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EE 310 </w:t>
      </w:r>
      <w:r>
        <w:rPr>
          <w:rFonts w:ascii="Arial" w:hAnsi="Arial" w:cs="Arial" w:eastAsia="Arial"/>
          <w:b/>
          <w:color w:val="auto"/>
          <w:spacing w:val="0"/>
          <w:position w:val="0"/>
          <w:sz w:val="36"/>
          <w:shd w:fill="auto" w:val="clear"/>
        </w:rPr>
        <w:t xml:space="preserve">–</w:t>
      </w:r>
      <w:r>
        <w:rPr>
          <w:rFonts w:ascii="Arial" w:hAnsi="Arial" w:cs="Arial" w:eastAsia="Arial"/>
          <w:b/>
          <w:color w:val="auto"/>
          <w:spacing w:val="0"/>
          <w:position w:val="0"/>
          <w:sz w:val="36"/>
          <w:shd w:fill="auto" w:val="clear"/>
        </w:rPr>
        <w:t xml:space="preserve"> Lab 7 Report</w:t>
      </w:r>
    </w:p>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NAU, 17 April 2020</w:t>
      </w:r>
    </w:p>
    <w:p>
      <w:pPr>
        <w:spacing w:before="0" w:after="160" w:line="259"/>
        <w:ind w:right="0" w:left="0" w:firstLine="0"/>
        <w:jc w:val="center"/>
        <w:rPr>
          <w:rFonts w:ascii="Arial" w:hAnsi="Arial" w:cs="Arial" w:eastAsia="Arial"/>
          <w:b/>
          <w:color w:val="auto"/>
          <w:spacing w:val="0"/>
          <w:position w:val="0"/>
          <w:sz w:val="12"/>
          <w:shd w:fill="auto" w:val="clear"/>
        </w:rPr>
      </w:pPr>
      <w:r>
        <w:rPr>
          <w:rFonts w:ascii="Arial" w:hAnsi="Arial" w:cs="Arial" w:eastAsia="Arial"/>
          <w:b/>
          <w:color w:val="auto"/>
          <w:spacing w:val="0"/>
          <w:position w:val="0"/>
          <w:sz w:val="24"/>
          <w:shd w:fill="auto" w:val="clear"/>
        </w:rPr>
        <w:t xml:space="preserve">By Alenn Wright</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Problem Description</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lab, we are   going to start with a modified version of MIPSzy we used in Lab6. This version has support for offsets for lw and sw instructions, i.e. you can now use non-zero offsets, such as lw $t1, 5000($t0) and sw $t2, 5016($zero). You will then implement add instructions on this version of MIPSzy, i.e. you will modify it to have the ability to execute sub instruction in addition to the existing lw, sw, addi, add instructions.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other specifications are still the same: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Its data memory space is limited to 1024 32-bit words, from addresses 4096 to 8188 (recall</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that addresses are incremented by 4, i.e. 4096, 4100, 4104,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It can store programs of up to 1024 lines long (more than enough for our 10-20 line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programs),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It can NOT implement any branches, jumps, comparisons, and hence NO loops or</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subroutines are possible at this time.</w:t>
      </w:r>
    </w:p>
    <w:tbl>
      <w:tblPr/>
      <w:tblGrid>
        <w:gridCol w:w="10070"/>
      </w:tblGrid>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object w:dxaOrig="3360" w:dyaOrig="3149">
                <v:rect xmlns:o="urn:schemas-microsoft-com:office:office" xmlns:v="urn:schemas-microsoft-com:vml" id="rectole0000000000" style="width:168.000000pt;height:157.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both"/>
              <w:rPr>
                <w:rFonts w:ascii="Arial" w:hAnsi="Arial" w:cs="Arial" w:eastAsia="Arial"/>
                <w:color w:val="auto"/>
                <w:spacing w:val="0"/>
                <w:position w:val="0"/>
                <w:sz w:val="24"/>
                <w:shd w:fill="auto" w:val="clear"/>
              </w:rPr>
            </w:pPr>
            <w:r>
              <w:object w:dxaOrig="2564" w:dyaOrig="2250">
                <v:rect xmlns:o="urn:schemas-microsoft-com:office:office" xmlns:v="urn:schemas-microsoft-com:vml" id="rectole0000000001" style="width:128.200000pt;height:11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both"/>
              <w:rPr>
                <w:rFonts w:ascii="Arial" w:hAnsi="Arial" w:cs="Arial" w:eastAsia="Arial"/>
                <w:color w:val="auto"/>
                <w:spacing w:val="0"/>
                <w:position w:val="0"/>
                <w:sz w:val="24"/>
                <w:shd w:fill="auto" w:val="clear"/>
              </w:rPr>
            </w:pPr>
            <w:r>
              <w:object w:dxaOrig="4440" w:dyaOrig="2085">
                <v:rect xmlns:o="urn:schemas-microsoft-com:office:office" xmlns:v="urn:schemas-microsoft-com:vml" id="rectole0000000002" style="width:222.000000pt;height:10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both"/>
              <w:rPr>
                <w:color w:val="auto"/>
                <w:spacing w:val="0"/>
                <w:position w:val="0"/>
                <w:shd w:fill="auto" w:val="clear"/>
              </w:rPr>
            </w:pPr>
          </w:p>
        </w:tc>
      </w:tr>
    </w:tbl>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1. Expected behavior of the circuit</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Solution Plan</w:t>
      </w:r>
    </w:p>
    <w:p>
      <w:pPr>
        <w:spacing w:before="0" w:after="160" w:line="259"/>
        <w:ind w:right="0" w:left="0" w:firstLine="0"/>
        <w:jc w:val="both"/>
        <w:rPr>
          <w:rFonts w:ascii="Arial" w:hAnsi="Arial" w:cs="Arial" w:eastAsia="Arial"/>
          <w:i/>
          <w:color w:val="FF0000"/>
          <w:spacing w:val="0"/>
          <w:position w:val="0"/>
          <w:sz w:val="24"/>
          <w:shd w:fill="auto" w:val="clear"/>
        </w:rPr>
      </w:pPr>
      <w:r>
        <w:rPr>
          <w:rFonts w:ascii="Arial" w:hAnsi="Arial" w:cs="Arial" w:eastAsia="Arial"/>
          <w:color w:val="auto"/>
          <w:spacing w:val="0"/>
          <w:position w:val="0"/>
          <w:sz w:val="24"/>
          <w:shd w:fill="auto" w:val="clear"/>
        </w:rPr>
        <w:t xml:space="preserve">In order to solve the problem explained above, I will create 2 registers to hold the value of x and y. Then one register to hold the value of the operations. Then i will use the running hold value and manipulate it to reduce instructons</w:t>
      </w:r>
    </w:p>
    <w:tbl>
      <w:tblPr/>
      <w:tblGrid>
        <w:gridCol w:w="10070"/>
      </w:tblGrid>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object w:dxaOrig="6089" w:dyaOrig="2849">
                <v:rect xmlns:o="urn:schemas-microsoft-com:office:office" xmlns:v="urn:schemas-microsoft-com:vml" id="rectole0000000003" style="width:304.450000pt;height:14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2. State diagram for the proposed solution</w:t>
      </w:r>
    </w:p>
    <w:p>
      <w:pPr>
        <w:spacing w:before="0" w:after="160" w:line="259"/>
        <w:ind w:right="0" w:left="0" w:firstLine="0"/>
        <w:jc w:val="both"/>
        <w:rPr>
          <w:rFonts w:ascii="Arial" w:hAnsi="Arial" w:cs="Arial" w:eastAsia="Arial"/>
          <w:i/>
          <w:color w:val="FF0000"/>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Implementation and Test Plan</w:t>
      </w:r>
    </w:p>
    <w:p>
      <w:pPr>
        <w:spacing w:before="0" w:after="160" w:line="259"/>
        <w:ind w:right="0" w:left="0" w:firstLine="0"/>
        <w:jc w:val="both"/>
        <w:rPr>
          <w:rFonts w:ascii="Arial" w:hAnsi="Arial" w:cs="Arial" w:eastAsia="Arial"/>
          <w:i/>
          <w:color w:val="FF0000"/>
          <w:spacing w:val="0"/>
          <w:position w:val="0"/>
          <w:sz w:val="24"/>
          <w:shd w:fill="auto" w:val="clear"/>
        </w:rPr>
      </w:pPr>
      <w:r>
        <w:rPr>
          <w:rFonts w:ascii="Arial" w:hAnsi="Arial" w:cs="Arial" w:eastAsia="Arial"/>
          <w:color w:val="auto"/>
          <w:spacing w:val="0"/>
          <w:position w:val="0"/>
          <w:sz w:val="24"/>
          <w:shd w:fill="auto" w:val="clear"/>
        </w:rPr>
        <w:t xml:space="preserve">I have implemented the solution plan explained above, by </w:t>
      </w:r>
      <w:r>
        <w:rPr>
          <w:rFonts w:ascii="Arial" w:hAnsi="Arial" w:cs="Arial" w:eastAsia="Arial"/>
          <w:i/>
          <w:color w:val="auto"/>
          <w:spacing w:val="0"/>
          <w:position w:val="0"/>
          <w:sz w:val="24"/>
          <w:shd w:fill="auto" w:val="clear"/>
        </w:rPr>
        <w:t xml:space="preserve">the code is exactly what I set out to do and ran the first time after I added all the implementations of add_sub.</w:t>
      </w:r>
    </w:p>
    <w:tbl>
      <w:tblPr/>
      <w:tblGrid>
        <w:gridCol w:w="10070"/>
      </w:tblGrid>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 $t6, $zero, 5000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lw $t1, 0($t6)</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lw $t2, 4($t6)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 $t3, $t2,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0($t6)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$t3, $t3, $t2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4($t6)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$t3, $t3, $t2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8($t6)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12($t6)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$t3, $t3, $t2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16($t6)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20($t6)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$t3, $t3, $t2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24($t6)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 $t3, $t3, $t1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 $t3, 28($t6)</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MIPSzy_0.IM.memory[0] = 'b00100000000011100001001110001000;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 = 'b10001101110010010000000000000000;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MIPSzy_0.IM.memory[2] = 'b10001101110010100000000000000100;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MIPSzy_0.IM.memory[3] = 'b00000001010010010101100000100010;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MIPSzy_0.IM.memory[4] = 'b10101101110010110000000000000000;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MIPSzy_0.IM.memory[5] = 'b00000001011010100101100000100000;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MIPSzy_0.IM.memory[6] = 'b10101101110010110000000000000100;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MIPSzy_0.IM.memory[7] = 'b00000001011010100101100000100000;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MIPSzy_0.IM.memory[8] = 'b10101101110010110000000000001000;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MIPSzy_0.IM.memory[9] = 'b00000001011010010101100000100010;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MIPSzy_0.IM.memory[10] = 'b10101101110010110000000000001100;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MIPSzy_0.IM.memory[11] = 'b00000001011010100101100000100000;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MIPSzy_0.IM.memory[12] = 'b00000001011010010101100000100000;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MIPSzy_0.IM.memory[13] = 'b10101101110010110000000000010000;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MIPSzy_0.IM.memory[14] = 'b00000001011010010101100000100010;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MIPSzy_0.IM.memory[15] = 'b00000001011010010101100000100010;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MIPSzy_0.IM.memory[16] = 'b10101101110010110000000000010100;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MIPSzy_0.IM.memory[17] = 'b00000001011010010101100000100000;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MIPSzy_0.IM.memory[18] = 'b00000001011010010101100000100000;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MIPSzy_0.IM.memory[19] = 'b00000001011010100101100000100000;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MIPSzy_0.IM.memory[20] = 'b10101101110010110000000000011000;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MIPSzy_0.IM.memory[21] = 'b00000001011010010101100000100010;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MIPSzy_0.IM.memory[22] = 'b00000001011010010101100000100010;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MIPSzy_0.IM.memory[23] = 'b10101101110010110000000000011100;</w:t>
            </w:r>
          </w:p>
          <w:p>
            <w:pPr>
              <w:spacing w:before="0" w:after="0" w:line="240"/>
              <w:ind w:right="0" w:left="0" w:firstLine="0"/>
              <w:jc w:val="both"/>
              <w:rPr>
                <w:color w:val="auto"/>
                <w:spacing w:val="0"/>
                <w:position w:val="0"/>
                <w:shd w:fill="auto" w:val="clear"/>
              </w:rPr>
            </w:pPr>
          </w:p>
        </w:tc>
      </w:tr>
    </w:tbl>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3. Verilog code for the proposed solution</w:t>
      </w:r>
    </w:p>
    <w:p>
      <w:pPr>
        <w:spacing w:before="0" w:after="160" w:line="259"/>
        <w:ind w:right="0" w:left="0" w:firstLine="0"/>
        <w:jc w:val="both"/>
        <w:rPr>
          <w:rFonts w:ascii="Arial" w:hAnsi="Arial" w:cs="Arial" w:eastAsia="Arial"/>
          <w:i/>
          <w:color w:val="auto"/>
          <w:spacing w:val="0"/>
          <w:position w:val="0"/>
          <w:sz w:val="24"/>
          <w:shd w:fill="auto" w:val="clear"/>
        </w:rPr>
      </w:pPr>
    </w:p>
    <w:tbl>
      <w:tblPr/>
      <w:tblGrid>
        <w:gridCol w:w="10070"/>
      </w:tblGrid>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object w:dxaOrig="8640" w:dyaOrig="2190">
                <v:rect xmlns:o="urn:schemas-microsoft-com:office:office" xmlns:v="urn:schemas-microsoft-com:vml" id="rectole0000000004" style="width:432.000000pt;height:109.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5. Lab pictures of the running solution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