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0AF4" w14:textId="2213EDC1" w:rsidR="00230215" w:rsidRDefault="00624A5E" w:rsidP="00624A5E">
      <w:pPr>
        <w:jc w:val="center"/>
        <w:rPr>
          <w:b/>
          <w:bCs/>
          <w:u w:val="single"/>
        </w:rPr>
      </w:pPr>
      <w:proofErr w:type="spellStart"/>
      <w:r w:rsidRPr="0004185D">
        <w:rPr>
          <w:b/>
          <w:bCs/>
          <w:u w:val="single"/>
        </w:rPr>
        <w:t>Volatility</w:t>
      </w:r>
      <w:proofErr w:type="spellEnd"/>
      <w:r w:rsidRPr="0004185D">
        <w:rPr>
          <w:b/>
          <w:bCs/>
          <w:u w:val="single"/>
        </w:rPr>
        <w:t xml:space="preserve"> </w:t>
      </w:r>
      <w:proofErr w:type="spellStart"/>
      <w:r w:rsidRPr="0004185D">
        <w:rPr>
          <w:b/>
          <w:bCs/>
          <w:u w:val="single"/>
        </w:rPr>
        <w:t>carry</w:t>
      </w:r>
      <w:proofErr w:type="spellEnd"/>
      <w:r w:rsidRPr="0004185D">
        <w:rPr>
          <w:b/>
          <w:bCs/>
          <w:u w:val="single"/>
        </w:rPr>
        <w:t xml:space="preserve"> trading strategy</w:t>
      </w:r>
    </w:p>
    <w:p w14:paraId="5661454E" w14:textId="77777777" w:rsidR="0004185D" w:rsidRDefault="0004185D" w:rsidP="00624A5E">
      <w:pPr>
        <w:jc w:val="center"/>
        <w:rPr>
          <w:b/>
          <w:bCs/>
          <w:u w:val="single"/>
        </w:rPr>
      </w:pPr>
    </w:p>
    <w:p w14:paraId="7B2448DB" w14:textId="750B10AD" w:rsidR="00602AB1" w:rsidRPr="00106187" w:rsidRDefault="00602AB1" w:rsidP="00602AB1">
      <w:pPr>
        <w:rPr>
          <w:b/>
          <w:bCs/>
        </w:rPr>
      </w:pPr>
      <w:r w:rsidRPr="00106187">
        <w:rPr>
          <w:b/>
          <w:bCs/>
        </w:rPr>
        <w:t xml:space="preserve">Che </w:t>
      </w:r>
      <w:r w:rsidR="00092409" w:rsidRPr="00106187">
        <w:rPr>
          <w:b/>
          <w:bCs/>
        </w:rPr>
        <w:t>cos’è</w:t>
      </w:r>
      <w:r w:rsidR="00D43DEB" w:rsidRPr="00106187">
        <w:rPr>
          <w:b/>
          <w:bCs/>
        </w:rPr>
        <w:t xml:space="preserve"> </w:t>
      </w:r>
      <w:r w:rsidRPr="00106187">
        <w:rPr>
          <w:b/>
          <w:bCs/>
        </w:rPr>
        <w:t>la volatilit</w:t>
      </w:r>
      <w:r w:rsidR="00D43DEB" w:rsidRPr="00106187">
        <w:rPr>
          <w:b/>
          <w:bCs/>
        </w:rPr>
        <w:t xml:space="preserve">à </w:t>
      </w:r>
    </w:p>
    <w:p w14:paraId="37A11E4D" w14:textId="0434DD8E" w:rsidR="0004185D" w:rsidRDefault="009047EF" w:rsidP="005C2A44">
      <w:pPr>
        <w:pStyle w:val="Paragrafoelenco"/>
        <w:numPr>
          <w:ilvl w:val="0"/>
          <w:numId w:val="1"/>
        </w:numPr>
      </w:pPr>
      <w:r>
        <w:t xml:space="preserve">La </w:t>
      </w:r>
      <w:r w:rsidR="00757878">
        <w:t>volatilità</w:t>
      </w:r>
      <w:r>
        <w:t xml:space="preserve"> </w:t>
      </w:r>
      <w:r w:rsidR="00757878">
        <w:t>è</w:t>
      </w:r>
      <w:r>
        <w:t xml:space="preserve"> </w:t>
      </w:r>
      <w:r w:rsidR="0033229D">
        <w:t>una delle misure standard di rischio nei mercati finanziari</w:t>
      </w:r>
    </w:p>
    <w:p w14:paraId="60174290" w14:textId="2165D121" w:rsidR="009046E4" w:rsidRDefault="009046E4" w:rsidP="005C2A44">
      <w:pPr>
        <w:pStyle w:val="Paragrafoelenco"/>
        <w:numPr>
          <w:ilvl w:val="0"/>
          <w:numId w:val="1"/>
        </w:numPr>
      </w:pPr>
      <w:r>
        <w:t xml:space="preserve">Da un punto di vista statistico, la </w:t>
      </w:r>
      <w:r w:rsidR="00757878">
        <w:t>volatilità</w:t>
      </w:r>
      <w:r>
        <w:t xml:space="preserve"> </w:t>
      </w:r>
      <w:r w:rsidR="00757878">
        <w:t>è</w:t>
      </w:r>
      <w:r>
        <w:t xml:space="preserve"> la deviazione </w:t>
      </w:r>
      <w:r w:rsidR="005179C2">
        <w:t xml:space="preserve">standard </w:t>
      </w:r>
      <w:r w:rsidR="00042FA7">
        <w:t xml:space="preserve">annualizzata dei rendimenti </w:t>
      </w:r>
      <w:r w:rsidR="00757878">
        <w:t>di un asset sottostante</w:t>
      </w:r>
    </w:p>
    <w:p w14:paraId="52B40C87" w14:textId="1224A64F" w:rsidR="00757878" w:rsidRDefault="00F40C16" w:rsidP="00757878">
      <w:pPr>
        <w:pStyle w:val="Paragrafoelenco"/>
        <w:numPr>
          <w:ilvl w:val="0"/>
          <w:numId w:val="1"/>
        </w:numPr>
      </w:pPr>
      <w:r>
        <w:t xml:space="preserve">E’ importante sottolineare la differenza tra </w:t>
      </w:r>
      <w:r w:rsidR="00A72C82">
        <w:t>volatilità</w:t>
      </w:r>
      <w:r>
        <w:t xml:space="preserve"> realizzata e </w:t>
      </w:r>
      <w:r w:rsidR="00A72C82">
        <w:t>volatilità</w:t>
      </w:r>
      <w:r>
        <w:t xml:space="preserve"> implicita</w:t>
      </w:r>
    </w:p>
    <w:p w14:paraId="19C78E6F" w14:textId="5490D513" w:rsidR="00F40C16" w:rsidRDefault="00F40C16" w:rsidP="00F40C16">
      <w:pPr>
        <w:pStyle w:val="Paragrafoelenco"/>
        <w:numPr>
          <w:ilvl w:val="1"/>
          <w:numId w:val="1"/>
        </w:numPr>
      </w:pPr>
      <w:r>
        <w:t xml:space="preserve">La </w:t>
      </w:r>
      <w:proofErr w:type="spellStart"/>
      <w:r w:rsidRPr="00982BA8">
        <w:rPr>
          <w:u w:val="single"/>
        </w:rPr>
        <w:t>vol</w:t>
      </w:r>
      <w:proofErr w:type="spellEnd"/>
      <w:r w:rsidRPr="00982BA8">
        <w:rPr>
          <w:u w:val="single"/>
        </w:rPr>
        <w:t xml:space="preserve"> realizzata</w:t>
      </w:r>
      <w:r>
        <w:t xml:space="preserve"> </w:t>
      </w:r>
      <w:r w:rsidR="00A72C82">
        <w:t>è</w:t>
      </w:r>
      <w:r>
        <w:t xml:space="preserve"> </w:t>
      </w:r>
      <w:r w:rsidR="00A72C82">
        <w:t>calcolata sui rendimenti storici</w:t>
      </w:r>
      <w:r w:rsidR="00FC271D">
        <w:t xml:space="preserve"> del sottostante (ad esempio, un indice)</w:t>
      </w:r>
    </w:p>
    <w:p w14:paraId="42BC1AC1" w14:textId="0C2169A0" w:rsidR="00A72C82" w:rsidRDefault="00A72C82" w:rsidP="00F40C16">
      <w:pPr>
        <w:pStyle w:val="Paragrafoelenco"/>
        <w:numPr>
          <w:ilvl w:val="1"/>
          <w:numId w:val="1"/>
        </w:numPr>
      </w:pPr>
      <w:r>
        <w:t xml:space="preserve">La </w:t>
      </w:r>
      <w:proofErr w:type="spellStart"/>
      <w:r w:rsidRPr="00982BA8">
        <w:rPr>
          <w:u w:val="single"/>
        </w:rPr>
        <w:t>vol</w:t>
      </w:r>
      <w:proofErr w:type="spellEnd"/>
      <w:r w:rsidRPr="00982BA8">
        <w:rPr>
          <w:u w:val="single"/>
        </w:rPr>
        <w:t xml:space="preserve"> implicita</w:t>
      </w:r>
      <w:r>
        <w:t xml:space="preserve"> </w:t>
      </w:r>
      <w:r w:rsidR="00AC0379">
        <w:t>è</w:t>
      </w:r>
      <w:r>
        <w:t xml:space="preserve"> </w:t>
      </w:r>
      <w:r w:rsidR="00FC271D">
        <w:t xml:space="preserve">stimata partendo </w:t>
      </w:r>
      <w:r w:rsidR="0055370F">
        <w:t xml:space="preserve">dai prezzi delle opzioni su un sottostante, e rappresenta l’aspettativa di mercato </w:t>
      </w:r>
      <w:r w:rsidR="00AC0379">
        <w:t xml:space="preserve">sulla </w:t>
      </w:r>
      <w:r w:rsidR="00982BA8">
        <w:t>volatilità</w:t>
      </w:r>
      <w:r w:rsidR="00AC0379">
        <w:t xml:space="preserve"> del sottostante da ora fino alla scadenza dell’op</w:t>
      </w:r>
      <w:r w:rsidR="00982BA8">
        <w:t>z</w:t>
      </w:r>
      <w:r w:rsidR="00AC0379">
        <w:t>ione</w:t>
      </w:r>
    </w:p>
    <w:p w14:paraId="740A0B67" w14:textId="0270279C" w:rsidR="00982BA8" w:rsidRDefault="00E40CC5" w:rsidP="00E40CC5">
      <w:pPr>
        <w:pStyle w:val="Paragrafoelenco"/>
        <w:numPr>
          <w:ilvl w:val="1"/>
          <w:numId w:val="1"/>
        </w:numPr>
      </w:pPr>
      <w:r>
        <w:t xml:space="preserve">Quindi, da un punto di vista di mercato, la </w:t>
      </w:r>
      <w:proofErr w:type="spellStart"/>
      <w:r>
        <w:t>vol</w:t>
      </w:r>
      <w:proofErr w:type="spellEnd"/>
      <w:r>
        <w:t xml:space="preserve"> implicita ha una rilevanza maggiore in quanto </w:t>
      </w:r>
      <w:r w:rsidR="005C2636">
        <w:t>rappresenta la stima della volatilità futura</w:t>
      </w:r>
    </w:p>
    <w:p w14:paraId="2E969882" w14:textId="06EE1126" w:rsidR="005C2636" w:rsidRDefault="005C2636" w:rsidP="005C2636">
      <w:pPr>
        <w:pStyle w:val="Paragrafoelenco"/>
        <w:jc w:val="center"/>
      </w:pPr>
      <w:r>
        <w:t>***</w:t>
      </w:r>
    </w:p>
    <w:p w14:paraId="3C910852" w14:textId="1D51FCAC" w:rsidR="00106187" w:rsidRDefault="00106187" w:rsidP="00106187">
      <w:r w:rsidRPr="00106187">
        <w:rPr>
          <w:b/>
          <w:bCs/>
        </w:rPr>
        <w:t xml:space="preserve">Che cos’è </w:t>
      </w:r>
      <w:r>
        <w:rPr>
          <w:b/>
          <w:bCs/>
        </w:rPr>
        <w:t>il VIX e la struttura dei futures sul VIX</w:t>
      </w:r>
    </w:p>
    <w:p w14:paraId="1F72E3D7" w14:textId="13106E44" w:rsidR="005C2636" w:rsidRDefault="005C2636" w:rsidP="005C2636">
      <w:pPr>
        <w:pStyle w:val="Paragrafoelenco"/>
        <w:numPr>
          <w:ilvl w:val="0"/>
          <w:numId w:val="1"/>
        </w:numPr>
      </w:pPr>
      <w:r>
        <w:t xml:space="preserve">Il VIX è l’indice di volatilità più famoso e liquido. Rappresenta </w:t>
      </w:r>
      <w:r w:rsidR="0013094A">
        <w:t xml:space="preserve">l’aspettativa di mercato della </w:t>
      </w:r>
      <w:r w:rsidR="007C5333">
        <w:t>volatilità</w:t>
      </w:r>
      <w:r w:rsidR="0013094A">
        <w:t xml:space="preserve"> implicita a 30 giorni (a </w:t>
      </w:r>
      <w:r w:rsidR="007C5333">
        <w:t>maturità</w:t>
      </w:r>
      <w:r w:rsidR="0013094A">
        <w:t xml:space="preserve"> costante quindi) </w:t>
      </w:r>
      <w:r w:rsidR="007C5333">
        <w:t>dello S&amp;P500</w:t>
      </w:r>
      <w:r w:rsidR="005B3122">
        <w:t>, derivato dalle opzioni sull’indice stesso</w:t>
      </w:r>
    </w:p>
    <w:p w14:paraId="04BD585A" w14:textId="7808BF8F" w:rsidR="005B3122" w:rsidRDefault="005B3122" w:rsidP="005C2636">
      <w:pPr>
        <w:pStyle w:val="Paragrafoelenco"/>
        <w:numPr>
          <w:ilvl w:val="0"/>
          <w:numId w:val="1"/>
        </w:numPr>
      </w:pPr>
      <w:r>
        <w:t xml:space="preserve">Al di là del VIX “cash”, esistono futures sul VIX che hanno scadenza </w:t>
      </w:r>
      <w:r w:rsidR="00ED5B49">
        <w:t xml:space="preserve">predeterminata </w:t>
      </w:r>
    </w:p>
    <w:p w14:paraId="56EE33C5" w14:textId="29594429" w:rsidR="00587A2D" w:rsidRDefault="00587A2D" w:rsidP="005C2636">
      <w:pPr>
        <w:pStyle w:val="Paragrafoelenco"/>
        <w:numPr>
          <w:ilvl w:val="0"/>
          <w:numId w:val="1"/>
        </w:numPr>
      </w:pPr>
      <w:r>
        <w:t xml:space="preserve">La curva dei futures sul VIX </w:t>
      </w:r>
      <w:proofErr w:type="spellStart"/>
      <w:r>
        <w:t>e’</w:t>
      </w:r>
      <w:proofErr w:type="spellEnd"/>
      <w:r>
        <w:t xml:space="preserve"> normalmente in </w:t>
      </w:r>
      <w:proofErr w:type="spellStart"/>
      <w:r>
        <w:t>contango</w:t>
      </w:r>
      <w:proofErr w:type="spellEnd"/>
      <w:r>
        <w:t xml:space="preserve">, ovvero di norma i futures con scadenze </w:t>
      </w:r>
      <w:proofErr w:type="spellStart"/>
      <w:r>
        <w:t>piu’</w:t>
      </w:r>
      <w:proofErr w:type="spellEnd"/>
      <w:r>
        <w:t xml:space="preserve"> prossime hanno un prezzo </w:t>
      </w:r>
      <w:proofErr w:type="spellStart"/>
      <w:r>
        <w:t>piu’</w:t>
      </w:r>
      <w:proofErr w:type="spellEnd"/>
      <w:r>
        <w:t xml:space="preserve"> basso rispetto </w:t>
      </w:r>
      <w:r w:rsidR="006F5028">
        <w:t xml:space="preserve">ai futures con scadenze </w:t>
      </w:r>
      <w:proofErr w:type="spellStart"/>
      <w:r w:rsidR="006F5028">
        <w:t>piu’</w:t>
      </w:r>
      <w:proofErr w:type="spellEnd"/>
      <w:r w:rsidR="006F5028">
        <w:t xml:space="preserve"> lontane</w:t>
      </w:r>
    </w:p>
    <w:p w14:paraId="58987B4F" w14:textId="0C268FB3" w:rsidR="006F5028" w:rsidRDefault="006F5028" w:rsidP="005C2636">
      <w:pPr>
        <w:pStyle w:val="Paragrafoelenco"/>
        <w:numPr>
          <w:ilvl w:val="0"/>
          <w:numId w:val="1"/>
        </w:numPr>
      </w:pPr>
      <w:r>
        <w:t>Un esempio della curva dei futures sul VIX:</w:t>
      </w:r>
    </w:p>
    <w:p w14:paraId="08F41EA5" w14:textId="77777777" w:rsidR="006F5028" w:rsidRDefault="006F5028" w:rsidP="006F5028">
      <w:pPr>
        <w:pStyle w:val="Paragrafoelenco"/>
      </w:pPr>
    </w:p>
    <w:p w14:paraId="2736DE41" w14:textId="1537FDB9" w:rsidR="006F5028" w:rsidRDefault="00602AB1" w:rsidP="006F5028">
      <w:pPr>
        <w:pStyle w:val="Paragrafoelenco"/>
        <w:jc w:val="center"/>
      </w:pPr>
      <w:r>
        <w:rPr>
          <w:noProof/>
        </w:rPr>
        <w:drawing>
          <wp:inline distT="0" distB="0" distL="0" distR="0" wp14:anchorId="200D5679" wp14:editId="4F1D652B">
            <wp:extent cx="5285268" cy="2552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219" cy="25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A8" w14:textId="77777777" w:rsidR="00602AB1" w:rsidRDefault="00602AB1" w:rsidP="006F5028">
      <w:pPr>
        <w:pStyle w:val="Paragrafoelenco"/>
        <w:jc w:val="center"/>
      </w:pPr>
    </w:p>
    <w:p w14:paraId="1857C011" w14:textId="70799ACF" w:rsidR="00602AB1" w:rsidRDefault="00602AB1" w:rsidP="006F5028">
      <w:pPr>
        <w:pStyle w:val="Paragrafoelenco"/>
        <w:jc w:val="center"/>
      </w:pPr>
      <w:r>
        <w:t>***</w:t>
      </w:r>
    </w:p>
    <w:p w14:paraId="59089754" w14:textId="6D793DCC" w:rsidR="00602AB1" w:rsidRPr="001D4702" w:rsidRDefault="00106187" w:rsidP="00106187">
      <w:pPr>
        <w:rPr>
          <w:b/>
          <w:bCs/>
        </w:rPr>
      </w:pPr>
      <w:r w:rsidRPr="001D4702">
        <w:rPr>
          <w:b/>
          <w:bCs/>
        </w:rPr>
        <w:t xml:space="preserve">Qual </w:t>
      </w:r>
      <w:r w:rsidR="001D4702" w:rsidRPr="001D4702">
        <w:rPr>
          <w:b/>
          <w:bCs/>
        </w:rPr>
        <w:t>è</w:t>
      </w:r>
      <w:r w:rsidRPr="001D4702">
        <w:rPr>
          <w:b/>
          <w:bCs/>
        </w:rPr>
        <w:t xml:space="preserve"> l’idea di trading?</w:t>
      </w:r>
    </w:p>
    <w:p w14:paraId="25FD4805" w14:textId="5F832E44" w:rsidR="00602AB1" w:rsidRDefault="001D4702" w:rsidP="001D4702">
      <w:pPr>
        <w:pStyle w:val="Paragrafoelenco"/>
        <w:numPr>
          <w:ilvl w:val="0"/>
          <w:numId w:val="2"/>
        </w:numPr>
        <w:ind w:left="851" w:hanging="567"/>
      </w:pPr>
      <w:r>
        <w:t>Qualora un investitore volesse replicare il VIX “cash” (</w:t>
      </w:r>
      <w:proofErr w:type="spellStart"/>
      <w:r w:rsidR="005C4C46">
        <w:t>cioe’</w:t>
      </w:r>
      <w:proofErr w:type="spellEnd"/>
      <w:r w:rsidR="005C4C46">
        <w:t xml:space="preserve"> con una duration costante di trenta giorni) utilizzando i futures esistenti, tale investitore dovrebbe ribilanciare su base giornaliera il suo portafoglio di futures</w:t>
      </w:r>
    </w:p>
    <w:p w14:paraId="2B8BCE3F" w14:textId="1D02E98E" w:rsidR="00423CFB" w:rsidRDefault="005C4C46" w:rsidP="001D4702">
      <w:pPr>
        <w:pStyle w:val="Paragrafoelenco"/>
        <w:numPr>
          <w:ilvl w:val="0"/>
          <w:numId w:val="2"/>
        </w:numPr>
        <w:ind w:left="851" w:hanging="567"/>
      </w:pPr>
      <w:r>
        <w:t xml:space="preserve">In termini pratici, prendendo ad esempio la curva </w:t>
      </w:r>
      <w:r w:rsidR="00C10EE4">
        <w:t xml:space="preserve">del VIX </w:t>
      </w:r>
      <w:r w:rsidR="00423CFB">
        <w:t xml:space="preserve">sopra </w:t>
      </w:r>
      <w:r w:rsidR="00C10EE4">
        <w:t>riportata</w:t>
      </w:r>
      <w:r w:rsidR="00423CFB">
        <w:t xml:space="preserve">, un investitore dovrebbe ribilanciare la sua esposizione al future di Novembre (scadenza 19 </w:t>
      </w:r>
      <w:proofErr w:type="spellStart"/>
      <w:r w:rsidR="00423CFB">
        <w:t>Nov</w:t>
      </w:r>
      <w:proofErr w:type="spellEnd"/>
      <w:r w:rsidR="00423CFB">
        <w:t xml:space="preserve">) e di Dicembre (scadenza 17 </w:t>
      </w:r>
      <w:proofErr w:type="spellStart"/>
      <w:r w:rsidR="00423CFB">
        <w:t>Dic</w:t>
      </w:r>
      <w:proofErr w:type="spellEnd"/>
      <w:r w:rsidR="00423CFB">
        <w:t xml:space="preserve">) per </w:t>
      </w:r>
      <w:r w:rsidR="00EA1CDC">
        <w:t>avere uno strumento a maturità costante di 30 giorni</w:t>
      </w:r>
    </w:p>
    <w:p w14:paraId="48BD578A" w14:textId="6006521D" w:rsidR="00EA1CDC" w:rsidRDefault="00EA1CDC" w:rsidP="00EA1CDC">
      <w:pPr>
        <w:pStyle w:val="Paragrafoelenco"/>
        <w:numPr>
          <w:ilvl w:val="1"/>
          <w:numId w:val="2"/>
        </w:numPr>
      </w:pPr>
      <w:r>
        <w:lastRenderedPageBreak/>
        <w:t xml:space="preserve">Esempio: il 4 Novembre, l’investitore </w:t>
      </w:r>
      <w:r w:rsidR="006F6947">
        <w:t>vorrebbe un’esposizione fino al 4 Dicembre (30 giorni) per replicare il VIX</w:t>
      </w:r>
      <w:r w:rsidR="0076673A">
        <w:t xml:space="preserve"> dovrebbe </w:t>
      </w:r>
      <w:r w:rsidR="00194E9D">
        <w:t xml:space="preserve">avere un portafoglio composto al 46% del futures </w:t>
      </w:r>
      <w:proofErr w:type="spellStart"/>
      <w:r w:rsidR="00352F03">
        <w:t>Nov</w:t>
      </w:r>
      <w:proofErr w:type="spellEnd"/>
      <w:r w:rsidR="00352F03">
        <w:t xml:space="preserve"> </w:t>
      </w:r>
      <w:r w:rsidR="00194E9D">
        <w:t xml:space="preserve">e dal </w:t>
      </w:r>
      <w:r w:rsidR="00352F03">
        <w:t xml:space="preserve">54% dal futures </w:t>
      </w:r>
      <w:proofErr w:type="spellStart"/>
      <w:r w:rsidR="00352F03">
        <w:t>Dic</w:t>
      </w:r>
      <w:proofErr w:type="spellEnd"/>
      <w:r w:rsidR="00352F03">
        <w:t xml:space="preserve"> (la media ponderata di queste % da’ 30 giorni)</w:t>
      </w:r>
    </w:p>
    <w:p w14:paraId="4054465A" w14:textId="67D6FD7B" w:rsidR="00352F03" w:rsidRDefault="00352F03" w:rsidP="00EA1CDC">
      <w:pPr>
        <w:pStyle w:val="Paragrafoelenco"/>
        <w:numPr>
          <w:ilvl w:val="1"/>
          <w:numId w:val="2"/>
        </w:numPr>
      </w:pPr>
      <w:r>
        <w:t xml:space="preserve">Il 5 Novembre, le % cambiano rispettivamente in </w:t>
      </w:r>
      <w:r w:rsidR="004A3504">
        <w:t xml:space="preserve">43% e 57%. </w:t>
      </w:r>
      <w:proofErr w:type="spellStart"/>
      <w:r w:rsidR="004A3504">
        <w:t>Cio’</w:t>
      </w:r>
      <w:proofErr w:type="spellEnd"/>
      <w:r w:rsidR="004A3504">
        <w:t xml:space="preserve"> significa che l’investitore ha dovuto vendere una parte de</w:t>
      </w:r>
      <w:r w:rsidR="009D1017">
        <w:t>i</w:t>
      </w:r>
      <w:r w:rsidR="004A3504">
        <w:t xml:space="preserve"> su</w:t>
      </w:r>
      <w:r w:rsidR="009D1017">
        <w:t>i</w:t>
      </w:r>
      <w:r w:rsidR="004A3504">
        <w:t xml:space="preserve"> futures di Novembre (</w:t>
      </w:r>
      <w:r w:rsidR="009D1017">
        <w:t>più</w:t>
      </w:r>
      <w:r w:rsidR="004A3504">
        <w:t xml:space="preserve"> economico) e acquistare </w:t>
      </w:r>
      <w:r w:rsidR="009D1017">
        <w:t>dei futures di Dicembre (più cari)</w:t>
      </w:r>
    </w:p>
    <w:p w14:paraId="5DF38E9D" w14:textId="4592606D" w:rsidR="006F6947" w:rsidRDefault="009F0112" w:rsidP="00EA1CDC">
      <w:pPr>
        <w:pStyle w:val="Paragrafoelenco"/>
        <w:numPr>
          <w:ilvl w:val="1"/>
          <w:numId w:val="2"/>
        </w:numPr>
      </w:pPr>
      <w:r>
        <w:t>L’investitore ha effettivamente effettuato un “</w:t>
      </w:r>
      <w:proofErr w:type="spellStart"/>
      <w:r>
        <w:t>rolling</w:t>
      </w:r>
      <w:proofErr w:type="spellEnd"/>
      <w:r>
        <w:t xml:space="preserve">”, e il costo del </w:t>
      </w:r>
      <w:proofErr w:type="spellStart"/>
      <w:r>
        <w:t>rolling</w:t>
      </w:r>
      <w:proofErr w:type="spellEnd"/>
      <w:r>
        <w:t xml:space="preserve"> (vendere il primo futures, acquistare il secondo) è il “</w:t>
      </w:r>
      <w:proofErr w:type="spellStart"/>
      <w:r>
        <w:t>carry</w:t>
      </w:r>
      <w:proofErr w:type="spellEnd"/>
      <w:r>
        <w:t>”</w:t>
      </w:r>
    </w:p>
    <w:p w14:paraId="0AF0B822" w14:textId="6B9298A6" w:rsidR="005C4C46" w:rsidRDefault="00285B08" w:rsidP="001D4702">
      <w:pPr>
        <w:pStyle w:val="Paragrafoelenco"/>
        <w:numPr>
          <w:ilvl w:val="0"/>
          <w:numId w:val="2"/>
        </w:numPr>
        <w:ind w:left="851" w:hanging="567"/>
      </w:pPr>
      <w:r>
        <w:t xml:space="preserve">L’idea di trading è di avere un’esposizione short al VIX, quindi invece di pagare il </w:t>
      </w:r>
      <w:proofErr w:type="spellStart"/>
      <w:r>
        <w:t>carry</w:t>
      </w:r>
      <w:proofErr w:type="spellEnd"/>
      <w:r>
        <w:t xml:space="preserve">, l’investitore riceverà </w:t>
      </w:r>
      <w:proofErr w:type="spellStart"/>
      <w:r>
        <w:t>carry</w:t>
      </w:r>
      <w:proofErr w:type="spellEnd"/>
      <w:r>
        <w:t xml:space="preserve"> giornalmente nei casi in cui la curva è in </w:t>
      </w:r>
      <w:proofErr w:type="spellStart"/>
      <w:r>
        <w:t>contango</w:t>
      </w:r>
      <w:proofErr w:type="spellEnd"/>
    </w:p>
    <w:p w14:paraId="2FFB1EF9" w14:textId="19C3D02B" w:rsidR="00285B08" w:rsidRDefault="00915ACC" w:rsidP="001D4702">
      <w:pPr>
        <w:pStyle w:val="Paragrafoelenco"/>
        <w:numPr>
          <w:ilvl w:val="0"/>
          <w:numId w:val="2"/>
        </w:numPr>
        <w:ind w:left="851" w:hanging="567"/>
      </w:pPr>
      <w:r>
        <w:t xml:space="preserve">Il problema di essere short VIX </w:t>
      </w:r>
      <w:r w:rsidR="005A3181">
        <w:t>è</w:t>
      </w:r>
      <w:r>
        <w:t xml:space="preserve"> che se il VIX ha dei picchi </w:t>
      </w:r>
      <w:r w:rsidR="005A3181">
        <w:t xml:space="preserve">(ad esempio, si muove da 20 a 25), l’investitore </w:t>
      </w:r>
      <w:r w:rsidR="00805ABB">
        <w:t>può</w:t>
      </w:r>
      <w:r w:rsidR="005A3181">
        <w:t xml:space="preserve"> ricevere una </w:t>
      </w:r>
      <w:proofErr w:type="spellStart"/>
      <w:r w:rsidR="005A3181">
        <w:t>margin</w:t>
      </w:r>
      <w:proofErr w:type="spellEnd"/>
      <w:r w:rsidR="005A3181">
        <w:t xml:space="preserve"> call, in quanto il </w:t>
      </w:r>
      <w:proofErr w:type="spellStart"/>
      <w:r w:rsidR="005A3181">
        <w:t>mark</w:t>
      </w:r>
      <w:proofErr w:type="spellEnd"/>
      <w:r w:rsidR="005A3181">
        <w:t>-to-market della posizione diverrebbe ampiamente negativo</w:t>
      </w:r>
    </w:p>
    <w:p w14:paraId="108AB398" w14:textId="4421A8F8" w:rsidR="005A3181" w:rsidRDefault="005A3181" w:rsidP="001D4702">
      <w:pPr>
        <w:pStyle w:val="Paragrafoelenco"/>
        <w:numPr>
          <w:ilvl w:val="0"/>
          <w:numId w:val="2"/>
        </w:numPr>
        <w:ind w:left="851" w:hanging="567"/>
      </w:pPr>
      <w:r>
        <w:t xml:space="preserve">La volatilità è </w:t>
      </w:r>
      <w:proofErr w:type="spellStart"/>
      <w:r>
        <w:t>mean-reverting</w:t>
      </w:r>
      <w:proofErr w:type="spellEnd"/>
      <w:r>
        <w:t>, per cui la chiave è della strategia è:</w:t>
      </w:r>
    </w:p>
    <w:p w14:paraId="0F7E8759" w14:textId="1317CA3E" w:rsidR="005A3181" w:rsidRDefault="005A3181" w:rsidP="005A3181">
      <w:pPr>
        <w:pStyle w:val="Paragrafoelenco"/>
        <w:numPr>
          <w:ilvl w:val="1"/>
          <w:numId w:val="2"/>
        </w:numPr>
      </w:pPr>
      <w:r>
        <w:t xml:space="preserve">Aprire una posizione short VIX nei momenti in cui la volatilità è elevata </w:t>
      </w:r>
      <w:r w:rsidR="00603CE2">
        <w:t>e sta per scendere</w:t>
      </w:r>
    </w:p>
    <w:p w14:paraId="784040AC" w14:textId="5F238B10" w:rsidR="00603CE2" w:rsidRDefault="00603CE2" w:rsidP="005A3181">
      <w:pPr>
        <w:pStyle w:val="Paragrafoelenco"/>
        <w:numPr>
          <w:ilvl w:val="1"/>
          <w:numId w:val="2"/>
        </w:numPr>
      </w:pPr>
      <w:r>
        <w:t xml:space="preserve">Ricevere su base giornaliera il </w:t>
      </w:r>
      <w:proofErr w:type="spellStart"/>
      <w:r>
        <w:t>carry</w:t>
      </w:r>
      <w:proofErr w:type="spellEnd"/>
      <w:r>
        <w:t xml:space="preserve"> generato dal </w:t>
      </w:r>
      <w:proofErr w:type="spellStart"/>
      <w:r>
        <w:t>rolling</w:t>
      </w:r>
      <w:proofErr w:type="spellEnd"/>
      <w:r>
        <w:t xml:space="preserve"> della posizione</w:t>
      </w:r>
    </w:p>
    <w:p w14:paraId="5A8227F7" w14:textId="3513DDEF" w:rsidR="00603CE2" w:rsidRDefault="00B61A8A" w:rsidP="005A3181">
      <w:pPr>
        <w:pStyle w:val="Paragrafoelenco"/>
        <w:numPr>
          <w:ilvl w:val="1"/>
          <w:numId w:val="2"/>
        </w:numPr>
      </w:pPr>
      <w:r>
        <w:t xml:space="preserve">Chiudere la posizione short qualora la </w:t>
      </w:r>
      <w:proofErr w:type="spellStart"/>
      <w:r>
        <w:t>volatilita’</w:t>
      </w:r>
      <w:proofErr w:type="spellEnd"/>
      <w:r>
        <w:t xml:space="preserve"> si rialzi, in modo da generare </w:t>
      </w:r>
      <w:proofErr w:type="spellStart"/>
      <w:r>
        <w:t>p&amp;L</w:t>
      </w:r>
      <w:proofErr w:type="spellEnd"/>
      <w:r>
        <w:t xml:space="preserve"> positivo dalla posizione di per se’ ed evitare </w:t>
      </w:r>
      <w:proofErr w:type="spellStart"/>
      <w:r>
        <w:t>margin</w:t>
      </w:r>
      <w:proofErr w:type="spellEnd"/>
      <w:r>
        <w:t xml:space="preserve"> call qualora il </w:t>
      </w:r>
      <w:proofErr w:type="spellStart"/>
      <w:r>
        <w:t>vix</w:t>
      </w:r>
      <w:proofErr w:type="spellEnd"/>
      <w:r>
        <w:t xml:space="preserve"> si alzi a livelli molto superiori ai livelli di entrata</w:t>
      </w:r>
    </w:p>
    <w:p w14:paraId="59E18CCB" w14:textId="2518BFF5" w:rsidR="00B61A8A" w:rsidRDefault="00B61A8A" w:rsidP="005A3181">
      <w:pPr>
        <w:pStyle w:val="Paragrafoelenco"/>
        <w:numPr>
          <w:ilvl w:val="1"/>
          <w:numId w:val="2"/>
        </w:numPr>
      </w:pPr>
      <w:r>
        <w:t>Riaprire la posizione short e ripetere il tutto</w:t>
      </w:r>
    </w:p>
    <w:p w14:paraId="0D1CF303" w14:textId="77777777" w:rsidR="00805ABB" w:rsidRDefault="00805ABB" w:rsidP="00805ABB">
      <w:pPr>
        <w:rPr>
          <w:b/>
          <w:bCs/>
        </w:rPr>
      </w:pPr>
    </w:p>
    <w:p w14:paraId="6E3A14BE" w14:textId="561E373F" w:rsidR="00805ABB" w:rsidRPr="00805ABB" w:rsidRDefault="00805ABB" w:rsidP="00805ABB">
      <w:pPr>
        <w:rPr>
          <w:b/>
          <w:bCs/>
        </w:rPr>
      </w:pPr>
      <w:r>
        <w:rPr>
          <w:b/>
          <w:bCs/>
        </w:rPr>
        <w:t>In termini pratici, cosa possiamo fare</w:t>
      </w:r>
    </w:p>
    <w:p w14:paraId="22DAE90B" w14:textId="23001B7B" w:rsidR="00805ABB" w:rsidRDefault="00B73F80" w:rsidP="001D4702">
      <w:pPr>
        <w:pStyle w:val="Paragrafoelenco"/>
        <w:numPr>
          <w:ilvl w:val="0"/>
          <w:numId w:val="2"/>
        </w:numPr>
        <w:ind w:left="851" w:hanging="567"/>
      </w:pPr>
      <w:r>
        <w:t>Modellare la volatilità implicita, utilizzando modelli multifattoriali stocastici</w:t>
      </w:r>
    </w:p>
    <w:p w14:paraId="4D496BD4" w14:textId="7819D48C" w:rsidR="00B73F80" w:rsidRDefault="00B73F80" w:rsidP="001D4702">
      <w:pPr>
        <w:pStyle w:val="Paragrafoelenco"/>
        <w:numPr>
          <w:ilvl w:val="0"/>
          <w:numId w:val="2"/>
        </w:numPr>
        <w:ind w:left="851" w:hanging="567"/>
      </w:pPr>
      <w:r>
        <w:t>I</w:t>
      </w:r>
      <w:r w:rsidR="00C81B75">
        <w:t xml:space="preserve">n particolar modo, cercare di modellare / </w:t>
      </w:r>
      <w:r w:rsidR="00BF20E6">
        <w:t>stimare gli indici UX1 e UX2 che rappresentano i ticker generici del primo e secondo futures sul VIX</w:t>
      </w:r>
    </w:p>
    <w:p w14:paraId="07D74435" w14:textId="598D03BC" w:rsidR="00BF20E6" w:rsidRDefault="00AB75D6" w:rsidP="001D4702">
      <w:pPr>
        <w:pStyle w:val="Paragrafoelenco"/>
        <w:numPr>
          <w:ilvl w:val="0"/>
          <w:numId w:val="2"/>
        </w:numPr>
        <w:ind w:left="851" w:hanging="567"/>
      </w:pPr>
      <w:r>
        <w:t xml:space="preserve">Una volta sviluppato un modello di </w:t>
      </w:r>
      <w:r w:rsidR="005D2A0C">
        <w:t>volatilità</w:t>
      </w:r>
      <w:r>
        <w:t xml:space="preserve"> affidabile, sviluppare segnali che ci dicano </w:t>
      </w:r>
      <w:r w:rsidR="001B43D7">
        <w:t>i) quando aprire una posizione corta e ii) quando chiuderla</w:t>
      </w:r>
    </w:p>
    <w:p w14:paraId="27B910DE" w14:textId="70AE57BC" w:rsidR="001B43D7" w:rsidRDefault="001B43D7" w:rsidP="001B43D7">
      <w:pPr>
        <w:pStyle w:val="Paragrafoelenco"/>
        <w:numPr>
          <w:ilvl w:val="1"/>
          <w:numId w:val="2"/>
        </w:numPr>
      </w:pPr>
      <w:r>
        <w:t xml:space="preserve">In un secondo momento, possiamo anche stabilire la </w:t>
      </w:r>
      <w:r w:rsidR="00FE4675">
        <w:t>“</w:t>
      </w:r>
      <w:r>
        <w:t>convinzione</w:t>
      </w:r>
      <w:r w:rsidR="00FE4675">
        <w:t>”</w:t>
      </w:r>
      <w:r>
        <w:t xml:space="preserve"> </w:t>
      </w:r>
      <w:r w:rsidR="00FE4675">
        <w:t xml:space="preserve">di quando apriamo una posizione, ovvero la % del capitale che decidiamo di investire o ritirare al verificarsi di determinate evoluzioni della </w:t>
      </w:r>
      <w:proofErr w:type="spellStart"/>
      <w:r w:rsidR="00FE4675">
        <w:t>vol</w:t>
      </w:r>
      <w:proofErr w:type="spellEnd"/>
    </w:p>
    <w:p w14:paraId="7BFAB0E9" w14:textId="77777777" w:rsidR="00602AB1" w:rsidRDefault="00602AB1" w:rsidP="00B61A8A"/>
    <w:p w14:paraId="51D0EE3E" w14:textId="77777777" w:rsidR="00602AB1" w:rsidRDefault="00602AB1" w:rsidP="006F5028">
      <w:pPr>
        <w:pStyle w:val="Paragrafoelenco"/>
        <w:jc w:val="center"/>
      </w:pPr>
    </w:p>
    <w:p w14:paraId="4955DDEF" w14:textId="77777777" w:rsidR="00602AB1" w:rsidRDefault="00602AB1" w:rsidP="006F5028">
      <w:pPr>
        <w:pStyle w:val="Paragrafoelenco"/>
        <w:jc w:val="center"/>
      </w:pPr>
    </w:p>
    <w:p w14:paraId="5523AD80" w14:textId="77777777" w:rsidR="00A81FC7" w:rsidRDefault="00A81FC7" w:rsidP="00A81FC7"/>
    <w:p w14:paraId="17899561" w14:textId="3B34B802" w:rsidR="00A81FC7" w:rsidRPr="005B3122" w:rsidRDefault="00A81FC7" w:rsidP="00A81FC7"/>
    <w:sectPr w:rsidR="00A81FC7" w:rsidRPr="005B31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13EB"/>
    <w:multiLevelType w:val="hybridMultilevel"/>
    <w:tmpl w:val="A92C8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6B84"/>
    <w:multiLevelType w:val="hybridMultilevel"/>
    <w:tmpl w:val="CDAA85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4F"/>
    <w:rsid w:val="0004185D"/>
    <w:rsid w:val="00042FA7"/>
    <w:rsid w:val="00092409"/>
    <w:rsid w:val="00106187"/>
    <w:rsid w:val="0013094A"/>
    <w:rsid w:val="00133A8E"/>
    <w:rsid w:val="00194E9D"/>
    <w:rsid w:val="001B43D7"/>
    <w:rsid w:val="001D4702"/>
    <w:rsid w:val="00285B08"/>
    <w:rsid w:val="0032664F"/>
    <w:rsid w:val="0033229D"/>
    <w:rsid w:val="00352F03"/>
    <w:rsid w:val="00423CFB"/>
    <w:rsid w:val="004A3504"/>
    <w:rsid w:val="005179C2"/>
    <w:rsid w:val="0055370F"/>
    <w:rsid w:val="00587A2D"/>
    <w:rsid w:val="005A3181"/>
    <w:rsid w:val="005B3122"/>
    <w:rsid w:val="005C2636"/>
    <w:rsid w:val="005C2A44"/>
    <w:rsid w:val="005C4C46"/>
    <w:rsid w:val="005D2A0C"/>
    <w:rsid w:val="00602AB1"/>
    <w:rsid w:val="00603CE2"/>
    <w:rsid w:val="00624A5E"/>
    <w:rsid w:val="006F5028"/>
    <w:rsid w:val="006F6947"/>
    <w:rsid w:val="00757878"/>
    <w:rsid w:val="0076673A"/>
    <w:rsid w:val="007C5333"/>
    <w:rsid w:val="00805ABB"/>
    <w:rsid w:val="008422F0"/>
    <w:rsid w:val="008D7F10"/>
    <w:rsid w:val="009046E4"/>
    <w:rsid w:val="009047EF"/>
    <w:rsid w:val="00915ACC"/>
    <w:rsid w:val="00982BA8"/>
    <w:rsid w:val="009D1017"/>
    <w:rsid w:val="009F0112"/>
    <w:rsid w:val="00A72C82"/>
    <w:rsid w:val="00A81FC7"/>
    <w:rsid w:val="00AB75D6"/>
    <w:rsid w:val="00AC0379"/>
    <w:rsid w:val="00B61A8A"/>
    <w:rsid w:val="00B73F80"/>
    <w:rsid w:val="00BF20E6"/>
    <w:rsid w:val="00C10EE4"/>
    <w:rsid w:val="00C81B75"/>
    <w:rsid w:val="00D43DEB"/>
    <w:rsid w:val="00D74E4E"/>
    <w:rsid w:val="00E40CC5"/>
    <w:rsid w:val="00EA1CDC"/>
    <w:rsid w:val="00ED5B49"/>
    <w:rsid w:val="00F40C16"/>
    <w:rsid w:val="00FC271D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EAE21"/>
  <w15:chartTrackingRefBased/>
  <w15:docId w15:val="{06AC9BAE-2265-4AE3-A908-4EDB5280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pieri</dc:creator>
  <cp:keywords/>
  <dc:description/>
  <cp:lastModifiedBy>alessio pieri</cp:lastModifiedBy>
  <cp:revision>56</cp:revision>
  <dcterms:created xsi:type="dcterms:W3CDTF">2021-11-05T10:53:00Z</dcterms:created>
  <dcterms:modified xsi:type="dcterms:W3CDTF">2021-11-05T12:53:00Z</dcterms:modified>
</cp:coreProperties>
</file>