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003054"/>
          <w:sz w:val="40"/>
          <w:szCs w:val="40"/>
        </w:rPr>
        <w:t xml:space="preserve">Care About Referrals</w:t>
      </w:r>
    </w:p>
    <w:p>
      <w:pPr>
        <w:spacing w:after="60"/>
      </w:pPr>
      <w:r>
        <w:rPr>
          <w:rFonts w:ascii="Arial" w:cs="Arial" w:eastAsia="Arial" w:hAnsi="Arial"/>
          <w:b/>
          <w:bCs/>
          <w:color w:val="D82460"/>
          <w:sz w:val="24"/>
          <w:szCs w:val="24"/>
        </w:rPr>
        <w:t xml:space="preserve">Intake process — shared inbox and diary transfer</w:t>
      </w:r>
    </w:p>
    <w:p>
      <w:pPr>
        <w:spacing w:after="0"/>
      </w:pPr>
      <w:r>
        <w:rPr>
          <w:rFonts w:ascii="Arial" w:cs="Arial" w:eastAsia="Arial" w:hAnsi="Arial"/>
          <w:color w:val="595959"/>
          <w:sz w:val="19"/>
          <w:szCs w:val="19"/>
        </w:rPr>
        <w:t xml:space="preserve">Prepared for Charlotte, Intake  |  Effective from </w:t>
      </w:r>
      <w:r>
        <w:rPr>
          <w:rFonts w:ascii="Arial" w:cs="Arial" w:eastAsia="Arial" w:hAnsi="Arial"/>
          <w:b/>
          <w:bCs/>
          <w:color w:val="D82460"/>
          <w:sz w:val="21"/>
          <w:szCs w:val="21"/>
        </w:rPr>
        <w:t xml:space="preserve">[start date]</w:t>
      </w:r>
      <w:r>
        <w:rPr>
          <w:rFonts w:ascii="Arial" w:cs="Arial" w:eastAsia="Arial" w:hAnsi="Arial"/>
          <w:color w:val="595959"/>
          <w:sz w:val="19"/>
          <w:szCs w:val="19"/>
        </w:rPr>
        <w:t xml:space="preserve">  |  Status: Draft</w:t>
      </w:r>
    </w:p>
    <w:p>
      <w:pPr>
        <w:pBdr>
          <w:bottom w:val="single" w:color="D82460" w:sz="12" w:space="1"/>
        </w:pBdr>
        <w:spacing w:after="200" w:before="200"/>
      </w:pPr>
      <w:r>
        <w:rPr>
          <w:rFonts w:ascii="Arial" w:cs="Arial" w:eastAsia="Arial" w:hAnsi="Arial"/>
          <w:color w:val="262626"/>
          <w:sz w:val="21"/>
          <w:szCs w:val="21"/>
        </w:rPr>
        <w:t xml:space="preserve"/>
      </w:r>
    </w:p>
    <w:p>
      <w:pPr>
        <w:pStyle w:val="Heading2"/>
        <w:spacing w:after="120" w:before="320"/>
      </w:pPr>
      <w:r>
        <w:rPr>
          <w:rFonts w:ascii="Arial" w:cs="Arial" w:eastAsia="Arial" w:hAnsi="Arial"/>
          <w:b/>
          <w:bCs/>
          <w:color w:val="003054"/>
          <w:sz w:val="26"/>
          <w:szCs w:val="26"/>
        </w:rPr>
        <w:t xml:space="preserve">1. What this covers</w:t>
      </w:r>
    </w:p>
    <w:p>
      <w:pPr>
        <w:spacing w:after="140" w:before="0" w:line="276"/>
      </w:pPr>
      <w:r>
        <w:rPr>
          <w:rFonts w:ascii="Arial" w:cs="Arial" w:eastAsia="Arial" w:hAnsi="Arial"/>
          <w:color w:val="262626"/>
          <w:sz w:val="21"/>
          <w:szCs w:val="21"/>
        </w:rPr>
        <w:t xml:space="preserve">Care About is a new referral partner in aged care. They send us clients who need allied health, and from this month those referrals come into a dedicated shared inbox rather than through the usual intake channels.</w:t>
      </w:r>
    </w:p>
    <w:p>
      <w:pPr>
        <w:spacing w:after="140" w:before="0" w:line="276"/>
      </w:pPr>
      <w:r>
        <w:rPr>
          <w:rFonts w:ascii="Arial" w:cs="Arial" w:eastAsia="Arial" w:hAnsi="Arial"/>
          <w:color w:val="262626"/>
          <w:sz w:val="21"/>
          <w:szCs w:val="21"/>
        </w:rPr>
        <w:t xml:space="preserve">The inbox is </w:t>
      </w:r>
      <w:r>
        <w:rPr>
          <w:rFonts w:ascii="Arial" w:cs="Arial" w:eastAsia="Arial" w:hAnsi="Arial"/>
          <w:b/>
          <w:bCs/>
          <w:color w:val="D82460"/>
          <w:sz w:val="21"/>
          <w:szCs w:val="21"/>
        </w:rPr>
        <w:t xml:space="preserve">carepartners@physioinq.com.au</w:t>
      </w:r>
      <w:r>
        <w:rPr>
          <w:rFonts w:ascii="Arial" w:cs="Arial" w:eastAsia="Arial" w:hAnsi="Arial"/>
          <w:color w:val="262626"/>
          <w:sz w:val="21"/>
          <w:szCs w:val="21"/>
        </w:rPr>
        <w:t xml:space="preserve">. Charlotte has access to the inbox and to its calendar. This document sets out what arrives there, what she does with it, and how fast.</w:t>
      </w:r>
    </w:p>
    <w:p>
      <w:pPr>
        <w:pStyle w:val="Heading2"/>
        <w:spacing w:after="120" w:before="320"/>
      </w:pPr>
      <w:r>
        <w:rPr>
          <w:rFonts w:ascii="Arial" w:cs="Arial" w:eastAsia="Arial" w:hAnsi="Arial"/>
          <w:b/>
          <w:bCs/>
          <w:color w:val="003054"/>
          <w:sz w:val="26"/>
          <w:szCs w:val="26"/>
        </w:rPr>
        <w:t xml:space="preserve">2. Why this one works differently</w:t>
      </w:r>
    </w:p>
    <w:p>
      <w:pPr>
        <w:spacing w:after="140" w:before="0" w:line="276"/>
      </w:pPr>
      <w:r>
        <w:rPr>
          <w:rFonts w:ascii="Arial" w:cs="Arial" w:eastAsia="Arial" w:hAnsi="Arial"/>
          <w:color w:val="262626"/>
          <w:sz w:val="21"/>
          <w:szCs w:val="21"/>
        </w:rPr>
        <w:t xml:space="preserve">Most referrals reach us before anyone has agreed a time — we take the referral, then we book it. Care About runs the other way around.</w:t>
      </w:r>
    </w:p>
    <w:p>
      <w:pPr>
        <w:spacing w:after="140" w:before="0" w:line="276"/>
      </w:pPr>
      <w:r>
        <w:rPr>
          <w:rFonts w:ascii="Arial" w:cs="Arial" w:eastAsia="Arial" w:hAnsi="Arial"/>
          <w:color w:val="262626"/>
          <w:sz w:val="21"/>
          <w:szCs w:val="21"/>
        </w:rPr>
        <w:t xml:space="preserve">Jahari and Tom have given Care About their availability. Care About books the appointment with the client directly, off that availability, and then sends it to us. So by the time the referral lands in the carepartners inbox, a real client has already been told a real time.</w:t>
      </w:r>
    </w:p>
    <w:tbl>
      <w:tblPr>
        <w:tblW w:type="dxa" w:w="9026"/>
        <w:tblBorders>
          <w:top w:val="none" w:color="FFFFFF" w:sz="0"/>
          <w:left w:val="single" w:color="D82460" w:sz="24"/>
          <w:bottom w:val="none" w:color="FFFFFF" w:sz="0"/>
          <w:right w:val="none" w:color="FFFFFF" w:sz="0"/>
          <w:insideH w:val="none" w:color="FFFFFF" w:sz="0"/>
          <w:insideV w:val="none" w:color="FFFFFF" w:sz="0"/>
        </w:tblBorders>
      </w:tblPr>
      <w:tblGrid>
        <w:gridCol w:w="9026"/>
      </w:tblGrid>
      <w:tr>
        <w:tc>
          <w:tcPr>
            <w:tcW w:type="dxa" w:w="9026"/>
            <w:shd w:fill="FBF0F4" w:color="auto" w:val="clear"/>
            <w:tcMar>
              <w:top w:type="dxa" w:w="160"/>
              <w:left w:type="dxa" w:w="200"/>
              <w:bottom w:type="dxa" w:w="160"/>
              <w:right w:type="dxa" w:w="200"/>
            </w:tcMar>
          </w:tcPr>
          <w:p>
            <w:pPr>
              <w:spacing w:after="80"/>
            </w:pPr>
            <w:r>
              <w:rPr>
                <w:rFonts w:ascii="Arial" w:cs="Arial" w:eastAsia="Arial" w:hAnsi="Arial"/>
                <w:b/>
                <w:bCs/>
                <w:color w:val="003054"/>
                <w:sz w:val="22"/>
                <w:szCs w:val="22"/>
              </w:rPr>
              <w:t xml:space="preserve">The risk this creates</w:t>
            </w:r>
          </w:p>
          <w:p>
            <w:pPr>
              <w:spacing w:after="0" w:before="0" w:line="276"/>
            </w:pPr>
            <w:r>
              <w:rPr>
                <w:rFonts w:ascii="Arial" w:cs="Arial" w:eastAsia="Arial" w:hAnsi="Arial"/>
                <w:color w:val="262626"/>
                <w:sz w:val="21"/>
                <w:szCs w:val="21"/>
              </w:rPr>
              <w:t xml:space="preserve">The appointment exists for the client, but it does not exist in Jahari or Tom's own diary until Charlotte puts it there. Anyone booking off their calendar in the meantime sees a free slot and takes it — and now two people are expecting the same clinician at the same time.</w:t>
            </w:r>
          </w:p>
        </w:tc>
      </w:tr>
    </w:tbl>
    <w:p>
      <w:pPr>
        <w:spacing w:after="140" w:before="160" w:line="276"/>
      </w:pPr>
      <w:r>
        <w:rPr>
          <w:rFonts w:ascii="Arial" w:cs="Arial" w:eastAsia="Arial" w:hAnsi="Arial"/>
          <w:color w:val="262626"/>
          <w:sz w:val="21"/>
          <w:szCs w:val="21"/>
        </w:rPr>
        <w:t xml:space="preserve">Moving the booking across quickly is the whole point of the process. Everything else in this document is ordinary intake work.</w:t>
      </w:r>
    </w:p>
    <w:p>
      <w:pPr>
        <w:pStyle w:val="Heading2"/>
        <w:spacing w:after="120" w:before="320"/>
      </w:pPr>
      <w:r>
        <w:rPr>
          <w:rFonts w:ascii="Arial" w:cs="Arial" w:eastAsia="Arial" w:hAnsi="Arial"/>
          <w:b/>
          <w:bCs/>
          <w:color w:val="003054"/>
          <w:sz w:val="26"/>
          <w:szCs w:val="26"/>
        </w:rPr>
        <w:t xml:space="preserve">3. What arrives, and where</w:t>
      </w:r>
    </w:p>
    <w:p>
      <w:pPr>
        <w:spacing w:after="140" w:before="0" w:line="276"/>
      </w:pPr>
      <w:r>
        <w:rPr>
          <w:rFonts w:ascii="Arial" w:cs="Arial" w:eastAsia="Arial" w:hAnsi="Arial"/>
          <w:color w:val="262626"/>
          <w:sz w:val="21"/>
          <w:szCs w:val="21"/>
        </w:rPr>
        <w:t xml:space="preserve">Two items come through for each referral, both to the carepartners inbox:</w:t>
      </w:r>
    </w:p>
    <w:p>
      <w:pPr>
        <w:pStyle w:val="ListParagraph"/>
        <w:numPr>
          <w:ilvl w:val="0"/>
          <w:numId w:val="2"/>
        </w:numPr>
        <w:spacing w:after="90" w:line="276"/>
      </w:pPr>
      <w:r>
        <w:rPr>
          <w:rFonts w:ascii="Arial" w:cs="Arial" w:eastAsia="Arial" w:hAnsi="Arial"/>
          <w:color w:val="262626"/>
          <w:sz w:val="21"/>
          <w:szCs w:val="21"/>
        </w:rPr>
        <w:t xml:space="preserve">A </w:t>
      </w:r>
      <w:r>
        <w:rPr>
          <w:rFonts w:ascii="Arial" w:cs="Arial" w:eastAsia="Arial" w:hAnsi="Arial"/>
          <w:b/>
          <w:bCs/>
          <w:color w:val="262626"/>
          <w:sz w:val="21"/>
          <w:szCs w:val="21"/>
        </w:rPr>
        <w:t xml:space="preserve">calendar invitation</w:t>
      </w:r>
      <w:r>
        <w:rPr>
          <w:rFonts w:ascii="Arial" w:cs="Arial" w:eastAsia="Arial" w:hAnsi="Arial"/>
          <w:color w:val="262626"/>
          <w:sz w:val="21"/>
          <w:szCs w:val="21"/>
        </w:rPr>
        <w:t xml:space="preserve"> for the appointment, with the referral information attached to it</w:t>
      </w:r>
    </w:p>
    <w:p>
      <w:pPr>
        <w:pStyle w:val="ListParagraph"/>
        <w:numPr>
          <w:ilvl w:val="0"/>
          <w:numId w:val="2"/>
        </w:numPr>
        <w:spacing w:after="90" w:line="276"/>
      </w:pPr>
      <w:r>
        <w:rPr>
          <w:rFonts w:ascii="Arial" w:cs="Arial" w:eastAsia="Arial" w:hAnsi="Arial"/>
          <w:color w:val="262626"/>
          <w:sz w:val="21"/>
          <w:szCs w:val="21"/>
        </w:rPr>
        <w:t xml:space="preserve">A </w:t>
      </w:r>
      <w:r>
        <w:rPr>
          <w:rFonts w:ascii="Arial" w:cs="Arial" w:eastAsia="Arial" w:hAnsi="Arial"/>
          <w:b/>
          <w:bCs/>
          <w:color w:val="262626"/>
          <w:sz w:val="21"/>
          <w:szCs w:val="21"/>
        </w:rPr>
        <w:t xml:space="preserve">separate email</w:t>
      </w:r>
      <w:r>
        <w:rPr>
          <w:rFonts w:ascii="Arial" w:cs="Arial" w:eastAsia="Arial" w:hAnsi="Arial"/>
          <w:color w:val="262626"/>
          <w:sz w:val="21"/>
          <w:szCs w:val="21"/>
        </w:rPr>
        <w:t xml:space="preserve"> carrying the same referral information</w:t>
      </w:r>
    </w:p>
    <w:p>
      <w:pPr>
        <w:spacing w:after="140" w:before="0" w:line="276"/>
      </w:pPr>
      <w:r>
        <w:rPr>
          <w:rFonts w:ascii="Arial" w:cs="Arial" w:eastAsia="Arial" w:hAnsi="Arial"/>
          <w:color w:val="262626"/>
          <w:sz w:val="21"/>
          <w:szCs w:val="21"/>
        </w:rPr>
        <w:t xml:space="preserve">Work from the invitation. It carries the date, time and clinician, and it is what needs to end up in the diary. The email is the backup — if the attachment on the invitation is missing, corrupted or won't open, the detail should be sitting in the email instead.</w:t>
      </w:r>
    </w:p>
    <w:p>
      <w:pPr>
        <w:spacing w:after="140" w:before="0" w:line="276"/>
      </w:pPr>
      <w:r>
        <w:rPr>
          <w:rFonts w:ascii="Arial" w:cs="Arial" w:eastAsia="Arial" w:hAnsi="Arial"/>
          <w:color w:val="262626"/>
          <w:sz w:val="21"/>
          <w:szCs w:val="21"/>
        </w:rPr>
        <w:t xml:space="preserve">If the two disagree on anything that matters — a different time, a different clinician, a different client — don't pick one. Go back to Care About and get it confirmed before the appointment goes into a diary.</w:t>
      </w:r>
    </w:p>
    <w:p>
      <w:pPr>
        <w:pStyle w:val="Heading2"/>
        <w:spacing w:after="120" w:before="320"/>
      </w:pPr>
      <w:r>
        <w:rPr>
          <w:rFonts w:ascii="Arial" w:cs="Arial" w:eastAsia="Arial" w:hAnsi="Arial"/>
          <w:b/>
          <w:bCs/>
          <w:color w:val="003054"/>
          <w:sz w:val="26"/>
          <w:szCs w:val="26"/>
        </w:rPr>
        <w:t xml:space="preserve">4. The one-hour rule</w:t>
      </w:r>
    </w:p>
    <w:tbl>
      <w:tblPr>
        <w:tblW w:type="dxa" w:w="9026"/>
        <w:tblBorders>
          <w:top w:val="none" w:color="FFFFFF" w:sz="0"/>
          <w:left w:val="single" w:color="D82460" w:sz="24"/>
          <w:bottom w:val="none" w:color="FFFFFF" w:sz="0"/>
          <w:right w:val="none" w:color="FFFFFF" w:sz="0"/>
          <w:insideH w:val="none" w:color="FFFFFF" w:sz="0"/>
          <w:insideV w:val="none" w:color="FFFFFF" w:sz="0"/>
        </w:tblBorders>
      </w:tblPr>
      <w:tblGrid>
        <w:gridCol w:w="9026"/>
      </w:tblGrid>
      <w:tr>
        <w:tc>
          <w:tcPr>
            <w:tcW w:type="dxa" w:w="9026"/>
            <w:shd w:fill="FBF0F4" w:color="auto" w:val="clear"/>
            <w:tcMar>
              <w:top w:type="dxa" w:w="160"/>
              <w:left w:type="dxa" w:w="200"/>
              <w:bottom w:type="dxa" w:w="160"/>
              <w:right w:type="dxa" w:w="200"/>
            </w:tcMar>
          </w:tcPr>
          <w:p>
            <w:pPr>
              <w:spacing w:after="80"/>
            </w:pPr>
            <w:r>
              <w:rPr>
                <w:rFonts w:ascii="Arial" w:cs="Arial" w:eastAsia="Arial" w:hAnsi="Arial"/>
                <w:b/>
                <w:bCs/>
                <w:color w:val="003054"/>
                <w:sz w:val="22"/>
                <w:szCs w:val="22"/>
              </w:rPr>
              <w:t xml:space="preserve">Standard</w:t>
            </w:r>
          </w:p>
          <w:p>
            <w:pPr>
              <w:spacing w:after="0" w:before="0" w:line="276"/>
            </w:pPr>
            <w:r>
              <w:rPr>
                <w:rFonts w:ascii="Arial" w:cs="Arial" w:eastAsia="Arial" w:hAnsi="Arial"/>
                <w:color w:val="262626"/>
                <w:sz w:val="21"/>
                <w:szCs w:val="21"/>
              </w:rPr>
              <w:t xml:space="preserve">Every Care About appointment must be sitting in Jahari's or Tom's own diary </w:t>
            </w:r>
            <w:r>
              <w:rPr>
                <w:rFonts w:ascii="Arial" w:cs="Arial" w:eastAsia="Arial" w:hAnsi="Arial"/>
                <w:b/>
                <w:bCs/>
                <w:color w:val="003054"/>
                <w:sz w:val="21"/>
                <w:szCs w:val="21"/>
              </w:rPr>
              <w:t xml:space="preserve">within one hour</w:t>
            </w:r>
            <w:r>
              <w:rPr>
                <w:rFonts w:ascii="Arial" w:cs="Arial" w:eastAsia="Arial" w:hAnsi="Arial"/>
                <w:color w:val="262626"/>
                <w:sz w:val="21"/>
                <w:szCs w:val="21"/>
              </w:rPr>
              <w:t xml:space="preserve"> of arriving in the carepartners inbox, during business hours.</w:t>
            </w:r>
          </w:p>
        </w:tc>
      </w:tr>
    </w:tbl>
    <w:p>
      <w:pPr>
        <w:spacing w:after="140" w:before="160" w:line="276"/>
      </w:pPr>
      <w:r>
        <w:rPr>
          <w:rFonts w:ascii="Arial" w:cs="Arial" w:eastAsia="Arial" w:hAnsi="Arial"/>
          <w:color w:val="262626"/>
          <w:sz w:val="21"/>
          <w:szCs w:val="21"/>
        </w:rPr>
        <w:t xml:space="preserve">One hour is tight on purpose. It is the window in which a double booking can happen, so the shorter it is, the smaller the problem.</w:t>
      </w:r>
    </w:p>
    <w:p>
      <w:pPr>
        <w:pStyle w:val="Heading3"/>
        <w:spacing w:after="80" w:before="200"/>
      </w:pPr>
      <w:r>
        <w:rPr>
          <w:rFonts w:ascii="Arial" w:cs="Arial" w:eastAsia="Arial" w:hAnsi="Arial"/>
          <w:b/>
          <w:bCs/>
          <w:color w:val="003054"/>
          <w:sz w:val="22"/>
          <w:szCs w:val="22"/>
        </w:rPr>
        <w:t xml:space="preserve">Making it workable</w:t>
      </w:r>
    </w:p>
    <w:p>
      <w:pPr>
        <w:pStyle w:val="ListParagraph"/>
        <w:numPr>
          <w:ilvl w:val="0"/>
          <w:numId w:val="2"/>
        </w:numPr>
        <w:spacing w:after="90" w:line="276"/>
      </w:pPr>
      <w:r>
        <w:rPr>
          <w:rFonts w:ascii="Arial" w:cs="Arial" w:eastAsia="Arial" w:hAnsi="Arial"/>
          <w:color w:val="262626"/>
          <w:sz w:val="21"/>
          <w:szCs w:val="21"/>
        </w:rPr>
        <w:t xml:space="preserve">Keep the carepartners inbox and calendar pinned open alongside the usual intake inbox, not tucked away in a folder that gets checked at intervals.</w:t>
      </w:r>
    </w:p>
    <w:p>
      <w:pPr>
        <w:pStyle w:val="ListParagraph"/>
        <w:numPr>
          <w:ilvl w:val="0"/>
          <w:numId w:val="2"/>
        </w:numPr>
        <w:spacing w:after="90" w:line="276"/>
      </w:pPr>
      <w:r>
        <w:rPr>
          <w:rFonts w:ascii="Arial" w:cs="Arial" w:eastAsia="Arial" w:hAnsi="Arial"/>
          <w:color w:val="262626"/>
          <w:sz w:val="21"/>
          <w:szCs w:val="21"/>
        </w:rPr>
        <w:t xml:space="preserve">Turn on a desktop and mobile alert for new mail in that inbox so a referral doesn't sit unseen.</w:t>
      </w:r>
    </w:p>
    <w:p>
      <w:pPr>
        <w:pStyle w:val="ListParagraph"/>
        <w:numPr>
          <w:ilvl w:val="0"/>
          <w:numId w:val="2"/>
        </w:numPr>
        <w:spacing w:after="90" w:line="276"/>
      </w:pPr>
      <w:r>
        <w:rPr>
          <w:rFonts w:ascii="Arial" w:cs="Arial" w:eastAsia="Arial" w:hAnsi="Arial"/>
          <w:color w:val="262626"/>
          <w:sz w:val="21"/>
          <w:szCs w:val="21"/>
        </w:rPr>
        <w:t xml:space="preserve">If Charlotte will be away from her desk for more than an hour — leave, training, a long block of clinical admin — hand the inbox over to </w:t>
      </w:r>
      <w:r>
        <w:rPr>
          <w:rFonts w:ascii="Arial" w:cs="Arial" w:eastAsia="Arial" w:hAnsi="Arial"/>
          <w:b/>
          <w:bCs/>
          <w:color w:val="D82460"/>
          <w:sz w:val="21"/>
          <w:szCs w:val="21"/>
        </w:rPr>
        <w:t xml:space="preserve">[named backup]</w:t>
      </w:r>
      <w:r>
        <w:rPr>
          <w:rFonts w:ascii="Arial" w:cs="Arial" w:eastAsia="Arial" w:hAnsi="Arial"/>
          <w:color w:val="262626"/>
          <w:sz w:val="21"/>
          <w:szCs w:val="21"/>
        </w:rPr>
        <w:t xml:space="preserve"> for that period.</w:t>
      </w:r>
    </w:p>
    <w:p>
      <w:pPr>
        <w:pStyle w:val="ListParagraph"/>
        <w:numPr>
          <w:ilvl w:val="0"/>
          <w:numId w:val="2"/>
        </w:numPr>
        <w:spacing w:after="90" w:line="276"/>
      </w:pPr>
      <w:r>
        <w:rPr>
          <w:rFonts w:ascii="Arial" w:cs="Arial" w:eastAsia="Arial" w:hAnsi="Arial"/>
          <w:color w:val="262626"/>
          <w:sz w:val="21"/>
          <w:szCs w:val="21"/>
        </w:rPr>
        <w:t xml:space="preserve">Anything landing outside business hours is actioned by </w:t>
      </w:r>
      <w:r>
        <w:rPr>
          <w:rFonts w:ascii="Arial" w:cs="Arial" w:eastAsia="Arial" w:hAnsi="Arial"/>
          <w:b/>
          <w:bCs/>
          <w:color w:val="D82460"/>
          <w:sz w:val="21"/>
          <w:szCs w:val="21"/>
        </w:rPr>
        <w:t xml:space="preserve">[time, e.g. 9:30am]</w:t>
      </w:r>
      <w:r>
        <w:rPr>
          <w:rFonts w:ascii="Arial" w:cs="Arial" w:eastAsia="Arial" w:hAnsi="Arial"/>
          <w:color w:val="262626"/>
          <w:sz w:val="21"/>
          <w:szCs w:val="21"/>
        </w:rPr>
        <w:t xml:space="preserve"> the next business day. Care About should be told which hours we monitor.</w:t>
      </w:r>
    </w:p>
    <w:p>
      <w:pPr>
        <w:pStyle w:val="Heading2"/>
        <w:spacing w:after="120" w:before="320"/>
      </w:pPr>
      <w:r>
        <w:rPr>
          <w:rFonts w:ascii="Arial" w:cs="Arial" w:eastAsia="Arial" w:hAnsi="Arial"/>
          <w:b/>
          <w:bCs/>
          <w:color w:val="003054"/>
          <w:sz w:val="26"/>
          <w:szCs w:val="26"/>
        </w:rPr>
        <w:t xml:space="preserve">5. Step by step</w:t>
      </w:r>
    </w:p>
    <w:p>
      <w:pPr>
        <w:pStyle w:val="ListParagraph"/>
        <w:numPr>
          <w:ilvl w:val="0"/>
          <w:numId w:val="3"/>
        </w:numPr>
        <w:spacing w:after="110" w:line="276"/>
      </w:pPr>
      <w:r>
        <w:rPr>
          <w:rFonts w:ascii="Arial" w:cs="Arial" w:eastAsia="Arial" w:hAnsi="Arial"/>
          <w:b/>
          <w:bCs/>
          <w:color w:val="262626"/>
          <w:sz w:val="21"/>
          <w:szCs w:val="21"/>
        </w:rPr>
        <w:t xml:space="preserve">Open the invitation </w:t>
      </w:r>
      <w:r>
        <w:rPr>
          <w:rFonts w:ascii="Arial" w:cs="Arial" w:eastAsia="Arial" w:hAnsi="Arial"/>
          <w:color w:val="262626"/>
          <w:sz w:val="21"/>
          <w:szCs w:val="21"/>
        </w:rPr>
        <w:t xml:space="preserve">in the carepartners inbox and note the clinician, date and time.</w:t>
      </w:r>
    </w:p>
    <w:p>
      <w:pPr>
        <w:pStyle w:val="ListParagraph"/>
        <w:numPr>
          <w:ilvl w:val="0"/>
          <w:numId w:val="3"/>
        </w:numPr>
        <w:spacing w:after="110" w:line="276"/>
      </w:pPr>
      <w:r>
        <w:rPr>
          <w:rFonts w:ascii="Arial" w:cs="Arial" w:eastAsia="Arial" w:hAnsi="Arial"/>
          <w:b/>
          <w:bCs/>
          <w:color w:val="262626"/>
          <w:sz w:val="21"/>
          <w:szCs w:val="21"/>
        </w:rPr>
        <w:t xml:space="preserve">Open the attached referral </w:t>
      </w:r>
      <w:r>
        <w:rPr>
          <w:rFonts w:ascii="Arial" w:cs="Arial" w:eastAsia="Arial" w:hAnsi="Arial"/>
          <w:color w:val="262626"/>
          <w:sz w:val="21"/>
          <w:szCs w:val="21"/>
        </w:rPr>
        <w:t xml:space="preserve">and check it has what we need: client name and date of birth, contact details, service address, referral reason, funding arrangement, and any access or safety notes.</w:t>
      </w:r>
    </w:p>
    <w:p>
      <w:pPr>
        <w:pStyle w:val="ListParagraph"/>
        <w:numPr>
          <w:ilvl w:val="0"/>
          <w:numId w:val="3"/>
        </w:numPr>
        <w:spacing w:after="110" w:line="276"/>
      </w:pPr>
      <w:r>
        <w:rPr>
          <w:rFonts w:ascii="Arial" w:cs="Arial" w:eastAsia="Arial" w:hAnsi="Arial"/>
          <w:b/>
          <w:bCs/>
          <w:color w:val="262626"/>
          <w:sz w:val="21"/>
          <w:szCs w:val="21"/>
        </w:rPr>
        <w:t xml:space="preserve">Cross-check the email </w:t>
      </w:r>
      <w:r>
        <w:rPr>
          <w:rFonts w:ascii="Arial" w:cs="Arial" w:eastAsia="Arial" w:hAnsi="Arial"/>
          <w:color w:val="262626"/>
          <w:sz w:val="21"/>
          <w:szCs w:val="21"/>
        </w:rPr>
        <w:t xml:space="preserve">against the invitation. Same client, same time, same clinician.</w:t>
      </w:r>
    </w:p>
    <w:p>
      <w:pPr>
        <w:pStyle w:val="ListParagraph"/>
        <w:numPr>
          <w:ilvl w:val="0"/>
          <w:numId w:val="3"/>
        </w:numPr>
        <w:spacing w:after="110" w:line="276"/>
      </w:pPr>
      <w:r>
        <w:rPr>
          <w:rFonts w:ascii="Arial" w:cs="Arial" w:eastAsia="Arial" w:hAnsi="Arial"/>
          <w:b/>
          <w:bCs/>
          <w:color w:val="262626"/>
          <w:sz w:val="21"/>
          <w:szCs w:val="21"/>
        </w:rPr>
        <w:t xml:space="preserve">Put the appointment in the clinician's diary. </w:t>
      </w:r>
      <w:r>
        <w:rPr>
          <w:rFonts w:ascii="Arial" w:cs="Arial" w:eastAsia="Arial" w:hAnsi="Arial"/>
          <w:color w:val="262626"/>
          <w:sz w:val="21"/>
          <w:szCs w:val="21"/>
        </w:rPr>
        <w:t xml:space="preserve">Create the appointment in Jahari's or Tom's calendar as Charlotte would for any other referral, with the referral document attached to the calendar item so the clinician has it in front of them. Keep the original invitation in the shared calendar as the record from Care About — don't delete it.</w:t>
      </w:r>
    </w:p>
    <w:p>
      <w:pPr>
        <w:pStyle w:val="ListParagraph"/>
        <w:numPr>
          <w:ilvl w:val="0"/>
          <w:numId w:val="3"/>
        </w:numPr>
        <w:spacing w:after="110" w:line="276"/>
      </w:pPr>
      <w:r>
        <w:rPr>
          <w:rFonts w:ascii="Arial" w:cs="Arial" w:eastAsia="Arial" w:hAnsi="Arial"/>
          <w:b/>
          <w:bCs/>
          <w:color w:val="262626"/>
          <w:sz w:val="21"/>
          <w:szCs w:val="21"/>
        </w:rPr>
        <w:t xml:space="preserve">Tell the clinician. </w:t>
      </w:r>
      <w:r>
        <w:rPr>
          <w:rFonts w:ascii="Arial" w:cs="Arial" w:eastAsia="Arial" w:hAnsi="Arial"/>
          <w:color w:val="262626"/>
          <w:sz w:val="21"/>
          <w:szCs w:val="21"/>
        </w:rPr>
        <w:t xml:space="preserve">A short message — client name, time, and that a Care About referral has landed. Their calendar may take a few minutes to refresh, and the point is to stop them agreeing to something else in that slot.</w:t>
      </w:r>
    </w:p>
    <w:p>
      <w:pPr>
        <w:pStyle w:val="ListParagraph"/>
        <w:numPr>
          <w:ilvl w:val="0"/>
          <w:numId w:val="3"/>
        </w:numPr>
        <w:spacing w:after="110" w:line="276"/>
      </w:pPr>
      <w:r>
        <w:rPr>
          <w:rFonts w:ascii="Arial" w:cs="Arial" w:eastAsia="Arial" w:hAnsi="Arial"/>
          <w:b/>
          <w:bCs/>
          <w:color w:val="262626"/>
          <w:sz w:val="21"/>
          <w:szCs w:val="21"/>
        </w:rPr>
        <w:t xml:space="preserve">Create the deal in HubSpot. </w:t>
      </w:r>
      <w:r>
        <w:rPr>
          <w:rFonts w:ascii="Arial" w:cs="Arial" w:eastAsia="Arial" w:hAnsi="Arial"/>
          <w:color w:val="262626"/>
          <w:sz w:val="21"/>
          <w:szCs w:val="21"/>
        </w:rPr>
        <w:t xml:space="preserve">See section 6.</w:t>
      </w:r>
    </w:p>
    <w:p>
      <w:pPr>
        <w:pStyle w:val="ListParagraph"/>
        <w:numPr>
          <w:ilvl w:val="0"/>
          <w:numId w:val="3"/>
        </w:numPr>
        <w:spacing w:after="110" w:line="276"/>
      </w:pPr>
      <w:r>
        <w:rPr>
          <w:rFonts w:ascii="Arial" w:cs="Arial" w:eastAsia="Arial" w:hAnsi="Arial"/>
          <w:b/>
          <w:bCs/>
          <w:color w:val="262626"/>
          <w:sz w:val="21"/>
          <w:szCs w:val="21"/>
        </w:rPr>
        <w:t xml:space="preserve">Reply to Care About </w:t>
      </w:r>
      <w:r>
        <w:rPr>
          <w:rFonts w:ascii="Arial" w:cs="Arial" w:eastAsia="Arial" w:hAnsi="Arial"/>
          <w:color w:val="262626"/>
          <w:sz w:val="21"/>
          <w:szCs w:val="21"/>
        </w:rPr>
        <w:t xml:space="preserve">confirming the appointment is accepted and booked. Flag anything missing in the same reply.</w:t>
      </w:r>
    </w:p>
    <w:p>
      <w:pPr>
        <w:pStyle w:val="ListParagraph"/>
        <w:numPr>
          <w:ilvl w:val="0"/>
          <w:numId w:val="3"/>
        </w:numPr>
        <w:spacing w:after="110" w:line="276"/>
      </w:pPr>
      <w:r>
        <w:rPr>
          <w:rFonts w:ascii="Arial" w:cs="Arial" w:eastAsia="Arial" w:hAnsi="Arial"/>
          <w:b/>
          <w:bCs/>
          <w:color w:val="262626"/>
          <w:sz w:val="21"/>
          <w:szCs w:val="21"/>
        </w:rPr>
        <w:t xml:space="preserve">Mark the inbox item as actioned </w:t>
      </w:r>
      <w:r>
        <w:rPr>
          <w:rFonts w:ascii="Arial" w:cs="Arial" w:eastAsia="Arial" w:hAnsi="Arial"/>
          <w:color w:val="262626"/>
          <w:sz w:val="21"/>
          <w:szCs w:val="21"/>
        </w:rPr>
        <w:t xml:space="preserve">using </w:t>
      </w:r>
      <w:r>
        <w:rPr>
          <w:rFonts w:ascii="Arial" w:cs="Arial" w:eastAsia="Arial" w:hAnsi="Arial"/>
          <w:b/>
          <w:bCs/>
          <w:color w:val="D82460"/>
          <w:sz w:val="21"/>
          <w:szCs w:val="21"/>
        </w:rPr>
        <w:t xml:space="preserve">[agreed category or folder]</w:t>
      </w:r>
      <w:r>
        <w:rPr>
          <w:rFonts w:ascii="Arial" w:cs="Arial" w:eastAsia="Arial" w:hAnsi="Arial"/>
          <w:color w:val="262626"/>
          <w:sz w:val="21"/>
          <w:szCs w:val="21"/>
        </w:rPr>
        <w:t xml:space="preserve"> so anyone looking at the inbox can see what has and hasn't been dealt with.</w:t>
      </w:r>
    </w:p>
    <w:p>
      <w:pPr>
        <w:spacing w:after="140" w:before="80" w:line="276"/>
      </w:pPr>
      <w:r>
        <w:rPr>
          <w:rFonts w:ascii="Arial" w:cs="Arial" w:eastAsia="Arial" w:hAnsi="Arial"/>
          <w:color w:val="262626"/>
          <w:sz w:val="21"/>
          <w:szCs w:val="21"/>
        </w:rPr>
        <w:t xml:space="preserve">Steps 1 to 5 are the one-hour part. Steps 6 to 8 should follow straight after, and in any case the same day.</w:t>
      </w:r>
    </w:p>
    <w:p>
      <w:pPr>
        <w:pStyle w:val="Heading2"/>
        <w:spacing w:after="120" w:before="320"/>
      </w:pPr>
      <w:r>
        <w:rPr>
          <w:rFonts w:ascii="Arial" w:cs="Arial" w:eastAsia="Arial" w:hAnsi="Arial"/>
          <w:b/>
          <w:bCs/>
          <w:color w:val="003054"/>
          <w:sz w:val="26"/>
          <w:szCs w:val="26"/>
        </w:rPr>
        <w:t xml:space="preserve">6. Creating the deal in HubSpot</w:t>
      </w:r>
    </w:p>
    <w:p>
      <w:pPr>
        <w:spacing w:after="140" w:before="0" w:line="276"/>
      </w:pPr>
      <w:r>
        <w:rPr>
          <w:rFonts w:ascii="Arial" w:cs="Arial" w:eastAsia="Arial" w:hAnsi="Arial"/>
          <w:color w:val="262626"/>
          <w:sz w:val="21"/>
          <w:szCs w:val="21"/>
        </w:rPr>
        <w:t xml:space="preserve">There is no integration between Care About and HubSpot. Every deal is created manually.</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301"/>
        <w:gridCol w:w="6725"/>
      </w:tblGrid>
      <w:tr>
        <w:trPr>
          <w:tblHeader/>
        </w:trPr>
        <w:tc>
          <w:tcPr>
            <w:tcW w:type="dxa" w:w="2301"/>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Field</w:t>
            </w:r>
          </w:p>
        </w:tc>
        <w:tc>
          <w:tcPr>
            <w:tcW w:type="dxa" w:w="6725"/>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What to enter</w:t>
            </w:r>
          </w:p>
        </w:tc>
      </w:tr>
      <w:tr>
        <w:tc>
          <w:tcPr>
            <w:tcW w:type="dxa" w:w="2301"/>
            <w:tcMar>
              <w:top w:type="dxa" w:w="90"/>
              <w:left w:type="dxa" w:w="130"/>
              <w:bottom w:type="dxa" w:w="90"/>
              <w:right w:type="dxa" w:w="130"/>
            </w:tcMar>
          </w:tcPr>
          <w:p>
            <w:pPr>
              <w:spacing w:after="0" w:line="264"/>
            </w:pPr>
            <w:r>
              <w:rPr>
                <w:rFonts w:ascii="Arial" w:cs="Arial" w:eastAsia="Arial" w:hAnsi="Arial"/>
                <w:color w:val="262626"/>
                <w:sz w:val="20"/>
                <w:szCs w:val="20"/>
              </w:rPr>
              <w:t xml:space="preserve">Pipeline</w:t>
            </w:r>
          </w:p>
        </w:tc>
        <w:tc>
          <w:tcPr>
            <w:tcW w:type="dxa" w:w="6725"/>
            <w:tcMar>
              <w:top w:type="dxa" w:w="90"/>
              <w:left w:type="dxa" w:w="130"/>
              <w:bottom w:type="dxa" w:w="90"/>
              <w:right w:type="dxa" w:w="130"/>
            </w:tcMar>
          </w:tcPr>
          <w:p>
            <w:pPr>
              <w:spacing w:after="0" w:line="264"/>
            </w:pPr>
            <w:r>
              <w:rPr>
                <w:rFonts w:ascii="Arial" w:cs="Arial" w:eastAsia="Arial" w:hAnsi="Arial"/>
                <w:color w:val="262626"/>
                <w:sz w:val="20"/>
                <w:szCs w:val="20"/>
              </w:rPr>
              <w:t xml:space="preserve">Standard intake pipeline — the same one used for all other referrals</w:t>
            </w:r>
          </w:p>
        </w:tc>
      </w:tr>
      <w:tr>
        <w:tc>
          <w:tcPr>
            <w:tcW w:type="dxa" w:w="2301"/>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Deal stage</w:t>
            </w:r>
          </w:p>
        </w:tc>
        <w:tc>
          <w:tcPr>
            <w:tcW w:type="dxa" w:w="6725"/>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Referral partner stage</w:t>
            </w:r>
          </w:p>
          <w:p>
            <w:pPr>
              <w:spacing w:after="0" w:line="264"/>
            </w:pPr>
            <w:r>
              <w:rPr>
                <w:rFonts w:ascii="Arial" w:cs="Arial" w:eastAsia="Arial" w:hAnsi="Arial"/>
                <w:b/>
                <w:bCs/>
                <w:color w:val="D82460"/>
                <w:sz w:val="21"/>
                <w:szCs w:val="21"/>
              </w:rPr>
              <w:t xml:space="preserve">[confirm exact stage name]</w:t>
            </w:r>
          </w:p>
        </w:tc>
      </w:tr>
      <w:tr>
        <w:tc>
          <w:tcPr>
            <w:tcW w:type="dxa" w:w="2301"/>
            <w:tcMar>
              <w:top w:type="dxa" w:w="90"/>
              <w:left w:type="dxa" w:w="130"/>
              <w:bottom w:type="dxa" w:w="90"/>
              <w:right w:type="dxa" w:w="130"/>
            </w:tcMar>
          </w:tcPr>
          <w:p>
            <w:pPr>
              <w:spacing w:after="0" w:line="264"/>
            </w:pPr>
            <w:r>
              <w:rPr>
                <w:rFonts w:ascii="Arial" w:cs="Arial" w:eastAsia="Arial" w:hAnsi="Arial"/>
                <w:color w:val="262626"/>
                <w:sz w:val="20"/>
                <w:szCs w:val="20"/>
              </w:rPr>
              <w:t xml:space="preserve">Deal name</w:t>
            </w:r>
          </w:p>
        </w:tc>
        <w:tc>
          <w:tcPr>
            <w:tcW w:type="dxa" w:w="6725"/>
            <w:tcMar>
              <w:top w:type="dxa" w:w="90"/>
              <w:left w:type="dxa" w:w="130"/>
              <w:bottom w:type="dxa" w:w="90"/>
              <w:right w:type="dxa" w:w="130"/>
            </w:tcMar>
          </w:tcPr>
          <w:p>
            <w:pPr>
              <w:spacing w:after="0" w:line="264"/>
            </w:pPr>
            <w:r>
              <w:rPr>
                <w:rFonts w:ascii="Arial" w:cs="Arial" w:eastAsia="Arial" w:hAnsi="Arial"/>
                <w:color w:val="262626"/>
                <w:sz w:val="20"/>
                <w:szCs w:val="20"/>
              </w:rPr>
              <w:t xml:space="preserve">Must contain "Care About". Recommended format:</w:t>
            </w:r>
          </w:p>
          <w:p>
            <w:pPr>
              <w:spacing w:after="0" w:line="264"/>
            </w:pPr>
            <w:r>
              <w:rPr>
                <w:rFonts w:ascii="Arial" w:cs="Arial" w:eastAsia="Arial" w:hAnsi="Arial"/>
                <w:b/>
                <w:bCs/>
                <w:color w:val="003054"/>
                <w:sz w:val="20"/>
                <w:szCs w:val="20"/>
              </w:rPr>
              <w:t xml:space="preserve">[Client Name] – Care About – [Service]</w:t>
            </w:r>
          </w:p>
        </w:tc>
      </w:tr>
      <w:tr>
        <w:tc>
          <w:tcPr>
            <w:tcW w:type="dxa" w:w="2301"/>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Referral source</w:t>
            </w:r>
          </w:p>
        </w:tc>
        <w:tc>
          <w:tcPr>
            <w:tcW w:type="dxa" w:w="6725"/>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Care About</w:t>
            </w:r>
          </w:p>
        </w:tc>
      </w:tr>
      <w:tr>
        <w:tc>
          <w:tcPr>
            <w:tcW w:type="dxa" w:w="2301"/>
            <w:tcMar>
              <w:top w:type="dxa" w:w="90"/>
              <w:left w:type="dxa" w:w="130"/>
              <w:bottom w:type="dxa" w:w="90"/>
              <w:right w:type="dxa" w:w="130"/>
            </w:tcMar>
          </w:tcPr>
          <w:p>
            <w:pPr>
              <w:spacing w:after="0" w:line="264"/>
            </w:pPr>
            <w:r>
              <w:rPr>
                <w:rFonts w:ascii="Arial" w:cs="Arial" w:eastAsia="Arial" w:hAnsi="Arial"/>
                <w:color w:val="262626"/>
                <w:sz w:val="20"/>
                <w:szCs w:val="20"/>
              </w:rPr>
              <w:t xml:space="preserve">Owner / clinician</w:t>
            </w:r>
          </w:p>
        </w:tc>
        <w:tc>
          <w:tcPr>
            <w:tcW w:type="dxa" w:w="6725"/>
            <w:tcMar>
              <w:top w:type="dxa" w:w="90"/>
              <w:left w:type="dxa" w:w="130"/>
              <w:bottom w:type="dxa" w:w="90"/>
              <w:right w:type="dxa" w:w="130"/>
            </w:tcMar>
          </w:tcPr>
          <w:p>
            <w:pPr>
              <w:spacing w:after="0" w:line="264"/>
            </w:pPr>
            <w:r>
              <w:rPr>
                <w:rFonts w:ascii="Arial" w:cs="Arial" w:eastAsia="Arial" w:hAnsi="Arial"/>
                <w:color w:val="262626"/>
                <w:sz w:val="20"/>
                <w:szCs w:val="20"/>
              </w:rPr>
              <w:t xml:space="preserve">Jahari or Tom, matching the diary booking</w:t>
            </w:r>
          </w:p>
        </w:tc>
      </w:tr>
      <w:tr>
        <w:tc>
          <w:tcPr>
            <w:tcW w:type="dxa" w:w="2301"/>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Appointment date</w:t>
            </w:r>
          </w:p>
        </w:tc>
        <w:tc>
          <w:tcPr>
            <w:tcW w:type="dxa" w:w="6725"/>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The date and time booked by Care About</w:t>
            </w:r>
          </w:p>
        </w:tc>
      </w:tr>
      <w:tr>
        <w:tc>
          <w:tcPr>
            <w:tcW w:type="dxa" w:w="2301"/>
            <w:tcMar>
              <w:top w:type="dxa" w:w="90"/>
              <w:left w:type="dxa" w:w="130"/>
              <w:bottom w:type="dxa" w:w="90"/>
              <w:right w:type="dxa" w:w="130"/>
            </w:tcMar>
          </w:tcPr>
          <w:p>
            <w:pPr>
              <w:spacing w:after="0" w:line="264"/>
            </w:pPr>
            <w:r>
              <w:rPr>
                <w:rFonts w:ascii="Arial" w:cs="Arial" w:eastAsia="Arial" w:hAnsi="Arial"/>
                <w:color w:val="262626"/>
                <w:sz w:val="20"/>
                <w:szCs w:val="20"/>
              </w:rPr>
              <w:t xml:space="preserve">Funding</w:t>
            </w:r>
          </w:p>
        </w:tc>
        <w:tc>
          <w:tcPr>
            <w:tcW w:type="dxa" w:w="6725"/>
            <w:tcMar>
              <w:top w:type="dxa" w:w="90"/>
              <w:left w:type="dxa" w:w="130"/>
              <w:bottom w:type="dxa" w:w="90"/>
              <w:right w:type="dxa" w:w="130"/>
            </w:tcMar>
          </w:tcPr>
          <w:p>
            <w:pPr>
              <w:spacing w:after="0" w:line="264"/>
            </w:pPr>
            <w:r>
              <w:rPr>
                <w:rFonts w:ascii="Arial" w:cs="Arial" w:eastAsia="Arial" w:hAnsi="Arial"/>
                <w:color w:val="262626"/>
                <w:sz w:val="20"/>
                <w:szCs w:val="20"/>
              </w:rPr>
              <w:t xml:space="preserve">As stated on the referral</w:t>
            </w:r>
          </w:p>
        </w:tc>
      </w:tr>
    </w:tbl>
    <w:p>
      <w:pPr>
        <w:spacing w:after="140" w:before="160" w:line="276"/>
      </w:pPr>
      <w:r>
        <w:rPr>
          <w:rFonts w:ascii="Arial" w:cs="Arial" w:eastAsia="Arial" w:hAnsi="Arial"/>
          <w:color w:val="262626"/>
          <w:sz w:val="21"/>
          <w:szCs w:val="21"/>
        </w:rPr>
        <w:t xml:space="preserve">Having "Care About" in the deal name is what lets us pull partner volume out of HubSpot while there's no API tag doing it for us. It matters for reporting, so it isn't optional.</w:t>
      </w:r>
    </w:p>
    <w:p>
      <w:pPr>
        <w:spacing w:after="140" w:before="0" w:line="276"/>
      </w:pPr>
      <w:r>
        <w:rPr>
          <w:rFonts w:ascii="Arial" w:cs="Arial" w:eastAsia="Arial" w:hAnsi="Arial"/>
          <w:color w:val="262626"/>
          <w:sz w:val="21"/>
          <w:szCs w:val="21"/>
        </w:rPr>
        <w:t xml:space="preserve">Attach the referral document to the deal record as well, so the file lives somewhere other than a calendar item.</w:t>
      </w:r>
    </w:p>
    <w:p>
      <w:pPr>
        <w:pStyle w:val="Heading2"/>
        <w:spacing w:after="120" w:before="320"/>
      </w:pPr>
      <w:r>
        <w:rPr>
          <w:rFonts w:ascii="Arial" w:cs="Arial" w:eastAsia="Arial" w:hAnsi="Arial"/>
          <w:b/>
          <w:bCs/>
          <w:color w:val="003054"/>
          <w:sz w:val="26"/>
          <w:szCs w:val="26"/>
        </w:rPr>
        <w:t xml:space="preserve">7. When something isn't right</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708"/>
        <w:gridCol w:w="6318"/>
      </w:tblGrid>
      <w:tr>
        <w:trPr>
          <w:tblHeader/>
        </w:trPr>
        <w:tc>
          <w:tcPr>
            <w:tcW w:type="dxa" w:w="2708"/>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Situation</w:t>
            </w:r>
          </w:p>
        </w:tc>
        <w:tc>
          <w:tcPr>
            <w:tcW w:type="dxa" w:w="6318"/>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What to do</w:t>
            </w:r>
          </w:p>
        </w:tc>
      </w:tr>
      <w:tr>
        <w:tc>
          <w:tcPr>
            <w:tcW w:type="dxa" w:w="2708"/>
            <w:tcMar>
              <w:top w:type="dxa" w:w="90"/>
              <w:left w:type="dxa" w:w="130"/>
              <w:bottom w:type="dxa" w:w="90"/>
              <w:right w:type="dxa" w:w="130"/>
            </w:tcMar>
          </w:tcPr>
          <w:p>
            <w:pPr>
              <w:spacing w:after="0" w:line="264"/>
            </w:pPr>
            <w:r>
              <w:rPr>
                <w:rFonts w:ascii="Arial" w:cs="Arial" w:eastAsia="Arial" w:hAnsi="Arial"/>
                <w:color w:val="262626"/>
                <w:sz w:val="20"/>
                <w:szCs w:val="20"/>
              </w:rPr>
              <w:t xml:space="preserve">Referral information is missing or incomplete</w:t>
            </w:r>
          </w:p>
        </w:tc>
        <w:tc>
          <w:tcPr>
            <w:tcW w:type="dxa" w:w="6318"/>
            <w:tcMar>
              <w:top w:type="dxa" w:w="90"/>
              <w:left w:type="dxa" w:w="130"/>
              <w:bottom w:type="dxa" w:w="90"/>
              <w:right w:type="dxa" w:w="130"/>
            </w:tcMar>
          </w:tcPr>
          <w:p>
            <w:pPr>
              <w:spacing w:after="0" w:line="264"/>
            </w:pPr>
            <w:r>
              <w:rPr>
                <w:rFonts w:ascii="Arial" w:cs="Arial" w:eastAsia="Arial" w:hAnsi="Arial"/>
                <w:color w:val="262626"/>
                <w:sz w:val="20"/>
                <w:szCs w:val="20"/>
              </w:rPr>
              <w:t xml:space="preserve">Book the appointment in first — protecting the slot comes ahead of a complete file. Then go back to Care About for the missing detail and note in HubSpot what is outstanding.</w:t>
            </w:r>
          </w:p>
        </w:tc>
      </w:tr>
      <w:tr>
        <w:tc>
          <w:tcPr>
            <w:tcW w:type="dxa" w:w="270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The booked time is outside the availability Jahari or Tom gave</w:t>
            </w:r>
          </w:p>
        </w:tc>
        <w:tc>
          <w:tcPr>
            <w:tcW w:type="dxa" w:w="631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Don't quietly move it. Contact the clinician, agree what's workable, then have Care About confirm the change with the client. Care About holds the client relationship for the booking.</w:t>
            </w:r>
          </w:p>
        </w:tc>
      </w:tr>
      <w:tr>
        <w:tc>
          <w:tcPr>
            <w:tcW w:type="dxa" w:w="2708"/>
            <w:tcMar>
              <w:top w:type="dxa" w:w="90"/>
              <w:left w:type="dxa" w:w="130"/>
              <w:bottom w:type="dxa" w:w="90"/>
              <w:right w:type="dxa" w:w="130"/>
            </w:tcMar>
          </w:tcPr>
          <w:p>
            <w:pPr>
              <w:spacing w:after="0" w:line="264"/>
            </w:pPr>
            <w:r>
              <w:rPr>
                <w:rFonts w:ascii="Arial" w:cs="Arial" w:eastAsia="Arial" w:hAnsi="Arial"/>
                <w:color w:val="262626"/>
                <w:sz w:val="20"/>
                <w:szCs w:val="20"/>
              </w:rPr>
              <w:t xml:space="preserve">The slot is already taken in the clinician's diary</w:t>
            </w:r>
          </w:p>
        </w:tc>
        <w:tc>
          <w:tcPr>
            <w:tcW w:type="dxa" w:w="6318"/>
            <w:tcMar>
              <w:top w:type="dxa" w:w="90"/>
              <w:left w:type="dxa" w:w="130"/>
              <w:bottom w:type="dxa" w:w="90"/>
              <w:right w:type="dxa" w:w="130"/>
            </w:tcMar>
          </w:tcPr>
          <w:p>
            <w:pPr>
              <w:spacing w:after="0" w:line="264"/>
            </w:pPr>
            <w:r>
              <w:rPr>
                <w:rFonts w:ascii="Arial" w:cs="Arial" w:eastAsia="Arial" w:hAnsi="Arial"/>
                <w:color w:val="262626"/>
                <w:sz w:val="20"/>
                <w:szCs w:val="20"/>
              </w:rPr>
              <w:t xml:space="preserve">This is the failure the one-hour rule exists to prevent, so flag it. Speak to the clinician about which appointment can move, then work with Care About on a new time for the client. Let </w:t>
            </w:r>
            <w:r>
              <w:rPr>
                <w:rFonts w:ascii="Arial" w:cs="Arial" w:eastAsia="Arial" w:hAnsi="Arial"/>
                <w:b/>
                <w:bCs/>
                <w:color w:val="D82460"/>
                <w:sz w:val="21"/>
                <w:szCs w:val="21"/>
              </w:rPr>
              <w:t xml:space="preserve">[escalation contact]</w:t>
            </w:r>
            <w:r>
              <w:rPr>
                <w:rFonts w:ascii="Arial" w:cs="Arial" w:eastAsia="Arial" w:hAnsi="Arial"/>
                <w:color w:val="262626"/>
                <w:sz w:val="20"/>
                <w:szCs w:val="20"/>
              </w:rPr>
              <w:t xml:space="preserve"> know it happened.</w:t>
            </w:r>
          </w:p>
        </w:tc>
      </w:tr>
      <w:tr>
        <w:tc>
          <w:tcPr>
            <w:tcW w:type="dxa" w:w="270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Care About cancels or reschedules</w:t>
            </w:r>
          </w:p>
        </w:tc>
        <w:tc>
          <w:tcPr>
            <w:tcW w:type="dxa" w:w="631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Update the clinician's diary, the shared calendar and the HubSpot deal. All three, every time — a stale diary entry is as bad as a missing one.</w:t>
            </w:r>
          </w:p>
        </w:tc>
      </w:tr>
      <w:tr>
        <w:tc>
          <w:tcPr>
            <w:tcW w:type="dxa" w:w="2708"/>
            <w:tcMar>
              <w:top w:type="dxa" w:w="90"/>
              <w:left w:type="dxa" w:w="130"/>
              <w:bottom w:type="dxa" w:w="90"/>
              <w:right w:type="dxa" w:w="130"/>
            </w:tcMar>
          </w:tcPr>
          <w:p>
            <w:pPr>
              <w:spacing w:after="0" w:line="264"/>
            </w:pPr>
            <w:r>
              <w:rPr>
                <w:rFonts w:ascii="Arial" w:cs="Arial" w:eastAsia="Arial" w:hAnsi="Arial"/>
                <w:color w:val="262626"/>
                <w:sz w:val="20"/>
                <w:szCs w:val="20"/>
              </w:rPr>
              <w:t xml:space="preserve">The client contacts us directly</w:t>
            </w:r>
          </w:p>
        </w:tc>
        <w:tc>
          <w:tcPr>
            <w:tcW w:type="dxa" w:w="6318"/>
            <w:tcMar>
              <w:top w:type="dxa" w:w="90"/>
              <w:left w:type="dxa" w:w="130"/>
              <w:bottom w:type="dxa" w:w="90"/>
              <w:right w:type="dxa" w:w="130"/>
            </w:tcMar>
          </w:tcPr>
          <w:p>
            <w:pPr>
              <w:spacing w:after="0" w:line="264"/>
            </w:pPr>
            <w:r>
              <w:rPr>
                <w:rFonts w:ascii="Arial" w:cs="Arial" w:eastAsia="Arial" w:hAnsi="Arial"/>
                <w:color w:val="262626"/>
                <w:sz w:val="20"/>
                <w:szCs w:val="20"/>
              </w:rPr>
              <w:t xml:space="preserve">Handle it as we would any client, and let Care About know if the appointment changes as a result.</w:t>
            </w:r>
          </w:p>
        </w:tc>
      </w:tr>
      <w:tr>
        <w:tc>
          <w:tcPr>
            <w:tcW w:type="dxa" w:w="270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Anything unclear about scope, funding or suitability</w:t>
            </w:r>
          </w:p>
        </w:tc>
        <w:tc>
          <w:tcPr>
            <w:tcW w:type="dxa" w:w="631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Escalate to </w:t>
            </w:r>
          </w:p>
          <w:p>
            <w:pPr>
              <w:spacing w:after="0" w:line="264"/>
            </w:pPr>
            <w:r>
              <w:rPr>
                <w:rFonts w:ascii="Arial" w:cs="Arial" w:eastAsia="Arial" w:hAnsi="Arial"/>
                <w:b/>
                <w:bCs/>
                <w:color w:val="D82460"/>
                <w:sz w:val="21"/>
                <w:szCs w:val="21"/>
              </w:rPr>
              <w:t xml:space="preserve">[escalation contact]</w:t>
            </w:r>
          </w:p>
        </w:tc>
      </w:tr>
    </w:tbl>
    <w:p>
      <w:pPr>
        <w:pStyle w:val="Heading2"/>
        <w:spacing w:after="120" w:before="320"/>
      </w:pPr>
      <w:r>
        <w:rPr>
          <w:rFonts w:ascii="Arial" w:cs="Arial" w:eastAsia="Arial" w:hAnsi="Arial"/>
          <w:b/>
          <w:bCs/>
          <w:color w:val="003054"/>
          <w:sz w:val="26"/>
          <w:szCs w:val="26"/>
        </w:rPr>
        <w:t xml:space="preserve">8. Quick checklist</w:t>
      </w:r>
    </w:p>
    <w:p>
      <w:pPr>
        <w:spacing w:after="100" w:before="0" w:line="276"/>
      </w:pPr>
      <w:r>
        <w:rPr>
          <w:rFonts w:ascii="Arial" w:cs="Arial" w:eastAsia="Arial" w:hAnsi="Arial"/>
          <w:color w:val="262626"/>
          <w:sz w:val="21"/>
          <w:szCs w:val="21"/>
        </w:rPr>
        <w:t xml:space="preserve">For each referral:</w:t>
      </w:r>
    </w:p>
    <w:p>
      <w:pPr>
        <w:pStyle w:val="ListParagraph"/>
        <w:numPr>
          <w:ilvl w:val="0"/>
          <w:numId w:val="2"/>
        </w:numPr>
        <w:spacing w:after="90" w:line="276"/>
      </w:pPr>
      <w:r>
        <w:rPr>
          <w:rFonts w:ascii="Arial" w:cs="Arial" w:eastAsia="Arial" w:hAnsi="Arial"/>
          <w:color w:val="262626"/>
          <w:sz w:val="21"/>
          <w:szCs w:val="21"/>
        </w:rPr>
        <w:t xml:space="preserve">Invitation opened and referral attachment read</w:t>
      </w:r>
    </w:p>
    <w:p>
      <w:pPr>
        <w:pStyle w:val="ListParagraph"/>
        <w:numPr>
          <w:ilvl w:val="0"/>
          <w:numId w:val="2"/>
        </w:numPr>
        <w:spacing w:after="90" w:line="276"/>
      </w:pPr>
      <w:r>
        <w:rPr>
          <w:rFonts w:ascii="Arial" w:cs="Arial" w:eastAsia="Arial" w:hAnsi="Arial"/>
          <w:color w:val="262626"/>
          <w:sz w:val="21"/>
          <w:szCs w:val="21"/>
        </w:rPr>
        <w:t xml:space="preserve">Email cross-checked against the invitation</w:t>
      </w:r>
    </w:p>
    <w:p>
      <w:pPr>
        <w:pStyle w:val="ListParagraph"/>
        <w:numPr>
          <w:ilvl w:val="0"/>
          <w:numId w:val="2"/>
        </w:numPr>
        <w:spacing w:after="90" w:line="276"/>
      </w:pPr>
      <w:r>
        <w:rPr>
          <w:rFonts w:ascii="Arial" w:cs="Arial" w:eastAsia="Arial" w:hAnsi="Arial"/>
          <w:color w:val="262626"/>
          <w:sz w:val="21"/>
          <w:szCs w:val="21"/>
        </w:rPr>
        <w:t xml:space="preserve">Appointment in Jahari's or Tom's diary, referral attached — inside the hour</w:t>
      </w:r>
    </w:p>
    <w:p>
      <w:pPr>
        <w:pStyle w:val="ListParagraph"/>
        <w:numPr>
          <w:ilvl w:val="0"/>
          <w:numId w:val="2"/>
        </w:numPr>
        <w:spacing w:after="90" w:line="276"/>
      </w:pPr>
      <w:r>
        <w:rPr>
          <w:rFonts w:ascii="Arial" w:cs="Arial" w:eastAsia="Arial" w:hAnsi="Arial"/>
          <w:color w:val="262626"/>
          <w:sz w:val="21"/>
          <w:szCs w:val="21"/>
        </w:rPr>
        <w:t xml:space="preserve">Clinician told directly</w:t>
      </w:r>
    </w:p>
    <w:p>
      <w:pPr>
        <w:pStyle w:val="ListParagraph"/>
        <w:numPr>
          <w:ilvl w:val="0"/>
          <w:numId w:val="2"/>
        </w:numPr>
        <w:spacing w:after="90" w:line="276"/>
      </w:pPr>
      <w:r>
        <w:rPr>
          <w:rFonts w:ascii="Arial" w:cs="Arial" w:eastAsia="Arial" w:hAnsi="Arial"/>
          <w:color w:val="262626"/>
          <w:sz w:val="21"/>
          <w:szCs w:val="21"/>
        </w:rPr>
        <w:t xml:space="preserve">HubSpot deal created, standard pipeline, referral partner stage, "Care About" in the name</w:t>
      </w:r>
    </w:p>
    <w:p>
      <w:pPr>
        <w:pStyle w:val="ListParagraph"/>
        <w:numPr>
          <w:ilvl w:val="0"/>
          <w:numId w:val="2"/>
        </w:numPr>
        <w:spacing w:after="90" w:line="276"/>
      </w:pPr>
      <w:r>
        <w:rPr>
          <w:rFonts w:ascii="Arial" w:cs="Arial" w:eastAsia="Arial" w:hAnsi="Arial"/>
          <w:color w:val="262626"/>
          <w:sz w:val="21"/>
          <w:szCs w:val="21"/>
        </w:rPr>
        <w:t xml:space="preserve">Referral document attached to the deal</w:t>
      </w:r>
    </w:p>
    <w:p>
      <w:pPr>
        <w:pStyle w:val="ListParagraph"/>
        <w:numPr>
          <w:ilvl w:val="0"/>
          <w:numId w:val="2"/>
        </w:numPr>
        <w:spacing w:after="90" w:line="276"/>
      </w:pPr>
      <w:r>
        <w:rPr>
          <w:rFonts w:ascii="Arial" w:cs="Arial" w:eastAsia="Arial" w:hAnsi="Arial"/>
          <w:color w:val="262626"/>
          <w:sz w:val="21"/>
          <w:szCs w:val="21"/>
        </w:rPr>
        <w:t xml:space="preserve">Care About replied to</w:t>
      </w:r>
    </w:p>
    <w:p>
      <w:pPr>
        <w:pStyle w:val="ListParagraph"/>
        <w:numPr>
          <w:ilvl w:val="0"/>
          <w:numId w:val="2"/>
        </w:numPr>
        <w:spacing w:after="90" w:line="276"/>
      </w:pPr>
      <w:r>
        <w:rPr>
          <w:rFonts w:ascii="Arial" w:cs="Arial" w:eastAsia="Arial" w:hAnsi="Arial"/>
          <w:color w:val="262626"/>
          <w:sz w:val="21"/>
          <w:szCs w:val="21"/>
        </w:rPr>
        <w:t xml:space="preserve">Inbox item marked as actioned</w:t>
      </w:r>
    </w:p>
    <w:p>
      <w:pPr>
        <w:pStyle w:val="Heading2"/>
        <w:spacing w:after="120" w:before="320"/>
      </w:pPr>
      <w:r>
        <w:rPr>
          <w:rFonts w:ascii="Arial" w:cs="Arial" w:eastAsia="Arial" w:hAnsi="Arial"/>
          <w:b/>
          <w:bCs/>
          <w:color w:val="003054"/>
          <w:sz w:val="26"/>
          <w:szCs w:val="26"/>
        </w:rPr>
        <w:t xml:space="preserve">9. What changes later</w:t>
      </w:r>
    </w:p>
    <w:p>
      <w:pPr>
        <w:spacing w:after="140" w:before="0" w:line="276"/>
      </w:pPr>
      <w:r>
        <w:rPr>
          <w:rFonts w:ascii="Arial" w:cs="Arial" w:eastAsia="Arial" w:hAnsi="Arial"/>
          <w:color w:val="262626"/>
          <w:sz w:val="21"/>
          <w:szCs w:val="21"/>
        </w:rPr>
        <w:t xml:space="preserve">We're exploring an API integration between Care About and HubSpot that would create the deal automatically. It isn't built and there's no date for it. Until it is, this manual process is the process — nothing here should be skipped in anticipation of the integration arriving.</w:t>
      </w:r>
    </w:p>
    <w:p>
      <w:pPr>
        <w:spacing w:after="140" w:before="0" w:line="276"/>
      </w:pPr>
      <w:r>
        <w:rPr>
          <w:rFonts w:ascii="Arial" w:cs="Arial" w:eastAsia="Arial" w:hAnsi="Arial"/>
          <w:color w:val="262626"/>
          <w:sz w:val="21"/>
          <w:szCs w:val="21"/>
        </w:rPr>
        <w:t xml:space="preserve">Charlotte should keep a note of anything about this process that is slow, awkward or error-prone. That feedback shapes what the integration needs to do, and it's easier to capture now than to reconstruct later. Send it to </w:t>
      </w:r>
      <w:r>
        <w:rPr>
          <w:rFonts w:ascii="Arial" w:cs="Arial" w:eastAsia="Arial" w:hAnsi="Arial"/>
          <w:b/>
          <w:bCs/>
          <w:color w:val="D82460"/>
          <w:sz w:val="21"/>
          <w:szCs w:val="21"/>
        </w:rPr>
        <w:t xml:space="preserve">[process owner]</w:t>
      </w:r>
      <w:r>
        <w:rPr>
          <w:rFonts w:ascii="Arial" w:cs="Arial" w:eastAsia="Arial" w:hAnsi="Arial"/>
          <w:color w:val="262626"/>
          <w:sz w:val="21"/>
          <w:szCs w:val="21"/>
        </w:rPr>
        <w:t xml:space="preserve">.</w:t>
      </w:r>
    </w:p>
    <w:p>
      <w:pPr>
        <w:pStyle w:val="Heading2"/>
        <w:spacing w:after="120" w:before="320"/>
      </w:pPr>
      <w:r>
        <w:rPr>
          <w:rFonts w:ascii="Arial" w:cs="Arial" w:eastAsia="Arial" w:hAnsi="Arial"/>
          <w:b/>
          <w:bCs/>
          <w:color w:val="003054"/>
          <w:sz w:val="26"/>
          <w:szCs w:val="26"/>
        </w:rPr>
        <w:t xml:space="preserve">10. Contacts</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3009"/>
        <w:gridCol w:w="2708"/>
        <w:gridCol w:w="3309"/>
      </w:tblGrid>
      <w:tr>
        <w:trPr>
          <w:tblHeader/>
        </w:trPr>
        <w:tc>
          <w:tcPr>
            <w:tcW w:type="dxa" w:w="3009"/>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Role</w:t>
            </w:r>
          </w:p>
        </w:tc>
        <w:tc>
          <w:tcPr>
            <w:tcW w:type="dxa" w:w="2708"/>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Who</w:t>
            </w:r>
          </w:p>
        </w:tc>
        <w:tc>
          <w:tcPr>
            <w:tcW w:type="dxa" w:w="3309"/>
            <w:shd w:fill="003054" w:color="auto" w:val="clear"/>
            <w:tcMar>
              <w:top w:type="dxa" w:w="90"/>
              <w:left w:type="dxa" w:w="130"/>
              <w:bottom w:type="dxa" w:w="90"/>
              <w:right w:type="dxa" w:w="130"/>
            </w:tcMar>
          </w:tcPr>
          <w:p>
            <w:pPr>
              <w:spacing w:after="0"/>
            </w:pPr>
            <w:r>
              <w:rPr>
                <w:rFonts w:ascii="Arial" w:cs="Arial" w:eastAsia="Arial" w:hAnsi="Arial"/>
                <w:b/>
                <w:bCs/>
                <w:color w:val="FFFFFF"/>
                <w:sz w:val="20"/>
                <w:szCs w:val="20"/>
              </w:rPr>
              <w:t xml:space="preserve">Contact</w:t>
            </w:r>
          </w:p>
        </w:tc>
      </w:tr>
      <w:tr>
        <w:tc>
          <w:tcPr>
            <w:tcW w:type="dxa" w:w="3009"/>
            <w:tcMar>
              <w:top w:type="dxa" w:w="90"/>
              <w:left w:type="dxa" w:w="130"/>
              <w:bottom w:type="dxa" w:w="90"/>
              <w:right w:type="dxa" w:w="130"/>
            </w:tcMar>
          </w:tcPr>
          <w:p>
            <w:pPr>
              <w:spacing w:after="0" w:line="264"/>
            </w:pPr>
            <w:r>
              <w:rPr>
                <w:rFonts w:ascii="Arial" w:cs="Arial" w:eastAsia="Arial" w:hAnsi="Arial"/>
                <w:color w:val="262626"/>
                <w:sz w:val="20"/>
                <w:szCs w:val="20"/>
              </w:rPr>
              <w:t xml:space="preserve">Intake — Care About referrals</w:t>
            </w:r>
          </w:p>
        </w:tc>
        <w:tc>
          <w:tcPr>
            <w:tcW w:type="dxa" w:w="2708"/>
            <w:tcMar>
              <w:top w:type="dxa" w:w="90"/>
              <w:left w:type="dxa" w:w="130"/>
              <w:bottom w:type="dxa" w:w="90"/>
              <w:right w:type="dxa" w:w="130"/>
            </w:tcMar>
          </w:tcPr>
          <w:p>
            <w:pPr>
              <w:spacing w:after="0" w:line="264"/>
            </w:pPr>
            <w:r>
              <w:rPr>
                <w:rFonts w:ascii="Arial" w:cs="Arial" w:eastAsia="Arial" w:hAnsi="Arial"/>
                <w:color w:val="262626"/>
                <w:sz w:val="20"/>
                <w:szCs w:val="20"/>
              </w:rPr>
              <w:t xml:space="preserve">Charlotte</w:t>
            </w:r>
          </w:p>
        </w:tc>
        <w:tc>
          <w:tcPr>
            <w:tcW w:type="dxa" w:w="3309"/>
            <w:tcMar>
              <w:top w:type="dxa" w:w="90"/>
              <w:left w:type="dxa" w:w="130"/>
              <w:bottom w:type="dxa" w:w="90"/>
              <w:right w:type="dxa" w:w="130"/>
            </w:tcMar>
          </w:tcPr>
          <w:p>
            <w:pPr>
              <w:spacing w:after="0" w:line="264"/>
            </w:pPr>
            <w:r>
              <w:rPr>
                <w:rFonts w:ascii="Arial" w:cs="Arial" w:eastAsia="Arial" w:hAnsi="Arial"/>
                <w:color w:val="262626"/>
                <w:sz w:val="20"/>
                <w:szCs w:val="20"/>
              </w:rPr>
              <w:t xml:space="preserve"/>
            </w:r>
          </w:p>
        </w:tc>
      </w:tr>
      <w:tr>
        <w:tc>
          <w:tcPr>
            <w:tcW w:type="dxa" w:w="3009"/>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Treating clinicians</w:t>
            </w:r>
          </w:p>
        </w:tc>
        <w:tc>
          <w:tcPr>
            <w:tcW w:type="dxa" w:w="2708"/>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Jahari and Tom</w:t>
            </w:r>
          </w:p>
        </w:tc>
        <w:tc>
          <w:tcPr>
            <w:tcW w:type="dxa" w:w="3309"/>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
            </w:r>
          </w:p>
        </w:tc>
      </w:tr>
      <w:tr>
        <w:tc>
          <w:tcPr>
            <w:tcW w:type="dxa" w:w="3009"/>
            <w:tcMar>
              <w:top w:type="dxa" w:w="90"/>
              <w:left w:type="dxa" w:w="130"/>
              <w:bottom w:type="dxa" w:w="90"/>
              <w:right w:type="dxa" w:w="130"/>
            </w:tcMar>
          </w:tcPr>
          <w:p>
            <w:pPr>
              <w:spacing w:after="0" w:line="264"/>
            </w:pPr>
            <w:r>
              <w:rPr>
                <w:rFonts w:ascii="Arial" w:cs="Arial" w:eastAsia="Arial" w:hAnsi="Arial"/>
                <w:color w:val="262626"/>
                <w:sz w:val="20"/>
                <w:szCs w:val="20"/>
              </w:rPr>
              <w:t xml:space="preserve">Care About — referral queries</w:t>
            </w:r>
          </w:p>
        </w:tc>
        <w:tc>
          <w:tcPr>
            <w:tcW w:type="dxa" w:w="2708"/>
            <w:tcMar>
              <w:top w:type="dxa" w:w="90"/>
              <w:left w:type="dxa" w:w="130"/>
              <w:bottom w:type="dxa" w:w="90"/>
              <w:right w:type="dxa" w:w="130"/>
            </w:tcMar>
          </w:tcPr>
          <w:p>
            <w:pPr>
              <w:spacing w:after="0" w:line="264"/>
            </w:pPr>
            <w:r>
              <w:rPr>
                <w:rFonts w:ascii="Arial" w:cs="Arial" w:eastAsia="Arial" w:hAnsi="Arial"/>
                <w:b/>
                <w:bCs/>
                <w:color w:val="D82460"/>
                <w:sz w:val="21"/>
                <w:szCs w:val="21"/>
              </w:rPr>
              <w:t xml:space="preserve">[name]</w:t>
            </w:r>
          </w:p>
        </w:tc>
        <w:tc>
          <w:tcPr>
            <w:tcW w:type="dxa" w:w="3309"/>
            <w:tcMar>
              <w:top w:type="dxa" w:w="90"/>
              <w:left w:type="dxa" w:w="130"/>
              <w:bottom w:type="dxa" w:w="90"/>
              <w:right w:type="dxa" w:w="130"/>
            </w:tcMar>
          </w:tcPr>
          <w:p>
            <w:pPr>
              <w:spacing w:after="0" w:line="264"/>
            </w:pPr>
            <w:r>
              <w:rPr>
                <w:rFonts w:ascii="Arial" w:cs="Arial" w:eastAsia="Arial" w:hAnsi="Arial"/>
                <w:b/>
                <w:bCs/>
                <w:color w:val="D82460"/>
                <w:sz w:val="21"/>
                <w:szCs w:val="21"/>
              </w:rPr>
              <w:t xml:space="preserve">[email / phone]</w:t>
            </w:r>
          </w:p>
        </w:tc>
      </w:tr>
      <w:tr>
        <w:tc>
          <w:tcPr>
            <w:tcW w:type="dxa" w:w="3009"/>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Escalation</w:t>
            </w:r>
          </w:p>
        </w:tc>
        <w:tc>
          <w:tcPr>
            <w:tcW w:type="dxa" w:w="2708"/>
            <w:shd w:fill="F4F5F7" w:color="auto" w:val="clear"/>
            <w:tcMar>
              <w:top w:type="dxa" w:w="90"/>
              <w:left w:type="dxa" w:w="130"/>
              <w:bottom w:type="dxa" w:w="90"/>
              <w:right w:type="dxa" w:w="130"/>
            </w:tcMar>
          </w:tcPr>
          <w:p>
            <w:pPr>
              <w:spacing w:after="0" w:line="264"/>
            </w:pPr>
            <w:r>
              <w:rPr>
                <w:rFonts w:ascii="Arial" w:cs="Arial" w:eastAsia="Arial" w:hAnsi="Arial"/>
                <w:b/>
                <w:bCs/>
                <w:color w:val="D82460"/>
                <w:sz w:val="21"/>
                <w:szCs w:val="21"/>
              </w:rPr>
              <w:t xml:space="preserve">[name]</w:t>
            </w:r>
          </w:p>
        </w:tc>
        <w:tc>
          <w:tcPr>
            <w:tcW w:type="dxa" w:w="3309"/>
            <w:shd w:fill="F4F5F7" w:color="auto" w:val="clear"/>
            <w:tcMar>
              <w:top w:type="dxa" w:w="90"/>
              <w:left w:type="dxa" w:w="130"/>
              <w:bottom w:type="dxa" w:w="90"/>
              <w:right w:type="dxa" w:w="130"/>
            </w:tcMar>
          </w:tcPr>
          <w:p>
            <w:pPr>
              <w:spacing w:after="0" w:line="264"/>
            </w:pPr>
            <w:r>
              <w:rPr>
                <w:rFonts w:ascii="Arial" w:cs="Arial" w:eastAsia="Arial" w:hAnsi="Arial"/>
                <w:color w:val="262626"/>
                <w:sz w:val="20"/>
                <w:szCs w:val="20"/>
              </w:rPr>
              <w:t xml:space="preserve"/>
            </w:r>
          </w:p>
        </w:tc>
      </w:tr>
      <w:tr>
        <w:tc>
          <w:tcPr>
            <w:tcW w:type="dxa" w:w="3009"/>
            <w:tcMar>
              <w:top w:type="dxa" w:w="90"/>
              <w:left w:type="dxa" w:w="130"/>
              <w:bottom w:type="dxa" w:w="90"/>
              <w:right w:type="dxa" w:w="130"/>
            </w:tcMar>
          </w:tcPr>
          <w:p>
            <w:pPr>
              <w:spacing w:after="0" w:line="264"/>
            </w:pPr>
            <w:r>
              <w:rPr>
                <w:rFonts w:ascii="Arial" w:cs="Arial" w:eastAsia="Arial" w:hAnsi="Arial"/>
                <w:color w:val="262626"/>
                <w:sz w:val="20"/>
                <w:szCs w:val="20"/>
              </w:rPr>
              <w:t xml:space="preserve">Process owner</w:t>
            </w:r>
          </w:p>
        </w:tc>
        <w:tc>
          <w:tcPr>
            <w:tcW w:type="dxa" w:w="2708"/>
            <w:tcMar>
              <w:top w:type="dxa" w:w="90"/>
              <w:left w:type="dxa" w:w="130"/>
              <w:bottom w:type="dxa" w:w="90"/>
              <w:right w:type="dxa" w:w="130"/>
            </w:tcMar>
          </w:tcPr>
          <w:p>
            <w:pPr>
              <w:spacing w:after="0" w:line="264"/>
            </w:pPr>
            <w:r>
              <w:rPr>
                <w:rFonts w:ascii="Arial" w:cs="Arial" w:eastAsia="Arial" w:hAnsi="Arial"/>
                <w:b/>
                <w:bCs/>
                <w:color w:val="D82460"/>
                <w:sz w:val="21"/>
                <w:szCs w:val="21"/>
              </w:rPr>
              <w:t xml:space="preserve">[name]</w:t>
            </w:r>
          </w:p>
        </w:tc>
        <w:tc>
          <w:tcPr>
            <w:tcW w:type="dxa" w:w="3309"/>
            <w:tcMar>
              <w:top w:type="dxa" w:w="90"/>
              <w:left w:type="dxa" w:w="130"/>
              <w:bottom w:type="dxa" w:w="90"/>
              <w:right w:type="dxa" w:w="130"/>
            </w:tcMar>
          </w:tcPr>
          <w:p>
            <w:pPr>
              <w:spacing w:after="0" w:line="264"/>
            </w:pPr>
            <w:r>
              <w:rPr>
                <w:rFonts w:ascii="Arial" w:cs="Arial" w:eastAsia="Arial" w:hAnsi="Arial"/>
                <w:color w:val="262626"/>
                <w:sz w:val="20"/>
                <w:szCs w:val="20"/>
              </w:rPr>
              <w:t xml:space="preserve"/>
            </w:r>
          </w:p>
        </w:tc>
      </w:tr>
    </w:tbl>
    <w:p>
      <w:pPr>
        <w:pBdr>
          <w:bottom w:val="single" w:color="D82460" w:sz="12" w:space="1"/>
        </w:pBdr>
        <w:spacing w:after="240" w:before="240"/>
      </w:pPr>
      <w:r>
        <w:rPr>
          <w:rFonts w:ascii="Arial" w:cs="Arial" w:eastAsia="Arial" w:hAnsi="Arial"/>
          <w:color w:val="262626"/>
          <w:sz w:val="21"/>
          <w:szCs w:val="21"/>
        </w:rPr>
        <w:t xml:space="preserve"/>
      </w:r>
    </w:p>
    <w:p>
      <w:pPr>
        <w:spacing w:after="0" w:before="0" w:line="276"/>
      </w:pPr>
      <w:r>
        <w:rPr>
          <w:rFonts w:ascii="Arial" w:cs="Arial" w:eastAsia="Arial" w:hAnsi="Arial"/>
          <w:i/>
          <w:iCs/>
          <w:color w:val="595959"/>
          <w:sz w:val="18"/>
          <w:szCs w:val="18"/>
        </w:rPr>
        <w:t xml:space="preserve">Fields shown in magenta need confirming before this goes to Charlotte. Read alongside the Policy and Operations Manual and current intake procedures — this document covers the Care About channel only, and does not replace either.</w:t>
      </w:r>
    </w:p>
    <w:sectPr>
      <w:headerReference w:type="default" r:id="rId7"/>
      <w:footerReference w:type="default" r:id="rId8"/>
      <w:pgSz w:w="11906" w:h="16838" w:orient="portrait"/>
      <w:pgMar w:top="1584" w:right="1440" w:bottom="1440" w:left="1440" w:header="576"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079"/>
      <w:gridCol w:w="785"/>
      <w:gridCol w:w="981"/>
      <w:gridCol w:w="1472"/>
      <w:gridCol w:w="981"/>
      <w:gridCol w:w="1275"/>
      <w:gridCol w:w="1275"/>
      <w:gridCol w:w="1178"/>
    </w:tblGrid>
    <w:tr>
      <w:trPr>
        <w:tblHeader/>
      </w:trPr>
      <w:tc>
        <w:tcPr>
          <w:tcW w:type="dxa" w:w="1079"/>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Doc Number</w:t>
          </w:r>
        </w:p>
      </w:tc>
      <w:tc>
        <w:tcPr>
          <w:tcW w:type="dxa" w:w="785"/>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Version</w:t>
          </w:r>
        </w:p>
      </w:tc>
      <w:tc>
        <w:tcPr>
          <w:tcW w:type="dxa" w:w="981"/>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Page</w:t>
          </w:r>
        </w:p>
      </w:tc>
      <w:tc>
        <w:tcPr>
          <w:tcW w:type="dxa" w:w="1472"/>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Document Owner</w:t>
          </w:r>
        </w:p>
      </w:tc>
      <w:tc>
        <w:tcPr>
          <w:tcW w:type="dxa" w:w="981"/>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Status</w:t>
          </w:r>
        </w:p>
      </w:tc>
      <w:tc>
        <w:tcPr>
          <w:tcW w:type="dxa" w:w="1275"/>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Date Created</w:t>
          </w:r>
        </w:p>
      </w:tc>
      <w:tc>
        <w:tcPr>
          <w:tcW w:type="dxa" w:w="1275"/>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Authorised By</w:t>
          </w:r>
        </w:p>
      </w:tc>
      <w:tc>
        <w:tcPr>
          <w:tcW w:type="dxa" w:w="1178"/>
          <w:shd w:fill="003054" w:color="auto" w:val="clear"/>
          <w:tcMar>
            <w:top w:type="dxa" w:w="50"/>
            <w:left w:type="dxa" w:w="70"/>
            <w:bottom w:type="dxa" w:w="50"/>
            <w:right w:type="dxa" w:w="70"/>
          </w:tcMar>
        </w:tcPr>
        <w:p>
          <w:pPr>
            <w:spacing w:after="0"/>
          </w:pPr>
          <w:r>
            <w:rPr>
              <w:rFonts w:ascii="Arial" w:cs="Arial" w:eastAsia="Arial" w:hAnsi="Arial"/>
              <w:b/>
              <w:bCs/>
              <w:color w:val="FFFFFF"/>
              <w:sz w:val="13"/>
              <w:szCs w:val="13"/>
            </w:rPr>
            <w:t xml:space="preserve">Reviewed On</w:t>
          </w:r>
        </w:p>
      </w:tc>
    </w:tr>
    <w:tr>
      <w:tc>
        <w:tcPr>
          <w:tcW w:type="dxa" w:w="1079"/>
          <w:tcMar>
            <w:top w:type="dxa" w:w="50"/>
            <w:left w:type="dxa" w:w="70"/>
            <w:bottom w:type="dxa" w:w="50"/>
            <w:right w:type="dxa" w:w="70"/>
          </w:tcMar>
        </w:tcPr>
        <w:p>
          <w:pPr>
            <w:spacing w:after="0"/>
          </w:pPr>
          <w:r>
            <w:rPr>
              <w:rFonts w:ascii="Arial" w:cs="Arial" w:eastAsia="Arial" w:hAnsi="Arial"/>
              <w:color w:val="262626"/>
              <w:sz w:val="13"/>
              <w:szCs w:val="13"/>
            </w:rPr>
            <w:t xml:space="preserve"/>
          </w:r>
        </w:p>
      </w:tc>
      <w:tc>
        <w:tcPr>
          <w:tcW w:type="dxa" w:w="785"/>
          <w:tcMar>
            <w:top w:type="dxa" w:w="50"/>
            <w:left w:type="dxa" w:w="70"/>
            <w:bottom w:type="dxa" w:w="50"/>
            <w:right w:type="dxa" w:w="70"/>
          </w:tcMar>
        </w:tcPr>
        <w:p>
          <w:pPr>
            <w:spacing w:after="0"/>
          </w:pPr>
          <w:r>
            <w:rPr>
              <w:rFonts w:ascii="Arial" w:cs="Arial" w:eastAsia="Arial" w:hAnsi="Arial"/>
              <w:color w:val="262626"/>
              <w:sz w:val="13"/>
              <w:szCs w:val="13"/>
            </w:rPr>
            <w:t xml:space="preserve">1.0</w:t>
          </w:r>
        </w:p>
      </w:tc>
      <w:tc>
        <w:tcPr>
          <w:tcW w:type="dxa" w:w="981"/>
          <w:tcMar>
            <w:top w:type="dxa" w:w="50"/>
            <w:left w:type="dxa" w:w="70"/>
            <w:bottom w:type="dxa" w:w="50"/>
            <w:right w:type="dxa" w:w="70"/>
          </w:tcMar>
        </w:tcPr>
        <w:p>
          <w:pPr>
            <w:spacing w:after="0"/>
          </w:pPr>
          <w:r>
            <w:rPr>
              <w:rFonts w:ascii="Arial" w:cs="Arial" w:eastAsia="Arial" w:hAnsi="Arial"/>
              <w:color w:val="262626"/>
              <w:sz w:val="13"/>
              <w:szCs w:val="13"/>
            </w:rPr>
            <w:fldChar w:fldCharType="begin"/>
            <w:instrText xml:space="preserve">PAGE</w:instrText>
            <w:fldChar w:fldCharType="separate"/>
            <w:fldChar w:fldCharType="end"/>
          </w:r>
          <w:r>
            <w:rPr>
              <w:rFonts w:ascii="Arial" w:cs="Arial" w:eastAsia="Arial" w:hAnsi="Arial"/>
              <w:color w:val="262626"/>
              <w:sz w:val="13"/>
              <w:szCs w:val="13"/>
            </w:rPr>
            <w:t xml:space="preserve"> of </w:t>
          </w:r>
          <w:r>
            <w:rPr>
              <w:rFonts w:ascii="Arial" w:cs="Arial" w:eastAsia="Arial" w:hAnsi="Arial"/>
              <w:color w:val="262626"/>
              <w:sz w:val="13"/>
              <w:szCs w:val="13"/>
            </w:rPr>
            <w:fldChar w:fldCharType="begin"/>
            <w:instrText xml:space="preserve">NUMPAGES</w:instrText>
            <w:fldChar w:fldCharType="separate"/>
            <w:fldChar w:fldCharType="end"/>
          </w:r>
        </w:p>
      </w:tc>
      <w:tc>
        <w:tcPr>
          <w:tcW w:type="dxa" w:w="1472"/>
          <w:tcMar>
            <w:top w:type="dxa" w:w="50"/>
            <w:left w:type="dxa" w:w="70"/>
            <w:bottom w:type="dxa" w:w="50"/>
            <w:right w:type="dxa" w:w="70"/>
          </w:tcMar>
        </w:tcPr>
        <w:p>
          <w:pPr>
            <w:spacing w:after="0"/>
          </w:pPr>
          <w:r>
            <w:rPr>
              <w:rFonts w:ascii="Arial" w:cs="Arial" w:eastAsia="Arial" w:hAnsi="Arial"/>
              <w:color w:val="262626"/>
              <w:sz w:val="13"/>
              <w:szCs w:val="13"/>
            </w:rPr>
            <w:t xml:space="preserve"/>
          </w:r>
        </w:p>
      </w:tc>
      <w:tc>
        <w:tcPr>
          <w:tcW w:type="dxa" w:w="981"/>
          <w:tcMar>
            <w:top w:type="dxa" w:w="50"/>
            <w:left w:type="dxa" w:w="70"/>
            <w:bottom w:type="dxa" w:w="50"/>
            <w:right w:type="dxa" w:w="70"/>
          </w:tcMar>
        </w:tcPr>
        <w:p>
          <w:pPr>
            <w:spacing w:after="0"/>
          </w:pPr>
          <w:r>
            <w:rPr>
              <w:rFonts w:ascii="Arial" w:cs="Arial" w:eastAsia="Arial" w:hAnsi="Arial"/>
              <w:color w:val="262626"/>
              <w:sz w:val="13"/>
              <w:szCs w:val="13"/>
            </w:rPr>
            <w:t xml:space="preserve">Draft</w:t>
          </w:r>
        </w:p>
      </w:tc>
      <w:tc>
        <w:tcPr>
          <w:tcW w:type="dxa" w:w="1275"/>
          <w:tcMar>
            <w:top w:type="dxa" w:w="50"/>
            <w:left w:type="dxa" w:w="70"/>
            <w:bottom w:type="dxa" w:w="50"/>
            <w:right w:type="dxa" w:w="70"/>
          </w:tcMar>
        </w:tcPr>
        <w:p>
          <w:pPr>
            <w:spacing w:after="0"/>
          </w:pPr>
          <w:r>
            <w:rPr>
              <w:rFonts w:ascii="Arial" w:cs="Arial" w:eastAsia="Arial" w:hAnsi="Arial"/>
              <w:color w:val="262626"/>
              <w:sz w:val="13"/>
              <w:szCs w:val="13"/>
            </w:rPr>
            <w:t xml:space="preserve">7 August 2026</w:t>
          </w:r>
        </w:p>
      </w:tc>
      <w:tc>
        <w:tcPr>
          <w:tcW w:type="dxa" w:w="1275"/>
          <w:tcMar>
            <w:top w:type="dxa" w:w="50"/>
            <w:left w:type="dxa" w:w="70"/>
            <w:bottom w:type="dxa" w:w="50"/>
            <w:right w:type="dxa" w:w="70"/>
          </w:tcMar>
        </w:tcPr>
        <w:p>
          <w:pPr>
            <w:spacing w:after="0"/>
          </w:pPr>
          <w:r>
            <w:rPr>
              <w:rFonts w:ascii="Arial" w:cs="Arial" w:eastAsia="Arial" w:hAnsi="Arial"/>
              <w:color w:val="262626"/>
              <w:sz w:val="13"/>
              <w:szCs w:val="13"/>
            </w:rPr>
            <w:t xml:space="preserve"/>
          </w:r>
        </w:p>
      </w:tc>
      <w:tc>
        <w:tcPr>
          <w:tcW w:type="dxa" w:w="1178"/>
          <w:tcMar>
            <w:top w:type="dxa" w:w="50"/>
            <w:left w:type="dxa" w:w="70"/>
            <w:bottom w:type="dxa" w:w="50"/>
            <w:right w:type="dxa" w:w="70"/>
          </w:tcMar>
        </w:tcPr>
        <w:p>
          <w:pPr>
            <w:spacing w:after="0"/>
          </w:pPr>
          <w:r>
            <w:rPr>
              <w:rFonts w:ascii="Arial" w:cs="Arial" w:eastAsia="Arial" w:hAnsi="Arial"/>
              <w:color w:val="262626"/>
              <w:sz w:val="13"/>
              <w:szCs w:val="13"/>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2460" w:sz="16" w:space="6"/>
      </w:pBdr>
      <w:spacing w:after="0"/>
    </w:pPr>
    <w:r>
      <w:drawing>
        <wp:inline distT="0" distB="0" distL="0" distR="0">
          <wp:extent cx="10096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rFonts w:ascii="Arial" w:cs="Arial" w:eastAsia="Arial" w:hAnsi="Arial"/>
        <w:color w:val="D82460"/>
      </w:rPr>
    </w:lvl>
    <w:lvl w:ilvl="1" w15:tentative="1">
      <w:start w:val="1"/>
      <w:numFmt w:val="bullet"/>
      <w:lvlText w:val="◦"/>
      <w:lvlJc w:val="left"/>
      <w:pPr>
        <w:ind w:left="863" w:hanging="288"/>
      </w:pPr>
      <w:rPr>
        <w:rFonts w:ascii="Arial" w:cs="Arial" w:eastAsia="Arial" w:hAnsi="Arial"/>
        <w:color w:val="D82460"/>
      </w:rPr>
    </w:lvl>
  </w:abstractNum>
  <w:abstractNum w:abstractNumId="3" w15:restartNumberingAfterBreak="0">
    <w:multiLevelType w:val="hybridMultilevel"/>
    <w:lvl w:ilvl="0" w15:tentative="1">
      <w:start w:val="1"/>
      <w:numFmt w:val="decimal"/>
      <w:lvlText w:val="%1."/>
      <w:lvlJc w:val="left"/>
      <w:pPr>
        <w:ind w:left="504" w:hanging="360"/>
      </w:pPr>
      <w:rPr>
        <w:rFonts w:ascii="Arial" w:cs="Arial" w:eastAsia="Arial" w:hAnsi="Arial"/>
        <w:b/>
        <w:bCs/>
        <w:color w:val="D8246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beae221deda72a7aa3553c7270558176d2426f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About Referrals — Intake Process</dc:title>
  <dc:creator>Pinq Care</dc:creator>
  <dc:description>Intake process for Care About aged care referrals via the carepartners shared inbox</dc:description>
  <cp:lastModifiedBy>Un-named</cp:lastModifiedBy>
  <cp:revision>1</cp:revision>
  <dcterms:created xsi:type="dcterms:W3CDTF">2026-08-07T06:46:03.437Z</dcterms:created>
  <dcterms:modified xsi:type="dcterms:W3CDTF">2026-08-07T06:46:03.437Z</dcterms:modified>
</cp:coreProperties>
</file>

<file path=docProps/custom.xml><?xml version="1.0" encoding="utf-8"?>
<Properties xmlns="http://schemas.openxmlformats.org/officeDocument/2006/custom-properties" xmlns:vt="http://schemas.openxmlformats.org/officeDocument/2006/docPropsVTypes"/>
</file>