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>10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 xml:space="preserve">state space distance for nearby state 11 </w:t>
      </w:r>
      <w:r>
        <w:rPr>
          <w:rFonts w:ascii="JetBrains Mono" w:hAnsi="JetBrains Mono" w:eastAsia="JetBrains Mono" w:cs="JetBrains Mono"/>
          <w:color w:val="000000"/>
        </w:rPr>
        <w:t xml:space="preserve">Energy_Range_4_point_corre_function_average </w:t>
      </w:r>
      <w:r>
        <w:rPr>
          <w:rFonts w:ascii="JetBrains Mono" w:hAnsi="JetBrains Mono" w:eastAsia="JetBrains Mono" w:cs="JetBrains Mono"/>
          <w:color w:val="a9b7c6"/>
        </w:rPr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  12  Distance_Range_4_point_corre_function_average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mfrequency  nmax  modtype   premodcoup   modcoup  Symmetry_type</w:t>
      </w:r>
    </w:p>
    <w:p>
      <w:r/>
    </w:p>
    <w:p>
      <w:r>
        <w:t>Note: for symmetry type: A1== 0, A2==1, B1==2 , B2 ==3 .</w:t>
      </w:r>
    </w:p>
    <w:p>
      <w:r/>
    </w:p>
    <w:p>
      <w:r>
        <w:t>Note: Rmax now serve as layer numbers when constructing states near initial state.</w:t>
      </w:r>
    </w:p>
    <w:p>
      <w:r>
        <w:t>To compute OTOC, we also have to construct state near nearby_state. we choose 1 as layer number for it because we find for 30 mode, this could grow enormous. ( Rmax==4 is probably good for cyclopantane. )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2"/>
      <w:tmLastPosIdx w:val="79"/>
    </w:tmLastPosCaret>
    <w:tmLastPosAnchor>
      <w:tmLastPosPgfIdx w:val="0"/>
      <w:tmLastPosIdx w:val="0"/>
    </w:tmLastPosAnchor>
    <w:tmLastPosTblRect w:left="0" w:top="0" w:right="0" w:bottom="0"/>
  </w:tmLastPos>
  <w:tmAppRevision w:date="1618291423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2020-06-09T01:27:04Z</dcterms:created>
  <dcterms:modified xsi:type="dcterms:W3CDTF">2021-04-13T05:23:43Z</dcterms:modified>
</cp:coreProperties>
</file>