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97106" w14:textId="77777777" w:rsidR="00476BD4" w:rsidRPr="00476BD4" w:rsidRDefault="00476BD4" w:rsidP="00476BD4">
      <w:pPr>
        <w:jc w:val="both"/>
        <w:rPr>
          <w:rFonts w:ascii="Times New Roman" w:hAnsi="Times New Roman" w:cs="Times New Roman"/>
        </w:rPr>
      </w:pPr>
      <w:r w:rsidRPr="00476BD4">
        <w:rPr>
          <w:rFonts w:ascii="Times New Roman" w:hAnsi="Times New Roman" w:cs="Times New Roman"/>
        </w:rPr>
        <w:t>Based on the case descriptions and the theoretical frameworks provided, here is an interpretation and defense of Bert and John’s managerial style and its applicability to other organizations.</w:t>
      </w:r>
    </w:p>
    <w:p w14:paraId="68B1CCDE" w14:textId="77777777" w:rsidR="00476BD4" w:rsidRPr="00476BD4" w:rsidRDefault="00476BD4" w:rsidP="00476BD4">
      <w:pPr>
        <w:jc w:val="both"/>
        <w:rPr>
          <w:rFonts w:ascii="Times New Roman" w:hAnsi="Times New Roman" w:cs="Times New Roman"/>
          <w:b/>
          <w:bCs/>
        </w:rPr>
      </w:pPr>
      <w:r w:rsidRPr="00476BD4">
        <w:rPr>
          <w:rFonts w:ascii="Times New Roman" w:hAnsi="Times New Roman" w:cs="Times New Roman"/>
          <w:b/>
          <w:bCs/>
        </w:rPr>
        <w:t>1. Bert and John's Managerial Style (Mintzberg’s Management Roles)</w:t>
      </w:r>
    </w:p>
    <w:p w14:paraId="080D4AC0" w14:textId="77777777" w:rsidR="00476BD4" w:rsidRPr="00476BD4" w:rsidRDefault="00476BD4" w:rsidP="00476BD4">
      <w:pPr>
        <w:jc w:val="both"/>
        <w:rPr>
          <w:rFonts w:ascii="Times New Roman" w:hAnsi="Times New Roman" w:cs="Times New Roman"/>
        </w:rPr>
      </w:pPr>
      <w:r w:rsidRPr="00476BD4">
        <w:rPr>
          <w:rFonts w:ascii="Times New Roman" w:hAnsi="Times New Roman" w:cs="Times New Roman"/>
        </w:rPr>
        <w:t xml:space="preserve">Bert and John’s managerial style is highly informal, culturally driven, and deeply rooted in the </w:t>
      </w:r>
      <w:r w:rsidRPr="00476BD4">
        <w:rPr>
          <w:rFonts w:ascii="Times New Roman" w:hAnsi="Times New Roman" w:cs="Times New Roman"/>
          <w:b/>
          <w:bCs/>
        </w:rPr>
        <w:t>Interpersonal</w:t>
      </w:r>
      <w:r w:rsidRPr="00476BD4">
        <w:rPr>
          <w:rFonts w:ascii="Times New Roman" w:hAnsi="Times New Roman" w:cs="Times New Roman"/>
        </w:rPr>
        <w:t xml:space="preserve"> and </w:t>
      </w:r>
      <w:r w:rsidRPr="00476BD4">
        <w:rPr>
          <w:rFonts w:ascii="Times New Roman" w:hAnsi="Times New Roman" w:cs="Times New Roman"/>
          <w:b/>
          <w:bCs/>
        </w:rPr>
        <w:t>Decisional</w:t>
      </w:r>
      <w:r w:rsidRPr="00476BD4">
        <w:rPr>
          <w:rFonts w:ascii="Times New Roman" w:hAnsi="Times New Roman" w:cs="Times New Roman"/>
        </w:rPr>
        <w:t xml:space="preserve"> categories of Mintzberg's roles.</w:t>
      </w:r>
    </w:p>
    <w:p w14:paraId="00F96306" w14:textId="77777777" w:rsidR="00476BD4" w:rsidRPr="00476BD4" w:rsidRDefault="00476BD4" w:rsidP="00476BD4">
      <w:pPr>
        <w:jc w:val="both"/>
        <w:rPr>
          <w:rFonts w:ascii="Times New Roman" w:hAnsi="Times New Roman" w:cs="Times New Roman"/>
        </w:rPr>
      </w:pPr>
      <w:r w:rsidRPr="00476BD4">
        <w:rPr>
          <w:rFonts w:ascii="Times New Roman" w:hAnsi="Times New Roman" w:cs="Times New Roman"/>
        </w:rPr>
        <w:t>Specifically, their style is best described by the following roles:</w:t>
      </w:r>
    </w:p>
    <w:p w14:paraId="7A58844A" w14:textId="77777777" w:rsidR="00476BD4" w:rsidRPr="00476BD4" w:rsidRDefault="00476BD4" w:rsidP="00476BD4">
      <w:pPr>
        <w:numPr>
          <w:ilvl w:val="0"/>
          <w:numId w:val="1"/>
        </w:numPr>
        <w:jc w:val="both"/>
        <w:rPr>
          <w:rFonts w:ascii="Times New Roman" w:hAnsi="Times New Roman" w:cs="Times New Roman"/>
        </w:rPr>
      </w:pPr>
      <w:r w:rsidRPr="00476BD4">
        <w:rPr>
          <w:rFonts w:ascii="Times New Roman" w:hAnsi="Times New Roman" w:cs="Times New Roman"/>
          <w:b/>
          <w:bCs/>
        </w:rPr>
        <w:t>Interpersonal Category - The "Leader" Role:</w:t>
      </w:r>
      <w:r w:rsidRPr="00476BD4">
        <w:rPr>
          <w:rFonts w:ascii="Times New Roman" w:hAnsi="Times New Roman" w:cs="Times New Roman"/>
        </w:rPr>
        <w:t xml:space="preserve"> This is the most dominant aspect of their style. They manage by fostering a specific, optimistic culture rather than relying on strict, authoritarian control. Their motto, </w:t>
      </w:r>
      <w:r w:rsidRPr="00476BD4">
        <w:rPr>
          <w:rFonts w:ascii="Times New Roman" w:hAnsi="Times New Roman" w:cs="Times New Roman"/>
          <w:i/>
          <w:iCs/>
        </w:rPr>
        <w:t>"Do what you like. Like what you do,"</w:t>
      </w:r>
      <w:r w:rsidRPr="00476BD4">
        <w:rPr>
          <w:rFonts w:ascii="Times New Roman" w:hAnsi="Times New Roman" w:cs="Times New Roman"/>
        </w:rPr>
        <w:t xml:space="preserve"> directly relates to how they direct and motivate subordinates. Instead of mandating rigid processes, they lead by hiring people who naturally fit their optimistic outlook, creating an intrinsically motivated workforce.</w:t>
      </w:r>
    </w:p>
    <w:p w14:paraId="30D8040B" w14:textId="77777777" w:rsidR="00476BD4" w:rsidRPr="00476BD4" w:rsidRDefault="00476BD4" w:rsidP="00476BD4">
      <w:pPr>
        <w:numPr>
          <w:ilvl w:val="0"/>
          <w:numId w:val="1"/>
        </w:numPr>
        <w:jc w:val="both"/>
        <w:rPr>
          <w:rFonts w:ascii="Times New Roman" w:hAnsi="Times New Roman" w:cs="Times New Roman"/>
        </w:rPr>
      </w:pPr>
      <w:r w:rsidRPr="00476BD4">
        <w:rPr>
          <w:rFonts w:ascii="Times New Roman" w:hAnsi="Times New Roman" w:cs="Times New Roman"/>
          <w:b/>
          <w:bCs/>
        </w:rPr>
        <w:t>Interpersonal Category - The "Figurehead" Role:</w:t>
      </w:r>
      <w:r w:rsidRPr="00476BD4">
        <w:rPr>
          <w:rFonts w:ascii="Times New Roman" w:hAnsi="Times New Roman" w:cs="Times New Roman"/>
        </w:rPr>
        <w:t xml:space="preserve"> Bert and John act as the symbolic leaders of the brand. They personally embody the "simplicity, humor, and humility" that </w:t>
      </w:r>
      <w:proofErr w:type="gramStart"/>
      <w:r w:rsidRPr="00476BD4">
        <w:rPr>
          <w:rFonts w:ascii="Times New Roman" w:hAnsi="Times New Roman" w:cs="Times New Roman"/>
        </w:rPr>
        <w:t>Jake</w:t>
      </w:r>
      <w:proofErr w:type="gramEnd"/>
      <w:r w:rsidRPr="00476BD4">
        <w:rPr>
          <w:rFonts w:ascii="Times New Roman" w:hAnsi="Times New Roman" w:cs="Times New Roman"/>
        </w:rPr>
        <w:t xml:space="preserve"> the cartoon </w:t>
      </w:r>
      <w:proofErr w:type="gramStart"/>
      <w:r w:rsidRPr="00476BD4">
        <w:rPr>
          <w:rFonts w:ascii="Times New Roman" w:hAnsi="Times New Roman" w:cs="Times New Roman"/>
        </w:rPr>
        <w:t>guy</w:t>
      </w:r>
      <w:proofErr w:type="gramEnd"/>
      <w:r w:rsidRPr="00476BD4">
        <w:rPr>
          <w:rFonts w:ascii="Times New Roman" w:hAnsi="Times New Roman" w:cs="Times New Roman"/>
        </w:rPr>
        <w:t xml:space="preserve"> represents. Their personal involvement </w:t>
      </w:r>
      <w:proofErr w:type="gramStart"/>
      <w:r w:rsidRPr="00476BD4">
        <w:rPr>
          <w:rFonts w:ascii="Times New Roman" w:hAnsi="Times New Roman" w:cs="Times New Roman"/>
        </w:rPr>
        <w:t>in the</w:t>
      </w:r>
      <w:proofErr w:type="gramEnd"/>
      <w:r w:rsidRPr="00476BD4">
        <w:rPr>
          <w:rFonts w:ascii="Times New Roman" w:hAnsi="Times New Roman" w:cs="Times New Roman"/>
        </w:rPr>
        <w:t xml:space="preserve"> </w:t>
      </w:r>
      <w:proofErr w:type="gramStart"/>
      <w:r w:rsidRPr="00476BD4">
        <w:rPr>
          <w:rFonts w:ascii="Times New Roman" w:hAnsi="Times New Roman" w:cs="Times New Roman"/>
        </w:rPr>
        <w:t>Life</w:t>
      </w:r>
      <w:proofErr w:type="gramEnd"/>
      <w:r w:rsidRPr="00476BD4">
        <w:rPr>
          <w:rFonts w:ascii="Times New Roman" w:hAnsi="Times New Roman" w:cs="Times New Roman"/>
        </w:rPr>
        <w:t xml:space="preserve"> is good Kids Foundation and Project Joy serves as a symbolic beacon for what the company stands for, both to their employees and the public.</w:t>
      </w:r>
    </w:p>
    <w:p w14:paraId="6A1FF46F" w14:textId="77777777" w:rsidR="00476BD4" w:rsidRPr="00476BD4" w:rsidRDefault="00476BD4" w:rsidP="00476BD4">
      <w:pPr>
        <w:numPr>
          <w:ilvl w:val="0"/>
          <w:numId w:val="1"/>
        </w:numPr>
        <w:jc w:val="both"/>
        <w:rPr>
          <w:rFonts w:ascii="Times New Roman" w:hAnsi="Times New Roman" w:cs="Times New Roman"/>
        </w:rPr>
      </w:pPr>
      <w:r w:rsidRPr="00476BD4">
        <w:rPr>
          <w:rFonts w:ascii="Times New Roman" w:hAnsi="Times New Roman" w:cs="Times New Roman"/>
          <w:b/>
          <w:bCs/>
        </w:rPr>
        <w:t>Decisional Category - The "Entrepreneur" Role:</w:t>
      </w:r>
      <w:r w:rsidRPr="00476BD4">
        <w:rPr>
          <w:rFonts w:ascii="Times New Roman" w:hAnsi="Times New Roman" w:cs="Times New Roman"/>
        </w:rPr>
        <w:t xml:space="preserve"> Their style is highly entrepreneurial. From selling shirts out of a beat-up van to recognizing the explosive potential of the Jake drawing at the Cambridge street fair, they constantly identify new ideas. They manage an aggressively growing company (30 to 40 percent annually) with a product line that has expanded to over 900 items, which requires a constant focus on implementing innovation and planning for the future.</w:t>
      </w:r>
    </w:p>
    <w:p w14:paraId="66F12961" w14:textId="77777777" w:rsidR="00476BD4" w:rsidRPr="00476BD4" w:rsidRDefault="00476BD4" w:rsidP="00476BD4">
      <w:pPr>
        <w:jc w:val="both"/>
        <w:rPr>
          <w:rFonts w:ascii="Times New Roman" w:hAnsi="Times New Roman" w:cs="Times New Roman"/>
          <w:b/>
          <w:bCs/>
        </w:rPr>
      </w:pPr>
      <w:r w:rsidRPr="00476BD4">
        <w:rPr>
          <w:rFonts w:ascii="Times New Roman" w:hAnsi="Times New Roman" w:cs="Times New Roman"/>
          <w:b/>
          <w:bCs/>
        </w:rPr>
        <w:t>2. Organization Type Classification</w:t>
      </w:r>
    </w:p>
    <w:p w14:paraId="4CCD4D06" w14:textId="77777777" w:rsidR="00476BD4" w:rsidRPr="00476BD4" w:rsidRDefault="00476BD4" w:rsidP="00476BD4">
      <w:pPr>
        <w:jc w:val="both"/>
        <w:rPr>
          <w:rFonts w:ascii="Times New Roman" w:hAnsi="Times New Roman" w:cs="Times New Roman"/>
        </w:rPr>
      </w:pPr>
      <w:r w:rsidRPr="00476BD4">
        <w:rPr>
          <w:rFonts w:ascii="Times New Roman" w:hAnsi="Times New Roman" w:cs="Times New Roman"/>
        </w:rPr>
        <w:t xml:space="preserve">"Life is good" fits squarely into the category of a </w:t>
      </w:r>
      <w:r w:rsidRPr="00476BD4">
        <w:rPr>
          <w:rFonts w:ascii="Times New Roman" w:hAnsi="Times New Roman" w:cs="Times New Roman"/>
          <w:b/>
          <w:bCs/>
        </w:rPr>
        <w:t>Privately held organization</w:t>
      </w:r>
      <w:r w:rsidRPr="00476BD4">
        <w:rPr>
          <w:rFonts w:ascii="Times New Roman" w:hAnsi="Times New Roman" w:cs="Times New Roman"/>
        </w:rPr>
        <w:t xml:space="preserve"> (and, given its $100 million in revenue, it operates on the scale of a </w:t>
      </w:r>
      <w:proofErr w:type="gramStart"/>
      <w:r w:rsidRPr="00476BD4">
        <w:rPr>
          <w:rFonts w:ascii="Times New Roman" w:hAnsi="Times New Roman" w:cs="Times New Roman"/>
          <w:b/>
          <w:bCs/>
        </w:rPr>
        <w:t>Large</w:t>
      </w:r>
      <w:proofErr w:type="gramEnd"/>
      <w:r w:rsidRPr="00476BD4">
        <w:rPr>
          <w:rFonts w:ascii="Times New Roman" w:hAnsi="Times New Roman" w:cs="Times New Roman"/>
          <w:b/>
          <w:bCs/>
        </w:rPr>
        <w:t xml:space="preserve"> organization</w:t>
      </w:r>
      <w:r w:rsidRPr="00476BD4">
        <w:rPr>
          <w:rFonts w:ascii="Times New Roman" w:hAnsi="Times New Roman" w:cs="Times New Roman"/>
        </w:rPr>
        <w:t>).</w:t>
      </w:r>
    </w:p>
    <w:p w14:paraId="7B10B066" w14:textId="77777777" w:rsidR="00476BD4" w:rsidRPr="00476BD4" w:rsidRDefault="00476BD4" w:rsidP="00476BD4">
      <w:pPr>
        <w:jc w:val="both"/>
        <w:rPr>
          <w:rFonts w:ascii="Times New Roman" w:hAnsi="Times New Roman" w:cs="Times New Roman"/>
        </w:rPr>
      </w:pPr>
      <w:r w:rsidRPr="00476BD4">
        <w:rPr>
          <w:rFonts w:ascii="Times New Roman" w:hAnsi="Times New Roman" w:cs="Times New Roman"/>
          <w:b/>
          <w:bCs/>
        </w:rPr>
        <w:t>Defense of this classification:</w:t>
      </w:r>
    </w:p>
    <w:p w14:paraId="4A4C355C" w14:textId="77777777" w:rsidR="00476BD4" w:rsidRPr="00476BD4" w:rsidRDefault="00476BD4" w:rsidP="00476BD4">
      <w:pPr>
        <w:jc w:val="both"/>
        <w:rPr>
          <w:rFonts w:ascii="Times New Roman" w:hAnsi="Times New Roman" w:cs="Times New Roman"/>
        </w:rPr>
      </w:pPr>
      <w:r w:rsidRPr="00476BD4">
        <w:rPr>
          <w:rFonts w:ascii="Times New Roman" w:hAnsi="Times New Roman" w:cs="Times New Roman"/>
        </w:rPr>
        <w:t xml:space="preserve">The company was founded by two brothers and is still tightly controlled by them. There is no indication in the case that they </w:t>
      </w:r>
      <w:proofErr w:type="gramStart"/>
      <w:r w:rsidRPr="00476BD4">
        <w:rPr>
          <w:rFonts w:ascii="Times New Roman" w:hAnsi="Times New Roman" w:cs="Times New Roman"/>
        </w:rPr>
        <w:t>answer to</w:t>
      </w:r>
      <w:proofErr w:type="gramEnd"/>
      <w:r w:rsidRPr="00476BD4">
        <w:rPr>
          <w:rFonts w:ascii="Times New Roman" w:hAnsi="Times New Roman" w:cs="Times New Roman"/>
        </w:rPr>
        <w:t xml:space="preserve"> public shareholders or a board of directors typical of a publicly traded company.</w:t>
      </w:r>
    </w:p>
    <w:p w14:paraId="68A7F172" w14:textId="77777777" w:rsidR="00476BD4" w:rsidRPr="00476BD4" w:rsidRDefault="00476BD4" w:rsidP="00476BD4">
      <w:pPr>
        <w:jc w:val="both"/>
        <w:rPr>
          <w:rFonts w:ascii="Times New Roman" w:hAnsi="Times New Roman" w:cs="Times New Roman"/>
        </w:rPr>
      </w:pPr>
      <w:r w:rsidRPr="00476BD4">
        <w:rPr>
          <w:rFonts w:ascii="Times New Roman" w:hAnsi="Times New Roman" w:cs="Times New Roman"/>
        </w:rPr>
        <w:t xml:space="preserve">Being a privately held organization is exactly what allows their specific managerial style to thrive. Because they do not have to </w:t>
      </w:r>
      <w:proofErr w:type="gramStart"/>
      <w:r w:rsidRPr="00476BD4">
        <w:rPr>
          <w:rFonts w:ascii="Times New Roman" w:hAnsi="Times New Roman" w:cs="Times New Roman"/>
        </w:rPr>
        <w:t>answer to</w:t>
      </w:r>
      <w:proofErr w:type="gramEnd"/>
      <w:r w:rsidRPr="00476BD4">
        <w:rPr>
          <w:rFonts w:ascii="Times New Roman" w:hAnsi="Times New Roman" w:cs="Times New Roman"/>
        </w:rPr>
        <w:t xml:space="preserve"> Wall Street or manage the short-term profit expectations of external shareholders, they have the ultimate freedom to:</w:t>
      </w:r>
    </w:p>
    <w:p w14:paraId="0DE69941" w14:textId="77777777" w:rsidR="00476BD4" w:rsidRPr="00476BD4" w:rsidRDefault="00476BD4" w:rsidP="00476BD4">
      <w:pPr>
        <w:numPr>
          <w:ilvl w:val="0"/>
          <w:numId w:val="2"/>
        </w:numPr>
        <w:jc w:val="both"/>
        <w:rPr>
          <w:rFonts w:ascii="Times New Roman" w:hAnsi="Times New Roman" w:cs="Times New Roman"/>
        </w:rPr>
      </w:pPr>
      <w:r w:rsidRPr="00476BD4">
        <w:rPr>
          <w:rFonts w:ascii="Times New Roman" w:hAnsi="Times New Roman" w:cs="Times New Roman"/>
        </w:rPr>
        <w:t>Prioritize a "carefree" and "optimistic" corporate culture over rigid corporate efficiency.</w:t>
      </w:r>
    </w:p>
    <w:p w14:paraId="6292093C" w14:textId="77777777" w:rsidR="00476BD4" w:rsidRPr="00476BD4" w:rsidRDefault="00476BD4" w:rsidP="00476BD4">
      <w:pPr>
        <w:numPr>
          <w:ilvl w:val="0"/>
          <w:numId w:val="2"/>
        </w:numPr>
        <w:jc w:val="both"/>
        <w:rPr>
          <w:rFonts w:ascii="Times New Roman" w:hAnsi="Times New Roman" w:cs="Times New Roman"/>
        </w:rPr>
      </w:pPr>
      <w:r w:rsidRPr="00476BD4">
        <w:rPr>
          <w:rFonts w:ascii="Times New Roman" w:hAnsi="Times New Roman" w:cs="Times New Roman"/>
        </w:rPr>
        <w:lastRenderedPageBreak/>
        <w:t xml:space="preserve">Divert significant corporate resources and focus </w:t>
      </w:r>
      <w:proofErr w:type="gramStart"/>
      <w:r w:rsidRPr="00476BD4">
        <w:rPr>
          <w:rFonts w:ascii="Times New Roman" w:hAnsi="Times New Roman" w:cs="Times New Roman"/>
        </w:rPr>
        <w:t>toward</w:t>
      </w:r>
      <w:proofErr w:type="gramEnd"/>
      <w:r w:rsidRPr="00476BD4">
        <w:rPr>
          <w:rFonts w:ascii="Times New Roman" w:hAnsi="Times New Roman" w:cs="Times New Roman"/>
        </w:rPr>
        <w:t xml:space="preserve"> nonprofit partnerships (Project Joy), which public shareholders might otherwise scrutinize as a distraction from maximizing dividends.</w:t>
      </w:r>
    </w:p>
    <w:p w14:paraId="17792C99" w14:textId="77777777" w:rsidR="00476BD4" w:rsidRPr="00476BD4" w:rsidRDefault="00476BD4" w:rsidP="00476BD4">
      <w:pPr>
        <w:jc w:val="both"/>
        <w:rPr>
          <w:rFonts w:ascii="Times New Roman" w:hAnsi="Times New Roman" w:cs="Times New Roman"/>
          <w:b/>
          <w:bCs/>
        </w:rPr>
      </w:pPr>
      <w:r w:rsidRPr="00476BD4">
        <w:rPr>
          <w:rFonts w:ascii="Times New Roman" w:hAnsi="Times New Roman" w:cs="Times New Roman"/>
          <w:b/>
          <w:bCs/>
        </w:rPr>
        <w:t>3. Would this approach work for other organizations? Why or why not?</w:t>
      </w:r>
    </w:p>
    <w:p w14:paraId="1EB0AF58" w14:textId="77777777" w:rsidR="00476BD4" w:rsidRPr="00476BD4" w:rsidRDefault="00476BD4" w:rsidP="00476BD4">
      <w:pPr>
        <w:jc w:val="both"/>
        <w:rPr>
          <w:rFonts w:ascii="Times New Roman" w:hAnsi="Times New Roman" w:cs="Times New Roman"/>
        </w:rPr>
      </w:pPr>
      <w:r w:rsidRPr="00476BD4">
        <w:rPr>
          <w:rFonts w:ascii="Times New Roman" w:hAnsi="Times New Roman" w:cs="Times New Roman"/>
          <w:b/>
          <w:bCs/>
        </w:rPr>
        <w:t>No, this approach would not work for all other organizations.</w:t>
      </w:r>
      <w:r w:rsidRPr="00476BD4">
        <w:rPr>
          <w:rFonts w:ascii="Times New Roman" w:hAnsi="Times New Roman" w:cs="Times New Roman"/>
        </w:rPr>
        <w:t xml:space="preserve"> While successful for "Life is good," their highly informal, heavily Interpersonal-focused style is contingent upon their specific industry and organization type.</w:t>
      </w:r>
    </w:p>
    <w:p w14:paraId="7B437A90" w14:textId="77777777" w:rsidR="00476BD4" w:rsidRPr="00476BD4" w:rsidRDefault="00476BD4" w:rsidP="00476BD4">
      <w:pPr>
        <w:jc w:val="both"/>
        <w:rPr>
          <w:rFonts w:ascii="Times New Roman" w:hAnsi="Times New Roman" w:cs="Times New Roman"/>
        </w:rPr>
      </w:pPr>
      <w:r w:rsidRPr="00476BD4">
        <w:rPr>
          <w:rFonts w:ascii="Times New Roman" w:hAnsi="Times New Roman" w:cs="Times New Roman"/>
        </w:rPr>
        <w:t>Here is why it would fail or struggle in other environments:</w:t>
      </w:r>
    </w:p>
    <w:p w14:paraId="66C1DDF9" w14:textId="77777777" w:rsidR="00476BD4" w:rsidRPr="00476BD4" w:rsidRDefault="00476BD4" w:rsidP="00476BD4">
      <w:pPr>
        <w:numPr>
          <w:ilvl w:val="0"/>
          <w:numId w:val="3"/>
        </w:numPr>
        <w:jc w:val="both"/>
        <w:rPr>
          <w:rFonts w:ascii="Times New Roman" w:hAnsi="Times New Roman" w:cs="Times New Roman"/>
        </w:rPr>
      </w:pPr>
      <w:r w:rsidRPr="00476BD4">
        <w:rPr>
          <w:rFonts w:ascii="Times New Roman" w:hAnsi="Times New Roman" w:cs="Times New Roman"/>
          <w:b/>
          <w:bCs/>
        </w:rPr>
        <w:t>Public Sector Organizations &amp; Crown Corporations:</w:t>
      </w:r>
      <w:r w:rsidRPr="00476BD4">
        <w:rPr>
          <w:rFonts w:ascii="Times New Roman" w:hAnsi="Times New Roman" w:cs="Times New Roman"/>
        </w:rPr>
        <w:t xml:space="preserve"> These organizations are funded by taxpayers and are built on strict accountability, transparency, and standardized procedures. A managerial style based on a "carefree" attitude, "simplicity," and hiring friends would likely violate compliance standards, union contracts, and anti-nepotism laws. Public sector managers must lean heavily on the </w:t>
      </w:r>
      <w:r w:rsidRPr="00476BD4">
        <w:rPr>
          <w:rFonts w:ascii="Times New Roman" w:hAnsi="Times New Roman" w:cs="Times New Roman"/>
          <w:i/>
          <w:iCs/>
        </w:rPr>
        <w:t>Informational (Monitor)</w:t>
      </w:r>
      <w:r w:rsidRPr="00476BD4">
        <w:rPr>
          <w:rFonts w:ascii="Times New Roman" w:hAnsi="Times New Roman" w:cs="Times New Roman"/>
        </w:rPr>
        <w:t xml:space="preserve"> and </w:t>
      </w:r>
      <w:r w:rsidRPr="00476BD4">
        <w:rPr>
          <w:rFonts w:ascii="Times New Roman" w:hAnsi="Times New Roman" w:cs="Times New Roman"/>
          <w:i/>
          <w:iCs/>
        </w:rPr>
        <w:t>Decisional (Resource Allocator)</w:t>
      </w:r>
      <w:r w:rsidRPr="00476BD4">
        <w:rPr>
          <w:rFonts w:ascii="Times New Roman" w:hAnsi="Times New Roman" w:cs="Times New Roman"/>
        </w:rPr>
        <w:t xml:space="preserve"> roles to justify every dollar spent, leaving little room for a "Do what you like" philosophy.</w:t>
      </w:r>
    </w:p>
    <w:p w14:paraId="366D7672" w14:textId="77777777" w:rsidR="00476BD4" w:rsidRPr="00476BD4" w:rsidRDefault="00476BD4" w:rsidP="00476BD4">
      <w:pPr>
        <w:numPr>
          <w:ilvl w:val="0"/>
          <w:numId w:val="3"/>
        </w:numPr>
        <w:jc w:val="both"/>
        <w:rPr>
          <w:rFonts w:ascii="Times New Roman" w:hAnsi="Times New Roman" w:cs="Times New Roman"/>
        </w:rPr>
      </w:pPr>
      <w:r w:rsidRPr="00476BD4">
        <w:rPr>
          <w:rFonts w:ascii="Times New Roman" w:hAnsi="Times New Roman" w:cs="Times New Roman"/>
          <w:b/>
          <w:bCs/>
        </w:rPr>
        <w:t>Publicly Held Organizations:</w:t>
      </w:r>
      <w:r w:rsidRPr="00476BD4">
        <w:rPr>
          <w:rFonts w:ascii="Times New Roman" w:hAnsi="Times New Roman" w:cs="Times New Roman"/>
        </w:rPr>
        <w:t xml:space="preserve"> If "Life is good" went public, Bert and John's style would face immense pressure. Public companies require managers to excel in the </w:t>
      </w:r>
      <w:r w:rsidRPr="00476BD4">
        <w:rPr>
          <w:rFonts w:ascii="Times New Roman" w:hAnsi="Times New Roman" w:cs="Times New Roman"/>
          <w:i/>
          <w:iCs/>
        </w:rPr>
        <w:t>Spokesperson</w:t>
      </w:r>
      <w:r w:rsidRPr="00476BD4">
        <w:rPr>
          <w:rFonts w:ascii="Times New Roman" w:hAnsi="Times New Roman" w:cs="Times New Roman"/>
        </w:rPr>
        <w:t xml:space="preserve"> (to analysts) and </w:t>
      </w:r>
      <w:r w:rsidRPr="00476BD4">
        <w:rPr>
          <w:rFonts w:ascii="Times New Roman" w:hAnsi="Times New Roman" w:cs="Times New Roman"/>
          <w:i/>
          <w:iCs/>
        </w:rPr>
        <w:t>Monitor</w:t>
      </w:r>
      <w:r w:rsidRPr="00476BD4">
        <w:rPr>
          <w:rFonts w:ascii="Times New Roman" w:hAnsi="Times New Roman" w:cs="Times New Roman"/>
        </w:rPr>
        <w:t xml:space="preserve"> roles to ensure quarterly earnings are met. A purely optimistic, culturally driven approach might be viewed by investors as lacking the necessary operational discipline.</w:t>
      </w:r>
    </w:p>
    <w:p w14:paraId="2065B6DA" w14:textId="77777777" w:rsidR="00476BD4" w:rsidRPr="00476BD4" w:rsidRDefault="00476BD4" w:rsidP="00476BD4">
      <w:pPr>
        <w:numPr>
          <w:ilvl w:val="0"/>
          <w:numId w:val="3"/>
        </w:numPr>
        <w:jc w:val="both"/>
        <w:rPr>
          <w:rFonts w:ascii="Times New Roman" w:hAnsi="Times New Roman" w:cs="Times New Roman"/>
        </w:rPr>
      </w:pPr>
      <w:r w:rsidRPr="00476BD4">
        <w:rPr>
          <w:rFonts w:ascii="Times New Roman" w:hAnsi="Times New Roman" w:cs="Times New Roman"/>
          <w:b/>
          <w:bCs/>
        </w:rPr>
        <w:t>High-Reliability/High-Risk Industries:</w:t>
      </w:r>
      <w:r w:rsidRPr="00476BD4">
        <w:rPr>
          <w:rFonts w:ascii="Times New Roman" w:hAnsi="Times New Roman" w:cs="Times New Roman"/>
        </w:rPr>
        <w:t xml:space="preserve"> In sectors like healthcare, aviation, or heavy manufacturing, the </w:t>
      </w:r>
      <w:r w:rsidRPr="00476BD4">
        <w:rPr>
          <w:rFonts w:ascii="Times New Roman" w:hAnsi="Times New Roman" w:cs="Times New Roman"/>
          <w:i/>
          <w:iCs/>
        </w:rPr>
        <w:t>Leader</w:t>
      </w:r>
      <w:r w:rsidRPr="00476BD4">
        <w:rPr>
          <w:rFonts w:ascii="Times New Roman" w:hAnsi="Times New Roman" w:cs="Times New Roman"/>
        </w:rPr>
        <w:t xml:space="preserve"> role must be balanced with intense, rigorous </w:t>
      </w:r>
      <w:r w:rsidRPr="00476BD4">
        <w:rPr>
          <w:rFonts w:ascii="Times New Roman" w:hAnsi="Times New Roman" w:cs="Times New Roman"/>
          <w:i/>
          <w:iCs/>
        </w:rPr>
        <w:t>Monitor</w:t>
      </w:r>
      <w:r w:rsidRPr="00476BD4">
        <w:rPr>
          <w:rFonts w:ascii="Times New Roman" w:hAnsi="Times New Roman" w:cs="Times New Roman"/>
        </w:rPr>
        <w:t xml:space="preserve"> and </w:t>
      </w:r>
      <w:r w:rsidRPr="00476BD4">
        <w:rPr>
          <w:rFonts w:ascii="Times New Roman" w:hAnsi="Times New Roman" w:cs="Times New Roman"/>
          <w:i/>
          <w:iCs/>
        </w:rPr>
        <w:t>Disturbance Handler</w:t>
      </w:r>
      <w:r w:rsidRPr="00476BD4">
        <w:rPr>
          <w:rFonts w:ascii="Times New Roman" w:hAnsi="Times New Roman" w:cs="Times New Roman"/>
        </w:rPr>
        <w:t xml:space="preserve"> roles. In a hospital or an oil refinery, employees cannot simply "do what they like"; they must follow strict standard operating procedures to prevent fatal errors. An overly informal style in these environments is dangerous.</w:t>
      </w:r>
    </w:p>
    <w:p w14:paraId="79248EF3" w14:textId="77777777" w:rsidR="00476BD4" w:rsidRPr="00476BD4" w:rsidRDefault="00476BD4" w:rsidP="00476BD4">
      <w:pPr>
        <w:jc w:val="both"/>
        <w:rPr>
          <w:rFonts w:ascii="Times New Roman" w:hAnsi="Times New Roman" w:cs="Times New Roman"/>
        </w:rPr>
      </w:pPr>
      <w:r w:rsidRPr="00476BD4">
        <w:rPr>
          <w:rFonts w:ascii="Times New Roman" w:hAnsi="Times New Roman" w:cs="Times New Roman"/>
          <w:b/>
          <w:bCs/>
        </w:rPr>
        <w:t>Where it would work:</w:t>
      </w:r>
      <w:r w:rsidRPr="00476BD4">
        <w:rPr>
          <w:rFonts w:ascii="Times New Roman" w:hAnsi="Times New Roman" w:cs="Times New Roman"/>
        </w:rPr>
        <w:t xml:space="preserve"> Their style is highly transferable to other privately held, creative startups, tech companies, or lifestyle brands where rapid innovation (Entrepreneur) and retaining highly creative, passionate talent (Leader) are the primary drivers of success.</w:t>
      </w:r>
    </w:p>
    <w:p w14:paraId="58AA8822" w14:textId="77777777" w:rsidR="00D12C69" w:rsidRPr="00476BD4" w:rsidRDefault="00D12C69" w:rsidP="00476BD4">
      <w:pPr>
        <w:jc w:val="both"/>
        <w:rPr>
          <w:rFonts w:ascii="Times New Roman" w:hAnsi="Times New Roman" w:cs="Times New Roman"/>
        </w:rPr>
      </w:pPr>
    </w:p>
    <w:sectPr w:rsidR="00D12C69" w:rsidRPr="00476B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5677A"/>
    <w:multiLevelType w:val="multilevel"/>
    <w:tmpl w:val="EC225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7F406A"/>
    <w:multiLevelType w:val="multilevel"/>
    <w:tmpl w:val="CF56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C40CCD"/>
    <w:multiLevelType w:val="multilevel"/>
    <w:tmpl w:val="6F26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537539">
    <w:abstractNumId w:val="2"/>
  </w:num>
  <w:num w:numId="2" w16cid:durableId="1833401063">
    <w:abstractNumId w:val="0"/>
  </w:num>
  <w:num w:numId="3" w16cid:durableId="947934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795"/>
    <w:rsid w:val="00074E80"/>
    <w:rsid w:val="002724BC"/>
    <w:rsid w:val="00351795"/>
    <w:rsid w:val="00476BD4"/>
    <w:rsid w:val="00D12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FEFAB7-9A18-43DA-91B5-4AFFD2209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7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17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17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7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7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7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7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7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7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7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17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7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7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7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7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7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7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795"/>
    <w:rPr>
      <w:rFonts w:eastAsiaTheme="majorEastAsia" w:cstheme="majorBidi"/>
      <w:color w:val="272727" w:themeColor="text1" w:themeTint="D8"/>
    </w:rPr>
  </w:style>
  <w:style w:type="paragraph" w:styleId="Title">
    <w:name w:val="Title"/>
    <w:basedOn w:val="Normal"/>
    <w:next w:val="Normal"/>
    <w:link w:val="TitleChar"/>
    <w:uiPriority w:val="10"/>
    <w:qFormat/>
    <w:rsid w:val="003517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7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7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7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795"/>
    <w:pPr>
      <w:spacing w:before="160"/>
      <w:jc w:val="center"/>
    </w:pPr>
    <w:rPr>
      <w:i/>
      <w:iCs/>
      <w:color w:val="404040" w:themeColor="text1" w:themeTint="BF"/>
    </w:rPr>
  </w:style>
  <w:style w:type="character" w:customStyle="1" w:styleId="QuoteChar">
    <w:name w:val="Quote Char"/>
    <w:basedOn w:val="DefaultParagraphFont"/>
    <w:link w:val="Quote"/>
    <w:uiPriority w:val="29"/>
    <w:rsid w:val="00351795"/>
    <w:rPr>
      <w:i/>
      <w:iCs/>
      <w:color w:val="404040" w:themeColor="text1" w:themeTint="BF"/>
    </w:rPr>
  </w:style>
  <w:style w:type="paragraph" w:styleId="ListParagraph">
    <w:name w:val="List Paragraph"/>
    <w:basedOn w:val="Normal"/>
    <w:uiPriority w:val="34"/>
    <w:qFormat/>
    <w:rsid w:val="00351795"/>
    <w:pPr>
      <w:ind w:left="720"/>
      <w:contextualSpacing/>
    </w:pPr>
  </w:style>
  <w:style w:type="character" w:styleId="IntenseEmphasis">
    <w:name w:val="Intense Emphasis"/>
    <w:basedOn w:val="DefaultParagraphFont"/>
    <w:uiPriority w:val="21"/>
    <w:qFormat/>
    <w:rsid w:val="00351795"/>
    <w:rPr>
      <w:i/>
      <w:iCs/>
      <w:color w:val="0F4761" w:themeColor="accent1" w:themeShade="BF"/>
    </w:rPr>
  </w:style>
  <w:style w:type="paragraph" w:styleId="IntenseQuote">
    <w:name w:val="Intense Quote"/>
    <w:basedOn w:val="Normal"/>
    <w:next w:val="Normal"/>
    <w:link w:val="IntenseQuoteChar"/>
    <w:uiPriority w:val="30"/>
    <w:qFormat/>
    <w:rsid w:val="003517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795"/>
    <w:rPr>
      <w:i/>
      <w:iCs/>
      <w:color w:val="0F4761" w:themeColor="accent1" w:themeShade="BF"/>
    </w:rPr>
  </w:style>
  <w:style w:type="character" w:styleId="IntenseReference">
    <w:name w:val="Intense Reference"/>
    <w:basedOn w:val="DefaultParagraphFont"/>
    <w:uiPriority w:val="32"/>
    <w:qFormat/>
    <w:rsid w:val="003517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711</Words>
  <Characters>4054</Characters>
  <Application>Microsoft Office Word</Application>
  <DocSecurity>0</DocSecurity>
  <Lines>33</Lines>
  <Paragraphs>9</Paragraphs>
  <ScaleCrop>false</ScaleCrop>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Piash Mahmud</dc:creator>
  <cp:keywords/>
  <dc:description/>
  <cp:lastModifiedBy>Piash Mahmud</cp:lastModifiedBy>
  <cp:revision>2</cp:revision>
  <dcterms:created xsi:type="dcterms:W3CDTF">2026-04-12T09:06:00Z</dcterms:created>
  <dcterms:modified xsi:type="dcterms:W3CDTF">2026-04-12T09:06:00Z</dcterms:modified>
</cp:coreProperties>
</file>