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Министерство образования Республики Беларусь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Учреждение образования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“Брестский государственный технический университет”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Кафедра интеллектуально-информационных технологий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Лабораторная работа №7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“Построение онтологии в системе Protege”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Выполнил: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студент 3 курса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группы ИИ-22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Клебанович В. Н.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Проверил: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Козик И. Д.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Брест 2023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Получение опыта в анализе предметной области для построения онтологии на основе фреймовой модели в системе Protege.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Получить представление о кодировании знаний в виде онтологий в стандарте RDF в редакторе онтологий Protege.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Скачать редактор ProtegeFrames (3.4.x)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Прочитать Муромцев Д. И. Онтологический инжиниринг знаний в системе Protege: Методическое пособие. – СПб: СПбГУ ИТМО, 2007.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Разобрать там пример онтологии редакции газеты.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Закодировать самому подобную онтологию по заданию.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оценки Онтологии: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Ясность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онтология должна быть ясной и легко передавать подразумеваемый смысл. Она должна быть объективной;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Последовательность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 ней должны содержаться утверждения, которые не противоречат друг другу, иерархии понятий, связывающим их отношениям, экземплярам.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Возможность расширения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наличие возможности введения новых элементов без просмотра остальных элементов;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Минимальная степень специализации онтологии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нежелательность полного подчинения онтологии конкретной задаче, что может осложнить ее последующее использование в других задачах.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Онтология “Семейные отношения”.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классы:                                Создаем свойства: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47800" cy="2476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71700" cy="17811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индивидуальностей: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42950" cy="1076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связей определенной индивидуальности, например, Анны, ко всем остальным личностям.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4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