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3A6E" w14:textId="42188DF0" w:rsidR="00805C20" w:rsidRPr="00765D55" w:rsidRDefault="00805C20" w:rsidP="00805C20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Доклад</w:t>
      </w:r>
    </w:p>
    <w:p w14:paraId="29372A9F" w14:textId="6D3DBB46" w:rsidR="00BE785F" w:rsidRPr="00765D55" w:rsidRDefault="00BE785F" w:rsidP="00805C20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По дисциплине «Основы бизнеса и права в сфере И</w:t>
      </w:r>
      <w:r w:rsidR="006732EC">
        <w:rPr>
          <w:color w:val="000000"/>
          <w:sz w:val="28"/>
          <w:szCs w:val="28"/>
        </w:rPr>
        <w:t>К</w:t>
      </w:r>
      <w:r w:rsidRPr="00765D55">
        <w:rPr>
          <w:color w:val="000000"/>
          <w:sz w:val="28"/>
          <w:szCs w:val="28"/>
        </w:rPr>
        <w:t>Т»</w:t>
      </w:r>
    </w:p>
    <w:p w14:paraId="500AB013" w14:textId="14CF1587" w:rsidR="00BE785F" w:rsidRPr="006732EC" w:rsidRDefault="00BE785F" w:rsidP="00805C20">
      <w:pPr>
        <w:spacing w:after="0" w:line="288" w:lineRule="auto"/>
        <w:jc w:val="center"/>
        <w:rPr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Тема: «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Анализ </w:t>
      </w:r>
      <w:r w:rsidR="00036F92">
        <w:rPr>
          <w:rFonts w:ascii="Times New Roman" w:hAnsi="Times New Roman" w:cs="Times New Roman"/>
          <w:sz w:val="28"/>
          <w:szCs w:val="28"/>
          <w:lang w:val="ru-RU"/>
        </w:rPr>
        <w:t>деятельности в области спутниковой связи в Беларуси</w:t>
      </w: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9C75D9A" w14:textId="24F02830" w:rsidR="00007037" w:rsidRDefault="00BE785F" w:rsidP="00805C20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Выполнил:</w:t>
      </w:r>
      <w:r w:rsidR="00805C20">
        <w:rPr>
          <w:color w:val="000000"/>
          <w:sz w:val="28"/>
          <w:szCs w:val="28"/>
        </w:rPr>
        <w:t xml:space="preserve"> </w:t>
      </w:r>
      <w:r w:rsidRPr="00765D55">
        <w:rPr>
          <w:color w:val="000000"/>
          <w:sz w:val="28"/>
          <w:szCs w:val="28"/>
        </w:rPr>
        <w:t>студент ИИ-21</w:t>
      </w:r>
      <w:r w:rsidR="00805C20">
        <w:rPr>
          <w:color w:val="000000"/>
          <w:sz w:val="28"/>
          <w:szCs w:val="28"/>
        </w:rPr>
        <w:t xml:space="preserve"> </w:t>
      </w:r>
      <w:r w:rsidR="00D339C9">
        <w:rPr>
          <w:color w:val="000000"/>
          <w:sz w:val="28"/>
          <w:szCs w:val="28"/>
        </w:rPr>
        <w:t>Романко Н. А.</w:t>
      </w:r>
    </w:p>
    <w:p w14:paraId="5276434C" w14:textId="1E009A4C" w:rsidR="00805C20" w:rsidRDefault="00805C20" w:rsidP="00805C20">
      <w:pPr>
        <w:pStyle w:val="a3"/>
        <w:spacing w:before="0" w:beforeAutospacing="0" w:after="0" w:afterAutospacing="0" w:line="288" w:lineRule="auto"/>
        <w:ind w:left="2160" w:firstLine="720"/>
        <w:jc w:val="center"/>
        <w:rPr>
          <w:color w:val="000000"/>
          <w:sz w:val="28"/>
          <w:szCs w:val="28"/>
        </w:rPr>
      </w:pPr>
    </w:p>
    <w:p w14:paraId="182C075D" w14:textId="77777777" w:rsidR="00805C20" w:rsidRPr="00A56683" w:rsidRDefault="00805C20" w:rsidP="00805C20">
      <w:pPr>
        <w:pStyle w:val="a3"/>
        <w:spacing w:before="0" w:beforeAutospacing="0" w:after="0" w:afterAutospacing="0" w:line="288" w:lineRule="auto"/>
        <w:ind w:left="2160" w:firstLine="720"/>
        <w:jc w:val="center"/>
        <w:rPr>
          <w:color w:val="000000"/>
          <w:sz w:val="28"/>
          <w:szCs w:val="28"/>
        </w:rPr>
      </w:pPr>
    </w:p>
    <w:p w14:paraId="58DD5F22" w14:textId="12AACE78" w:rsidR="00805C20" w:rsidRDefault="00036F9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связь? Это то, что современный человек использует ежедневно, даже не всегда осознавая это. Связь в современном мире используется везде: при ра</w:t>
      </w:r>
      <w:r w:rsidR="00EC0D4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говоре по теле</w:t>
      </w:r>
      <w:r w:rsidR="00EC0D4E">
        <w:rPr>
          <w:rFonts w:ascii="Times New Roman" w:hAnsi="Times New Roman" w:cs="Times New Roman"/>
          <w:sz w:val="28"/>
          <w:szCs w:val="28"/>
          <w:lang w:val="ru-RU"/>
        </w:rPr>
        <w:t xml:space="preserve">фону, во время выхода в Интернет, чтении новостей, даже управление бытовыми приборами технологией «Умный Дом» было бы невозможно без связи.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Связью называют возможность передачи некого сообщения на расстоянии. </w:t>
      </w:r>
      <w:r w:rsidR="00D135A7">
        <w:rPr>
          <w:rFonts w:ascii="Times New Roman" w:hAnsi="Times New Roman" w:cs="Times New Roman"/>
          <w:sz w:val="28"/>
          <w:szCs w:val="28"/>
          <w:lang w:val="ru-RU"/>
        </w:rPr>
        <w:t>При помощи современных технологий, в том числе спутниковой связи, можно передавать информации в любую точку на Земле. Как работает спутниковая связь?</w:t>
      </w:r>
    </w:p>
    <w:p w14:paraId="78E4E3C0" w14:textId="46A25993" w:rsidR="00D135A7" w:rsidRDefault="00D339C9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Спутниковая связь является развитием радиорелейной связи – виде связи при котором сигнал проходит через цепочку наземных станций называемыми ретрансляторами, при помощи них сигнал передается на большие расстояния. Основное отличие спутниковой связи от радиорелейной в том, что ретрансляторы(в данном случае спутники) вынесены на среднюю околоземную орбиту, если точнее, то спутники связи расположены примерно на 20 тысячах километрах, что обеспечивает «охват» почти половины Земного шара.</w:t>
      </w:r>
      <w:r w:rsidR="009F5575">
        <w:rPr>
          <w:rFonts w:ascii="Times New Roman" w:hAnsi="Times New Roman" w:cs="Times New Roman"/>
          <w:sz w:val="28"/>
          <w:szCs w:val="28"/>
          <w:lang w:val="ru-RU"/>
        </w:rPr>
        <w:t xml:space="preserve"> Однако эта высота может сильно меняться в зависимости от «класса» орбиты, выделяют экваториальные, наклонные и полярные орбиты.</w:t>
      </w:r>
    </w:p>
    <w:p w14:paraId="12DABAF4" w14:textId="117B0808" w:rsidR="00D339C9" w:rsidRDefault="00D339C9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первые годы исследований космической связи на орбиту выводились «пассивные» спутники – </w:t>
      </w:r>
      <w:r w:rsidR="002F7E57">
        <w:rPr>
          <w:rFonts w:ascii="Times New Roman" w:hAnsi="Times New Roman" w:cs="Times New Roman"/>
          <w:sz w:val="28"/>
          <w:szCs w:val="28"/>
          <w:lang w:val="ru-RU"/>
        </w:rPr>
        <w:t>спутники,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не было приёмопередающего оборудования</w:t>
      </w:r>
      <w:r w:rsidR="009F5575">
        <w:rPr>
          <w:rFonts w:ascii="Times New Roman" w:hAnsi="Times New Roman" w:cs="Times New Roman"/>
          <w:sz w:val="28"/>
          <w:szCs w:val="28"/>
          <w:lang w:val="ru-RU"/>
        </w:rPr>
        <w:t xml:space="preserve"> и представляли собой большие металлические тарелки которые отражали поступающий в них сигнал. Примерами являются советские спутники «Эхо» и</w:t>
      </w:r>
      <w:r w:rsidR="009F5575" w:rsidRPr="009F5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5575">
        <w:rPr>
          <w:rFonts w:ascii="Times New Roman" w:hAnsi="Times New Roman" w:cs="Times New Roman"/>
          <w:sz w:val="28"/>
          <w:szCs w:val="28"/>
          <w:lang w:val="ru-RU"/>
        </w:rPr>
        <w:t>«Эхо-2» Такие спутники не получили распространения за счет низкой эффективности. Все современные спутники связи являются «активными», они оборудованы электронной аппаратурой для приема, обработки, усиления и ретрансляции сигнала.</w:t>
      </w:r>
    </w:p>
    <w:p w14:paraId="33D5A6ED" w14:textId="5C00FD3F" w:rsidR="00EC0D4E" w:rsidRDefault="004F3EC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Беларуси для развития спутниковой связи 20 января 2011 года был</w:t>
      </w:r>
      <w:r w:rsidR="002F7E57">
        <w:rPr>
          <w:rFonts w:ascii="Times New Roman" w:hAnsi="Times New Roman" w:cs="Times New Roman"/>
          <w:sz w:val="28"/>
          <w:szCs w:val="28"/>
          <w:lang w:val="ru-RU"/>
        </w:rPr>
        <w:t xml:space="preserve"> подписан </w:t>
      </w:r>
      <w:r w:rsidR="002F7E57" w:rsidRPr="002F7E57">
        <w:rPr>
          <w:rFonts w:ascii="Times New Roman" w:hAnsi="Times New Roman" w:cs="Times New Roman"/>
          <w:sz w:val="28"/>
          <w:szCs w:val="28"/>
          <w:lang w:val="ru-RU"/>
        </w:rPr>
        <w:t>Указ Президента Республики Беларусь «О создании на конкурсной основе Национальной системы спутниковой связи и вещания»</w:t>
      </w:r>
      <w:r w:rsidR="002F7E57">
        <w:rPr>
          <w:rFonts w:ascii="Times New Roman" w:hAnsi="Times New Roman" w:cs="Times New Roman"/>
          <w:sz w:val="28"/>
          <w:szCs w:val="28"/>
          <w:lang w:val="ru-RU"/>
        </w:rPr>
        <w:t>. 16 сентября 2011 года ме</w:t>
      </w:r>
      <w:r w:rsidR="002F7E57" w:rsidRPr="002F7E57">
        <w:rPr>
          <w:rFonts w:ascii="Times New Roman" w:hAnsi="Times New Roman" w:cs="Times New Roman"/>
          <w:sz w:val="28"/>
          <w:szCs w:val="28"/>
          <w:lang w:val="ru-RU"/>
        </w:rPr>
        <w:t xml:space="preserve">жду республиканским производственным унитарным предприятием </w:t>
      </w:r>
      <w:r w:rsidR="002F7E57" w:rsidRPr="002F7E57">
        <w:rPr>
          <w:rFonts w:ascii="Times New Roman" w:hAnsi="Times New Roman" w:cs="Times New Roman"/>
          <w:sz w:val="28"/>
          <w:szCs w:val="28"/>
          <w:lang w:val="ru-RU"/>
        </w:rPr>
        <w:lastRenderedPageBreak/>
        <w:t>«Завод точной электромеханики» и Китайской Промышленной Корпорацией «Великая стена» в присутствии представителей руководства Китайской Народной Республики и Республики Беларусь заключен рамочный контракт на создание национальной системы спутниковой связи и вещания Республики Беларусь</w:t>
      </w:r>
      <w:r w:rsidR="002F7E57">
        <w:rPr>
          <w:rFonts w:ascii="Times New Roman" w:hAnsi="Times New Roman" w:cs="Times New Roman"/>
          <w:sz w:val="28"/>
          <w:szCs w:val="28"/>
          <w:lang w:val="ru-RU"/>
        </w:rPr>
        <w:t>. А уже 28 июня 2013 года был подписан контракт на проектирование и строительство наземного комплекса управления, а в июле начались работы по проектированию геостационарного спутника связи «Белинтерстат-1». Наземный комплекс управления был построен на территории деревни Станьково, Дзержинского района.</w:t>
      </w:r>
    </w:p>
    <w:p w14:paraId="743BE4DE" w14:textId="15213449" w:rsidR="0062743C" w:rsidRDefault="002F7E57" w:rsidP="0062743C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основе спутника «Бели</w:t>
      </w:r>
      <w:r w:rsidR="007B74D4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терстат-1» лежит китайская космическая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DFH</w:t>
      </w:r>
      <w:r w:rsidRPr="002F7E57">
        <w:rPr>
          <w:rFonts w:ascii="Times New Roman" w:hAnsi="Times New Roman" w:cs="Times New Roman"/>
          <w:sz w:val="28"/>
          <w:szCs w:val="28"/>
          <w:lang w:val="ru-RU"/>
        </w:rPr>
        <w:t>-4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спутнике установлены 38 транспондеров которые обеспечил </w:t>
      </w:r>
      <w:r w:rsidR="005E2C95">
        <w:rPr>
          <w:rFonts w:ascii="Times New Roman" w:hAnsi="Times New Roman" w:cs="Times New Roman"/>
          <w:sz w:val="28"/>
          <w:szCs w:val="28"/>
          <w:lang w:val="ru-RU"/>
        </w:rPr>
        <w:t xml:space="preserve">франко-итальянский производитель аэрокосмической продукции </w:t>
      </w:r>
      <w:r w:rsidR="005E2C95" w:rsidRPr="005E2C95">
        <w:rPr>
          <w:rFonts w:ascii="Times New Roman" w:hAnsi="Times New Roman" w:cs="Times New Roman"/>
          <w:sz w:val="28"/>
          <w:szCs w:val="28"/>
          <w:lang w:val="ru-RU"/>
        </w:rPr>
        <w:t>Thales Alenia Space</w:t>
      </w:r>
      <w:r w:rsidR="005E2C95">
        <w:rPr>
          <w:rFonts w:ascii="Times New Roman" w:hAnsi="Times New Roman" w:cs="Times New Roman"/>
          <w:sz w:val="28"/>
          <w:szCs w:val="28"/>
          <w:lang w:val="ru-RU"/>
        </w:rPr>
        <w:t xml:space="preserve">: 20 транспондеров С-диапазона и 18 </w:t>
      </w:r>
      <w:r w:rsidR="005E2C95">
        <w:rPr>
          <w:rFonts w:ascii="Times New Roman" w:hAnsi="Times New Roman" w:cs="Times New Roman"/>
          <w:sz w:val="28"/>
          <w:szCs w:val="28"/>
          <w:lang w:val="en-US"/>
        </w:rPr>
        <w:t>Ku</w:t>
      </w:r>
      <w:r w:rsidR="005E2C95">
        <w:rPr>
          <w:rFonts w:ascii="Times New Roman" w:hAnsi="Times New Roman" w:cs="Times New Roman"/>
          <w:sz w:val="28"/>
          <w:szCs w:val="28"/>
          <w:lang w:val="ru-RU"/>
        </w:rPr>
        <w:t xml:space="preserve">-диапазона. Ширина </w:t>
      </w:r>
      <w:r w:rsidR="005E2C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E2C95">
        <w:rPr>
          <w:rFonts w:ascii="Times New Roman" w:hAnsi="Times New Roman" w:cs="Times New Roman"/>
          <w:sz w:val="28"/>
          <w:szCs w:val="28"/>
          <w:lang w:val="ru-RU"/>
        </w:rPr>
        <w:t xml:space="preserve">-диапазона на спутнике составляет 36 МГц, данный диапазон является основным для спутникового телевидения. Данный диапазон, за счет более низких частот обеспечивает </w:t>
      </w:r>
      <w:r w:rsidR="00A81EC1">
        <w:rPr>
          <w:rFonts w:ascii="Times New Roman" w:hAnsi="Times New Roman" w:cs="Times New Roman"/>
          <w:sz w:val="28"/>
          <w:szCs w:val="28"/>
          <w:lang w:val="ru-RU"/>
        </w:rPr>
        <w:t xml:space="preserve">менее быструю, но более надежную передачу данных. Транспондеры на Африканском луче и 2 из 6 транспондеров на Европейском луче работают на частоте 36 МГц, а остальные 4 транспондера на Европейском луче на 54 МГц. Данный диапазон позволяет использовать антенны </w:t>
      </w:r>
      <w:r w:rsidR="007B74D4">
        <w:rPr>
          <w:rFonts w:ascii="Times New Roman" w:hAnsi="Times New Roman" w:cs="Times New Roman"/>
          <w:sz w:val="28"/>
          <w:szCs w:val="28"/>
          <w:lang w:val="ru-RU"/>
        </w:rPr>
        <w:t>меньшего размера,</w:t>
      </w:r>
      <w:r w:rsidR="00A81EC1">
        <w:rPr>
          <w:rFonts w:ascii="Times New Roman" w:hAnsi="Times New Roman" w:cs="Times New Roman"/>
          <w:sz w:val="28"/>
          <w:szCs w:val="28"/>
          <w:lang w:val="ru-RU"/>
        </w:rPr>
        <w:t xml:space="preserve"> и они обеспечивают более высокую скорость передачи данных, но сильнее подвержены атмосферным помехам. Спутник был запущен 15 января 2016 года с космодрома </w:t>
      </w:r>
      <w:proofErr w:type="spellStart"/>
      <w:r w:rsidR="00A81EC1">
        <w:rPr>
          <w:rFonts w:ascii="Times New Roman" w:hAnsi="Times New Roman" w:cs="Times New Roman"/>
          <w:sz w:val="28"/>
          <w:szCs w:val="28"/>
          <w:lang w:val="ru-RU"/>
        </w:rPr>
        <w:t>Сичан</w:t>
      </w:r>
      <w:proofErr w:type="spellEnd"/>
      <w:r w:rsidR="00A81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4D4">
        <w:rPr>
          <w:rFonts w:ascii="Times New Roman" w:hAnsi="Times New Roman" w:cs="Times New Roman"/>
          <w:sz w:val="28"/>
          <w:szCs w:val="28"/>
          <w:lang w:val="ru-RU"/>
        </w:rPr>
        <w:t>на ракетоносителе</w:t>
      </w:r>
      <w:r w:rsidR="00A81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EC1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A81EC1" w:rsidRPr="00A81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EC1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="00A81EC1" w:rsidRPr="00A81EC1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A81E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94271">
        <w:rPr>
          <w:rFonts w:ascii="Times New Roman" w:hAnsi="Times New Roman" w:cs="Times New Roman"/>
          <w:sz w:val="28"/>
          <w:szCs w:val="28"/>
          <w:lang w:val="ru-RU"/>
        </w:rPr>
        <w:t>. Спутник был выведен на высоту 35786 километров. Спутник введен в коммерческую эксплуатацию в апреле 2016 года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 xml:space="preserve">. Для обеспечения </w:t>
      </w:r>
      <w:r w:rsidR="0062743C" w:rsidRPr="0062743C">
        <w:rPr>
          <w:rFonts w:ascii="Times New Roman" w:hAnsi="Times New Roman" w:cs="Times New Roman"/>
          <w:sz w:val="28"/>
          <w:szCs w:val="28"/>
          <w:lang w:val="ru-RU"/>
        </w:rPr>
        <w:t>потребностей белорусов достаточно 5 процентов ресурса с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>путника</w:t>
      </w:r>
      <w:r w:rsidR="0062743C" w:rsidRPr="0062743C">
        <w:rPr>
          <w:rFonts w:ascii="Times New Roman" w:hAnsi="Times New Roman" w:cs="Times New Roman"/>
          <w:sz w:val="28"/>
          <w:szCs w:val="28"/>
          <w:lang w:val="ru-RU"/>
        </w:rPr>
        <w:t xml:space="preserve">, и они используются 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 xml:space="preserve">в том числе </w:t>
      </w:r>
      <w:r w:rsidR="0062743C" w:rsidRPr="0062743C">
        <w:rPr>
          <w:rFonts w:ascii="Times New Roman" w:hAnsi="Times New Roman" w:cs="Times New Roman"/>
          <w:sz w:val="28"/>
          <w:szCs w:val="28"/>
          <w:lang w:val="ru-RU"/>
        </w:rPr>
        <w:t>службами, которые должны максимально быстро реагировать на техногенные, нештатные, чрезвычайные ситуации, обеспечиваю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="0062743C" w:rsidRPr="0062743C">
        <w:rPr>
          <w:rFonts w:ascii="Times New Roman" w:hAnsi="Times New Roman" w:cs="Times New Roman"/>
          <w:sz w:val="28"/>
          <w:szCs w:val="28"/>
          <w:lang w:val="ru-RU"/>
        </w:rPr>
        <w:t xml:space="preserve"> охрану 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государственной </w:t>
      </w:r>
      <w:r w:rsidR="0062743C" w:rsidRPr="0062743C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2743C" w:rsidRPr="0062743C">
        <w:rPr>
          <w:rFonts w:ascii="Times New Roman" w:hAnsi="Times New Roman" w:cs="Times New Roman"/>
          <w:sz w:val="28"/>
          <w:szCs w:val="28"/>
          <w:lang w:val="ru-RU"/>
        </w:rPr>
        <w:t>общественного порядка. Остальные 95 процентов могут идти на экспорт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CAA617" w14:textId="4276F6B1" w:rsidR="00094271" w:rsidRDefault="00094271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Бели</w:t>
      </w:r>
      <w:r w:rsidR="007B74D4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терстат-1</w:t>
      </w:r>
      <w:r w:rsidRPr="000942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услуги спутниковой связи не только в Беларуси, но также и в восточной Европе, Африке, Центральной и Восточной Азии. В Беларуси спутник обеспечивает полный охват территории Беларуси.</w:t>
      </w:r>
    </w:p>
    <w:p w14:paraId="128976F6" w14:textId="5FEAB249" w:rsidR="00695270" w:rsidRDefault="00695270" w:rsidP="0069527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Белинтерстат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различные услуги в зависимости от типа клиента. Для конечных заказчиков предоставляться услуги:</w:t>
      </w:r>
    </w:p>
    <w:p w14:paraId="3B48D187" w14:textId="7CE505BE" w:rsidR="00695270" w:rsidRDefault="00695270" w:rsidP="00695270">
      <w:pPr>
        <w:pStyle w:val="a4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>Организация спутниковых магистральных каналов связи</w:t>
      </w:r>
    </w:p>
    <w:p w14:paraId="000EAB4A" w14:textId="78420086" w:rsidR="00695270" w:rsidRDefault="00695270" w:rsidP="00695270">
      <w:pPr>
        <w:pStyle w:val="a4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lastRenderedPageBreak/>
        <w:t>Двусторонний доступ к сети интернет (до 6 Mбит/с на приём и до 4 Мбит/с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270">
        <w:rPr>
          <w:rFonts w:ascii="Times New Roman" w:hAnsi="Times New Roman" w:cs="Times New Roman"/>
          <w:sz w:val="28"/>
          <w:szCs w:val="28"/>
          <w:lang w:val="ru-RU"/>
        </w:rPr>
        <w:t>передачу)</w:t>
      </w:r>
    </w:p>
    <w:p w14:paraId="05505007" w14:textId="44038E33" w:rsidR="00695270" w:rsidRDefault="00695270" w:rsidP="00695270">
      <w:pPr>
        <w:pStyle w:val="a4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>Передача голоса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69527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или видео</w:t>
      </w:r>
      <w:r w:rsidRPr="00695270">
        <w:rPr>
          <w:rFonts w:ascii="Times New Roman" w:hAnsi="Times New Roman" w:cs="Times New Roman"/>
          <w:sz w:val="28"/>
          <w:szCs w:val="28"/>
          <w:lang w:val="ru-RU"/>
        </w:rPr>
        <w:t xml:space="preserve"> по сети с коммутацией пакетов</w:t>
      </w:r>
    </w:p>
    <w:p w14:paraId="05499C09" w14:textId="7E74B7AE" w:rsidR="00695270" w:rsidRDefault="00695270" w:rsidP="00695270">
      <w:pPr>
        <w:pStyle w:val="a4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>Установка спутниковых терминалов</w:t>
      </w:r>
    </w:p>
    <w:p w14:paraId="43244727" w14:textId="75B5B7DE" w:rsidR="00695270" w:rsidRDefault="00695270" w:rsidP="00695270">
      <w:pPr>
        <w:spacing w:after="0" w:line="288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вещателей предоставляются услуги:</w:t>
      </w:r>
    </w:p>
    <w:p w14:paraId="73BC9875" w14:textId="140AD056" w:rsidR="00695270" w:rsidRDefault="00695270" w:rsidP="00695270">
      <w:pPr>
        <w:pStyle w:val="a4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>Сдача в аренду спутниковой ёмкости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270">
        <w:rPr>
          <w:rFonts w:ascii="Times New Roman" w:hAnsi="Times New Roman" w:cs="Times New Roman"/>
          <w:sz w:val="28"/>
          <w:szCs w:val="28"/>
          <w:lang w:val="ru-RU"/>
        </w:rPr>
        <w:t>краткосрочной/долгосрочной основе</w:t>
      </w:r>
    </w:p>
    <w:p w14:paraId="0487631B" w14:textId="77777777" w:rsidR="00695270" w:rsidRPr="00695270" w:rsidRDefault="00695270" w:rsidP="00695270">
      <w:pPr>
        <w:pStyle w:val="a4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>Предоставление спутниковой ёмкости для прямых телевизионных трансляций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270">
        <w:rPr>
          <w:rFonts w:ascii="Times New Roman" w:hAnsi="Times New Roman" w:cs="Times New Roman"/>
          <w:sz w:val="28"/>
          <w:szCs w:val="28"/>
          <w:lang w:val="ru-RU"/>
        </w:rPr>
        <w:t>запросу</w:t>
      </w:r>
      <w:r w:rsidRPr="00695270">
        <w:rPr>
          <w:lang w:val="ru-RU"/>
        </w:rPr>
        <w:t xml:space="preserve"> </w:t>
      </w:r>
    </w:p>
    <w:p w14:paraId="783FBC27" w14:textId="04F7A604" w:rsidR="00695270" w:rsidRDefault="00695270" w:rsidP="00695270">
      <w:pPr>
        <w:pStyle w:val="a4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>Приём телевизионных сигналов со спутников</w:t>
      </w:r>
    </w:p>
    <w:p w14:paraId="7C5E0460" w14:textId="135DF757" w:rsidR="00695270" w:rsidRDefault="00695270" w:rsidP="00695270">
      <w:pPr>
        <w:spacing w:after="0" w:line="288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операторов спутниковой связи:</w:t>
      </w:r>
    </w:p>
    <w:p w14:paraId="23AAA304" w14:textId="65E4C4E0" w:rsidR="00695270" w:rsidRDefault="00695270" w:rsidP="00695270">
      <w:pPr>
        <w:pStyle w:val="a4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>Услуги резервирования в зонах покрытия: Европа, Африка, Азия</w:t>
      </w:r>
    </w:p>
    <w:p w14:paraId="013CA61D" w14:textId="0744FF13" w:rsidR="00695270" w:rsidRDefault="00695270" w:rsidP="00695270">
      <w:pPr>
        <w:pStyle w:val="a4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270">
        <w:rPr>
          <w:rFonts w:ascii="Times New Roman" w:hAnsi="Times New Roman" w:cs="Times New Roman"/>
          <w:sz w:val="28"/>
          <w:szCs w:val="28"/>
          <w:lang w:val="ru-RU"/>
        </w:rPr>
        <w:t xml:space="preserve">Мониторинг загрузки транспондеров других космических аппаратов в С-и </w:t>
      </w:r>
      <w:proofErr w:type="spellStart"/>
      <w:r w:rsidRPr="00695270">
        <w:rPr>
          <w:rFonts w:ascii="Times New Roman" w:hAnsi="Times New Roman" w:cs="Times New Roman"/>
          <w:sz w:val="28"/>
          <w:szCs w:val="28"/>
          <w:lang w:val="ru-RU"/>
        </w:rPr>
        <w:t>Ku</w:t>
      </w:r>
      <w:proofErr w:type="spellEnd"/>
      <w:r w:rsidRPr="00695270">
        <w:rPr>
          <w:rFonts w:ascii="Times New Roman" w:hAnsi="Times New Roman" w:cs="Times New Roman"/>
          <w:sz w:val="28"/>
          <w:szCs w:val="28"/>
          <w:lang w:val="ru-RU"/>
        </w:rPr>
        <w:t>-диапазонах</w:t>
      </w:r>
    </w:p>
    <w:p w14:paraId="27E3CC4A" w14:textId="265CEFF3" w:rsidR="00695270" w:rsidRDefault="00BF016B" w:rsidP="00695270">
      <w:pPr>
        <w:pStyle w:val="a4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16B">
        <w:rPr>
          <w:rFonts w:ascii="Times New Roman" w:hAnsi="Times New Roman" w:cs="Times New Roman"/>
          <w:sz w:val="28"/>
          <w:szCs w:val="28"/>
          <w:lang w:val="ru-RU"/>
        </w:rPr>
        <w:t xml:space="preserve">Проведение орбитальных испытаний полезной нагрузки спутников в C и </w:t>
      </w:r>
      <w:proofErr w:type="spellStart"/>
      <w:r w:rsidRPr="00BF016B">
        <w:rPr>
          <w:rFonts w:ascii="Times New Roman" w:hAnsi="Times New Roman" w:cs="Times New Roman"/>
          <w:sz w:val="28"/>
          <w:szCs w:val="28"/>
          <w:lang w:val="ru-RU"/>
        </w:rPr>
        <w:t>Ku</w:t>
      </w:r>
      <w:proofErr w:type="spellEnd"/>
      <w:r w:rsidRPr="00BF016B">
        <w:rPr>
          <w:rFonts w:ascii="Times New Roman" w:hAnsi="Times New Roman" w:cs="Times New Roman"/>
          <w:sz w:val="28"/>
          <w:szCs w:val="28"/>
          <w:lang w:val="ru-RU"/>
        </w:rPr>
        <w:t xml:space="preserve"> диапазонах</w:t>
      </w:r>
    </w:p>
    <w:p w14:paraId="5546706D" w14:textId="170A6908" w:rsidR="00BF016B" w:rsidRDefault="00BF016B" w:rsidP="00695270">
      <w:pPr>
        <w:pStyle w:val="a4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16B">
        <w:rPr>
          <w:rFonts w:ascii="Times New Roman" w:hAnsi="Times New Roman" w:cs="Times New Roman"/>
          <w:sz w:val="28"/>
          <w:szCs w:val="28"/>
          <w:lang w:val="ru-RU"/>
        </w:rPr>
        <w:t>Хостинг антенн и оборудования, монтаж и обслуживание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16B">
        <w:rPr>
          <w:rFonts w:ascii="Times New Roman" w:hAnsi="Times New Roman" w:cs="Times New Roman"/>
          <w:sz w:val="28"/>
          <w:szCs w:val="28"/>
          <w:lang w:val="ru-RU"/>
        </w:rPr>
        <w:t>оборудования спутниковой связи</w:t>
      </w:r>
    </w:p>
    <w:p w14:paraId="1E2872D3" w14:textId="3E575FE4" w:rsidR="00BF016B" w:rsidRPr="00BF016B" w:rsidRDefault="00BF016B" w:rsidP="00BF016B">
      <w:pPr>
        <w:pStyle w:val="a4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16B">
        <w:rPr>
          <w:rFonts w:ascii="Times New Roman" w:hAnsi="Times New Roman" w:cs="Times New Roman"/>
          <w:sz w:val="28"/>
          <w:szCs w:val="28"/>
          <w:lang w:val="ru-RU"/>
        </w:rPr>
        <w:t>Обучение и стажировка персонала заказчика (управление спутником, мониторинг полезной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16B">
        <w:rPr>
          <w:rFonts w:ascii="Times New Roman" w:hAnsi="Times New Roman" w:cs="Times New Roman"/>
          <w:sz w:val="28"/>
          <w:szCs w:val="28"/>
          <w:lang w:val="ru-RU"/>
        </w:rPr>
        <w:t>нагрузки, управление сетями спутниковой связи)</w:t>
      </w:r>
    </w:p>
    <w:p w14:paraId="37337299" w14:textId="795EFD68" w:rsidR="007B74D4" w:rsidRDefault="007B74D4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анализа деятельности спутниковой связи в Республике </w:t>
      </w:r>
      <w:r w:rsidR="009F7A3C">
        <w:rPr>
          <w:rFonts w:ascii="Times New Roman" w:hAnsi="Times New Roman" w:cs="Times New Roman"/>
          <w:sz w:val="28"/>
          <w:szCs w:val="28"/>
          <w:lang w:val="ru-RU"/>
        </w:rPr>
        <w:t>Беларусь</w:t>
      </w:r>
      <w:r>
        <w:rPr>
          <w:rFonts w:ascii="Times New Roman" w:hAnsi="Times New Roman" w:cs="Times New Roman"/>
          <w:sz w:val="28"/>
          <w:szCs w:val="28"/>
          <w:lang w:val="ru-RU"/>
        </w:rPr>
        <w:t>, рассмотрим общую ситуацию с развитием информационно-коммуникационных технологий.</w:t>
      </w:r>
    </w:p>
    <w:p w14:paraId="213652FA" w14:textId="77777777" w:rsidR="00766EE5" w:rsidRDefault="007513CD" w:rsidP="007513CD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3CD">
        <w:rPr>
          <w:rFonts w:ascii="Times New Roman" w:hAnsi="Times New Roman" w:cs="Times New Roman"/>
          <w:sz w:val="28"/>
          <w:szCs w:val="28"/>
          <w:lang w:val="ru-RU"/>
        </w:rPr>
        <w:t>По состоянию на 2018 г. процессы внедрения информационных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13CD">
        <w:rPr>
          <w:rFonts w:ascii="Times New Roman" w:hAnsi="Times New Roman" w:cs="Times New Roman"/>
          <w:sz w:val="28"/>
          <w:szCs w:val="28"/>
          <w:lang w:val="ru-RU"/>
        </w:rPr>
        <w:t>технологий в организациях Беларуси практически завершились: 96,8 %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13CD">
        <w:rPr>
          <w:rFonts w:ascii="Times New Roman" w:hAnsi="Times New Roman" w:cs="Times New Roman"/>
          <w:sz w:val="28"/>
          <w:szCs w:val="28"/>
          <w:lang w:val="ru-RU"/>
        </w:rPr>
        <w:t>организаций республики имели доступ к сети Интернет, 96,2 %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13CD">
        <w:rPr>
          <w:rFonts w:ascii="Times New Roman" w:hAnsi="Times New Roman" w:cs="Times New Roman"/>
          <w:sz w:val="28"/>
          <w:szCs w:val="28"/>
          <w:lang w:val="ru-RU"/>
        </w:rPr>
        <w:t>электронную почту, 79,8 % — локальные вычислительные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</w:t>
      </w:r>
      <w:r w:rsidRPr="007513CD">
        <w:rPr>
          <w:rFonts w:ascii="Times New Roman" w:hAnsi="Times New Roman" w:cs="Times New Roman"/>
          <w:sz w:val="28"/>
          <w:szCs w:val="28"/>
          <w:lang w:val="ru-RU"/>
        </w:rPr>
        <w:t>олько 67,2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13CD">
        <w:rPr>
          <w:rFonts w:ascii="Times New Roman" w:hAnsi="Times New Roman" w:cs="Times New Roman"/>
          <w:sz w:val="28"/>
          <w:szCs w:val="28"/>
          <w:lang w:val="ru-RU"/>
        </w:rPr>
        <w:t>% организаций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13CD">
        <w:rPr>
          <w:rFonts w:ascii="Times New Roman" w:hAnsi="Times New Roman" w:cs="Times New Roman"/>
          <w:sz w:val="28"/>
          <w:szCs w:val="28"/>
          <w:lang w:val="ru-RU"/>
        </w:rPr>
        <w:t>Республики Беларусь имели собственный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13CD">
        <w:rPr>
          <w:rFonts w:ascii="Times New Roman" w:hAnsi="Times New Roman" w:cs="Times New Roman"/>
          <w:sz w:val="28"/>
          <w:szCs w:val="28"/>
          <w:lang w:val="ru-RU"/>
        </w:rPr>
        <w:t>веб-сайт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2358">
        <w:rPr>
          <w:rFonts w:ascii="Times New Roman" w:hAnsi="Times New Roman" w:cs="Times New Roman"/>
          <w:sz w:val="28"/>
          <w:szCs w:val="28"/>
          <w:lang w:val="ru-RU"/>
        </w:rPr>
        <w:t xml:space="preserve"> На 2017 год Беларусь занимала 32 место в мировом рейтинге развития ИКТ со значением 7.55.</w:t>
      </w:r>
    </w:p>
    <w:p w14:paraId="2503C6D5" w14:textId="78E95462" w:rsidR="007513CD" w:rsidRDefault="00766EE5" w:rsidP="007513CD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Спутниковая связь обеспечивает может выполнять множество задач. Например, спутник может обеспечивать беспроводной широкополосный доступ в сеть Интернет. Количество уникальных абонентов и пользователей сети передачи данных с выходом в сеть интернет по данному типу связи по данным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2022 год составлял 9.3 миллиона человек. Однако это не означает что доступ осуществлялся только посредством спутника, имеются большое количество иных методов и средств беспроводного широкополосного доступа к сети Интернет, это же относится и ко всем другим отраслям.</w:t>
      </w:r>
    </w:p>
    <w:p w14:paraId="3F2C8DB0" w14:textId="18676557" w:rsidR="00DD472A" w:rsidRPr="00695270" w:rsidRDefault="00C46668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на данный момент, ввиду того что рынок спутниковой связи существенно изменился, за 5 лет тарифы </w:t>
      </w:r>
      <w:r w:rsidRPr="00C46668">
        <w:rPr>
          <w:rFonts w:ascii="Times New Roman" w:hAnsi="Times New Roman" w:cs="Times New Roman"/>
          <w:sz w:val="28"/>
          <w:szCs w:val="28"/>
          <w:lang w:val="ru-RU"/>
        </w:rPr>
        <w:t>на использование емкости спутников связи снизились в 2–5 раз в зависимости от радиочастотного диапазона и региона оказания услуг.</w:t>
      </w:r>
      <w:r w:rsidR="00DD472A">
        <w:rPr>
          <w:rFonts w:ascii="Times New Roman" w:hAnsi="Times New Roman" w:cs="Times New Roman"/>
          <w:sz w:val="28"/>
          <w:szCs w:val="28"/>
          <w:lang w:val="ru-RU"/>
        </w:rPr>
        <w:t xml:space="preserve"> В итоге выгодное и уверенное положение на рынке может обеспечить или большое количество спутников, либо нужны меры государственной поддержки спутниковых операторов. На конец 2022 года территория Беларуси охвачена услугами сотовой подвижно электросвязи 4 поколения на 83.2 процента, а населения на 98 процентов.</w:t>
      </w:r>
      <w:r w:rsidR="0062743C">
        <w:rPr>
          <w:rFonts w:ascii="Times New Roman" w:hAnsi="Times New Roman" w:cs="Times New Roman"/>
          <w:sz w:val="28"/>
          <w:szCs w:val="28"/>
          <w:lang w:val="ru-RU"/>
        </w:rPr>
        <w:t xml:space="preserve"> Также Белтелеком предлагает тарифы спутниковой связи для физических лиц.</w:t>
      </w:r>
      <w:r w:rsidR="00887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5270">
        <w:rPr>
          <w:rFonts w:ascii="Times New Roman" w:hAnsi="Times New Roman" w:cs="Times New Roman"/>
          <w:sz w:val="28"/>
          <w:szCs w:val="28"/>
          <w:lang w:val="ru-RU"/>
        </w:rPr>
        <w:t>Для повышения эффективности спутника он</w:t>
      </w:r>
      <w:r w:rsidR="00887882">
        <w:rPr>
          <w:rFonts w:ascii="Times New Roman" w:hAnsi="Times New Roman" w:cs="Times New Roman"/>
          <w:sz w:val="28"/>
          <w:szCs w:val="28"/>
          <w:lang w:val="ru-RU"/>
        </w:rPr>
        <w:t xml:space="preserve"> подключается к наземным сетям связи</w:t>
      </w:r>
      <w:r w:rsidR="00695270">
        <w:rPr>
          <w:rFonts w:ascii="Times New Roman" w:hAnsi="Times New Roman" w:cs="Times New Roman"/>
          <w:sz w:val="28"/>
          <w:szCs w:val="28"/>
          <w:lang w:val="ru-RU"/>
        </w:rPr>
        <w:t xml:space="preserve">. Это происходит при помощи основной наземной станции </w:t>
      </w:r>
      <w:proofErr w:type="spellStart"/>
      <w:r w:rsidR="00695270">
        <w:rPr>
          <w:rFonts w:ascii="Times New Roman" w:hAnsi="Times New Roman" w:cs="Times New Roman"/>
          <w:sz w:val="28"/>
          <w:szCs w:val="28"/>
          <w:lang w:val="ru-RU"/>
        </w:rPr>
        <w:t>Белинтерстат</w:t>
      </w:r>
      <w:proofErr w:type="spellEnd"/>
      <w:r w:rsidR="00695270"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подключена к глобальной сети и передает данные по в</w:t>
      </w:r>
      <w:r w:rsidR="00695270" w:rsidRPr="00695270">
        <w:rPr>
          <w:rFonts w:ascii="Times New Roman" w:hAnsi="Times New Roman" w:cs="Times New Roman"/>
          <w:sz w:val="28"/>
          <w:szCs w:val="28"/>
          <w:lang w:val="ru-RU"/>
        </w:rPr>
        <w:t>олоконно-оптическ</w:t>
      </w:r>
      <w:r w:rsidR="00695270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695270" w:rsidRPr="00695270">
        <w:rPr>
          <w:rFonts w:ascii="Times New Roman" w:hAnsi="Times New Roman" w:cs="Times New Roman"/>
          <w:sz w:val="28"/>
          <w:szCs w:val="28"/>
          <w:lang w:val="ru-RU"/>
        </w:rPr>
        <w:t xml:space="preserve"> линия</w:t>
      </w:r>
      <w:r w:rsidR="0069527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95270" w:rsidRPr="00695270">
        <w:rPr>
          <w:rFonts w:ascii="Times New Roman" w:hAnsi="Times New Roman" w:cs="Times New Roman"/>
          <w:sz w:val="28"/>
          <w:szCs w:val="28"/>
          <w:lang w:val="ru-RU"/>
        </w:rPr>
        <w:t xml:space="preserve"> передачи</w:t>
      </w:r>
      <w:r w:rsidR="00695270">
        <w:rPr>
          <w:rFonts w:ascii="Times New Roman" w:hAnsi="Times New Roman" w:cs="Times New Roman"/>
          <w:sz w:val="28"/>
          <w:szCs w:val="28"/>
          <w:lang w:val="ru-RU"/>
        </w:rPr>
        <w:t>. Благодаря этому нет необходимости строить большое количество наземных станций для предоставления доступа в Интернет как внутри страны так и за ее пределами.</w:t>
      </w:r>
    </w:p>
    <w:p w14:paraId="15752F86" w14:textId="3B461C70" w:rsidR="00036F92" w:rsidRDefault="0062743C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Хоть н</w:t>
      </w:r>
      <w:r w:rsidRPr="0062743C">
        <w:rPr>
          <w:rFonts w:ascii="Times New Roman" w:hAnsi="Times New Roman" w:cs="Times New Roman"/>
          <w:sz w:val="28"/>
          <w:szCs w:val="28"/>
          <w:lang w:val="ru-RU"/>
        </w:rPr>
        <w:t>а территории Беларуси для коммерческих и государственных структур «Белинтерсат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62743C">
        <w:rPr>
          <w:rFonts w:ascii="Times New Roman" w:hAnsi="Times New Roman" w:cs="Times New Roman"/>
          <w:sz w:val="28"/>
          <w:szCs w:val="28"/>
          <w:lang w:val="ru-RU"/>
        </w:rPr>
        <w:t>» предоставляет услуги спутниковой связи и решения для сотовых операторов, организует корпоративные сети передачи данных и осуществляет прямые радиотрансляции и ТВ-вещание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его основной отраслевой рынок – телерадиовещательный. </w:t>
      </w:r>
      <w:r w:rsidRPr="0062743C">
        <w:rPr>
          <w:rFonts w:ascii="Times New Roman" w:hAnsi="Times New Roman" w:cs="Times New Roman"/>
          <w:sz w:val="28"/>
          <w:szCs w:val="28"/>
          <w:lang w:val="ru-RU"/>
        </w:rPr>
        <w:t>Сегодня через «Белинтерсат-1» распространяется контент около 300 телеканалов и радиостанций стран Центральной и Западной Европы и Африки. Только в Африканском регионе у белорусского спутника связи более 15 миллионов пользователей. Самое главное — он обеспечил возможность вещания в формате высокой четкости телевизионного общедоступного пакета в Беларуси.</w:t>
      </w:r>
    </w:p>
    <w:p w14:paraId="5DDDF75F" w14:textId="3B8AD303" w:rsidR="0062743C" w:rsidRDefault="0062743C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коммерческой точки зрения, спутниковая связь играет не последнюю роль в Беларуси. По итогам 2018 года </w:t>
      </w:r>
      <w:r w:rsidR="00631593" w:rsidRPr="00631593">
        <w:rPr>
          <w:rFonts w:ascii="Times New Roman" w:hAnsi="Times New Roman" w:cs="Times New Roman"/>
          <w:sz w:val="28"/>
          <w:szCs w:val="28"/>
          <w:lang w:val="ru-RU"/>
        </w:rPr>
        <w:t>экспорт товаров и услуг предприятиями Госкомвоенпрома Беларуси составил 1,027 м</w:t>
      </w:r>
      <w:r w:rsidR="00631593">
        <w:rPr>
          <w:rFonts w:ascii="Times New Roman" w:hAnsi="Times New Roman" w:cs="Times New Roman"/>
          <w:sz w:val="28"/>
          <w:szCs w:val="28"/>
          <w:lang w:val="ru-RU"/>
        </w:rPr>
        <w:t>иллиардов долларов</w:t>
      </w:r>
      <w:r w:rsidR="00631593" w:rsidRPr="00631593">
        <w:rPr>
          <w:rFonts w:ascii="Times New Roman" w:hAnsi="Times New Roman" w:cs="Times New Roman"/>
          <w:sz w:val="28"/>
          <w:szCs w:val="28"/>
          <w:lang w:val="ru-RU"/>
        </w:rPr>
        <w:t>, увеличившись с 960 м</w:t>
      </w:r>
      <w:r w:rsidR="00631593">
        <w:rPr>
          <w:rFonts w:ascii="Times New Roman" w:hAnsi="Times New Roman" w:cs="Times New Roman"/>
          <w:sz w:val="28"/>
          <w:szCs w:val="28"/>
          <w:lang w:val="ru-RU"/>
        </w:rPr>
        <w:t>иллионов</w:t>
      </w:r>
      <w:r w:rsidR="00631593" w:rsidRPr="00631593">
        <w:rPr>
          <w:rFonts w:ascii="Times New Roman" w:hAnsi="Times New Roman" w:cs="Times New Roman"/>
          <w:sz w:val="28"/>
          <w:szCs w:val="28"/>
          <w:lang w:val="ru-RU"/>
        </w:rPr>
        <w:t xml:space="preserve"> в 2017 году.</w:t>
      </w:r>
      <w:r w:rsidR="0063159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631593" w:rsidRPr="00631593">
        <w:rPr>
          <w:rFonts w:ascii="Times New Roman" w:hAnsi="Times New Roman" w:cs="Times New Roman"/>
          <w:sz w:val="28"/>
          <w:szCs w:val="28"/>
          <w:lang w:val="ru-RU"/>
        </w:rPr>
        <w:t xml:space="preserve">орядка 40% поставок предприятий системы </w:t>
      </w:r>
      <w:r w:rsidR="00631593" w:rsidRPr="00631593">
        <w:rPr>
          <w:rFonts w:ascii="Times New Roman" w:hAnsi="Times New Roman" w:cs="Times New Roman"/>
          <w:sz w:val="28"/>
          <w:szCs w:val="28"/>
          <w:lang w:val="ru-RU"/>
        </w:rPr>
        <w:lastRenderedPageBreak/>
        <w:t>Госкомвоенпрома приходится на экспорт услуг, значительную часть которого составляет продажа ресурса космического спутника связи</w:t>
      </w:r>
      <w:r w:rsidR="00631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593" w:rsidRPr="0062743C">
        <w:rPr>
          <w:rFonts w:ascii="Times New Roman" w:hAnsi="Times New Roman" w:cs="Times New Roman"/>
          <w:sz w:val="28"/>
          <w:szCs w:val="28"/>
          <w:lang w:val="ru-RU"/>
        </w:rPr>
        <w:t>Белинтерсат-1</w:t>
      </w:r>
      <w:r w:rsidR="006315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44CC73" w14:textId="2AEA6AD5" w:rsidR="00631593" w:rsidRDefault="00631593" w:rsidP="00631593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за счет изменения рынка спутниковой связи, а в частности передачи данных, спутник </w:t>
      </w:r>
      <w:r w:rsidRPr="0062743C">
        <w:rPr>
          <w:rFonts w:ascii="Times New Roman" w:hAnsi="Times New Roman" w:cs="Times New Roman"/>
          <w:sz w:val="28"/>
          <w:szCs w:val="28"/>
          <w:lang w:val="ru-RU"/>
        </w:rPr>
        <w:t>Белинтерсат-1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все менее актуальным. Это происходит за счет нескольких факторов</w:t>
      </w:r>
      <w:r w:rsidR="00210D38">
        <w:rPr>
          <w:rFonts w:ascii="Times New Roman" w:hAnsi="Times New Roman" w:cs="Times New Roman"/>
          <w:sz w:val="28"/>
          <w:szCs w:val="28"/>
          <w:lang w:val="ru-RU"/>
        </w:rPr>
        <w:t>: предложение превышает спрос, и сегментация рынка.</w:t>
      </w:r>
    </w:p>
    <w:p w14:paraId="4AF8F478" w14:textId="649C0138" w:rsidR="0076428A" w:rsidRDefault="00210D38" w:rsidP="0076428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эти фактора взаимосвязаны между собой. Это происходит из-за того, что операторы спутниковой связи идут по иному пути. Они запускают спутники не на высокую геостационарную орбиту, а на низкую околоземную орбиту. Однако, за счет того, что орбита располагается намного ниже геостационарной, геостационарная орбита находится на высоте примерно 30 тысяч километров, в то время как низкая околоземная от 2 тысяч до примерно 160 километров над поверхностью Земли. Из-за такой низкой орбиты, для качественного и постоянного предоставления услуг передачи данных требуется большое количество спутников, измеряемые в зависимости от покрываемой 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Территории </w:t>
      </w:r>
      <w:r>
        <w:rPr>
          <w:rFonts w:ascii="Times New Roman" w:hAnsi="Times New Roman" w:cs="Times New Roman"/>
          <w:sz w:val="28"/>
          <w:szCs w:val="28"/>
          <w:lang w:val="ru-RU"/>
        </w:rPr>
        <w:t>сотнями или тысячами аппаратов. Это требует наличия современных технологий и быстрых темпов производства спутников для их своевременной корректировки и замены.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 Для сравнения, спутники предоставления спутниковой связи </w:t>
      </w:r>
      <w:r w:rsidR="00F77008">
        <w:rPr>
          <w:rFonts w:ascii="Times New Roman" w:hAnsi="Times New Roman" w:cs="Times New Roman"/>
          <w:sz w:val="28"/>
          <w:szCs w:val="28"/>
          <w:lang w:val="en-US"/>
        </w:rPr>
        <w:t>Starlink</w:t>
      </w:r>
      <w:r w:rsidR="00F77008" w:rsidRPr="00F77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выводимые на низкую околоземную орбиту создаваемые компанией </w:t>
      </w:r>
      <w:r w:rsidR="00F77008">
        <w:rPr>
          <w:rFonts w:ascii="Times New Roman" w:hAnsi="Times New Roman" w:cs="Times New Roman"/>
          <w:sz w:val="28"/>
          <w:szCs w:val="28"/>
          <w:lang w:val="en-US"/>
        </w:rPr>
        <w:t>SpaceX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 производятся в количестве 120 спутников в месяц, в то время как средний срок производства одного спутника для вывода на геостационарную орбиту занимает около двух-трех лет. Также если сравнить срок жизни спутника </w:t>
      </w:r>
      <w:r w:rsidR="00F77008">
        <w:rPr>
          <w:rFonts w:ascii="Times New Roman" w:hAnsi="Times New Roman" w:cs="Times New Roman"/>
          <w:sz w:val="28"/>
          <w:szCs w:val="28"/>
          <w:lang w:val="en-US"/>
        </w:rPr>
        <w:t>Starlink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примерно 5 лет, в то время как </w:t>
      </w:r>
      <w:r w:rsidR="00887882">
        <w:rPr>
          <w:rFonts w:ascii="Times New Roman" w:hAnsi="Times New Roman" w:cs="Times New Roman"/>
          <w:sz w:val="28"/>
          <w:szCs w:val="28"/>
          <w:lang w:val="ru-RU"/>
        </w:rPr>
        <w:t>срок эффективной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 работы </w:t>
      </w:r>
      <w:r w:rsidR="00F77008" w:rsidRPr="00F77008">
        <w:rPr>
          <w:rFonts w:ascii="Times New Roman" w:hAnsi="Times New Roman" w:cs="Times New Roman"/>
          <w:sz w:val="28"/>
          <w:szCs w:val="28"/>
          <w:lang w:val="ru-RU"/>
        </w:rPr>
        <w:t>Белинтерсат-1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15 лет. Также один из преимуществ спутников на подобии </w:t>
      </w:r>
      <w:r w:rsidR="00F77008">
        <w:rPr>
          <w:rFonts w:ascii="Times New Roman" w:hAnsi="Times New Roman" w:cs="Times New Roman"/>
          <w:sz w:val="28"/>
          <w:szCs w:val="28"/>
          <w:lang w:val="en-US"/>
        </w:rPr>
        <w:t>Starlink</w:t>
      </w:r>
      <w:r w:rsidR="00F7700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наличие луча или «лазера» позволяющие практически мгновенно и без потерь передавать данные как со спутника на наземную станцию, так и со спутника на спутник. Передача информации с одного спутника на другой также является тяжелой, но необходимой задачей для спутников на такой орбите. Так как они находиться низко, у них небольшая зона покрытия, а </w:t>
      </w:r>
      <w:r w:rsidR="0076428A">
        <w:rPr>
          <w:rFonts w:ascii="Times New Roman" w:hAnsi="Times New Roman" w:cs="Times New Roman"/>
          <w:sz w:val="28"/>
          <w:szCs w:val="28"/>
          <w:lang w:val="ru-RU"/>
        </w:rPr>
        <w:t>строить везде наземные станции сложно, дорого и нерационально. Поэтому для решения этой проблемы, спутник принимает данные и затем постепенно передает полученные данные на спутник которые «видит» ближайшую наземную станцию.</w:t>
      </w:r>
    </w:p>
    <w:p w14:paraId="5385B6AE" w14:textId="75F2581E" w:rsidR="0076428A" w:rsidRDefault="0076428A" w:rsidP="0076428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Ввиду этих изменений основной нишей спутника </w:t>
      </w:r>
      <w:r w:rsidRPr="0076428A">
        <w:rPr>
          <w:rFonts w:ascii="Times New Roman" w:hAnsi="Times New Roman" w:cs="Times New Roman"/>
          <w:sz w:val="28"/>
          <w:szCs w:val="28"/>
          <w:lang w:val="ru-RU"/>
        </w:rPr>
        <w:t>Белинтерсат-1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ему подобных является распространение продукции телевизионных и радиовещательных СМИ.</w:t>
      </w:r>
    </w:p>
    <w:p w14:paraId="352C2D4C" w14:textId="4F97B4E1" w:rsidR="0076428A" w:rsidRDefault="0076428A" w:rsidP="0076428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в данной ситуации стратегия развития на зарубежных рынках включает:</w:t>
      </w:r>
    </w:p>
    <w:p w14:paraId="2FB9333F" w14:textId="6F979138" w:rsidR="0076428A" w:rsidRDefault="0076428A" w:rsidP="0076428A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Закрепление и упрочнение рыночных позиций на рынке спутникового телерадиовещания в Африканском регионе. </w:t>
      </w:r>
    </w:p>
    <w:p w14:paraId="4ECA9C44" w14:textId="0A70D639" w:rsidR="0076428A" w:rsidRDefault="0076428A" w:rsidP="0076428A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 на рынок телевизионных и радиовещательных СМИ Азиатского региона. Это является не простой задачей за счет наличия в большинстве азиатских стран собственных систем спутниковой связи, так и различные правовые режимы стран.</w:t>
      </w:r>
    </w:p>
    <w:p w14:paraId="414DE300" w14:textId="306313A4" w:rsidR="0076428A" w:rsidRDefault="0076428A" w:rsidP="0076428A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Несмотря на неблагоприятную политическую обстановку</w:t>
      </w:r>
      <w:r w:rsidR="00817631">
        <w:rPr>
          <w:rFonts w:ascii="Times New Roman" w:hAnsi="Times New Roman" w:cs="Times New Roman"/>
          <w:sz w:val="28"/>
          <w:szCs w:val="28"/>
          <w:lang w:val="ru-RU"/>
        </w:rPr>
        <w:t xml:space="preserve"> для коммерческой деятельности белорусского оператора спутниковой связи на западноевропейском рынке, в планах остается коммерциализация европейского луча </w:t>
      </w:r>
      <w:r w:rsidR="00817631" w:rsidRPr="00817631">
        <w:rPr>
          <w:rFonts w:ascii="Times New Roman" w:hAnsi="Times New Roman" w:cs="Times New Roman"/>
          <w:sz w:val="28"/>
          <w:szCs w:val="28"/>
          <w:lang w:val="ru-RU"/>
        </w:rPr>
        <w:t>Белинтерсат-1</w:t>
      </w:r>
    </w:p>
    <w:p w14:paraId="6D6C6819" w14:textId="2413F38E" w:rsidR="00817631" w:rsidRDefault="00817631" w:rsidP="00505DF9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национальном рынке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Белинтерсат-1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работает с редакциями</w:t>
      </w:r>
      <w:r w:rsidR="0050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республиканских телевизионных СМИ и операторами электросвязи,</w:t>
      </w:r>
      <w:r w:rsidR="0050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распространяющими телепрограммы в системе кабельного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телевидения,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вопросам, связанным с вещанием в республике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телепрограмм, входящих в обязательный общедоступный пакет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телепрограмм. Изучаются техническая возможность и коммерческая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целесообразность создания цифрового пакета теле-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радиопрограмм для национального проекта непосредственного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спутникового вещания в Республике Беларусь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5DF9">
        <w:rPr>
          <w:rFonts w:ascii="Times New Roman" w:hAnsi="Times New Roman" w:cs="Times New Roman"/>
          <w:sz w:val="28"/>
          <w:szCs w:val="28"/>
          <w:lang w:val="ru-RU"/>
        </w:rPr>
        <w:t xml:space="preserve"> Даже спустя 8 лет после запуска спутника, нагрузка на него только повышается, это происходит за счет новый рынков, на которые выходит спутниковый оператор.</w:t>
      </w:r>
    </w:p>
    <w:p w14:paraId="32F2EB72" w14:textId="191F5BC5" w:rsidR="00505DF9" w:rsidRDefault="00505DF9" w:rsidP="00505DF9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гражданского сектора, в Республике Беларусь спутниковой связью также активно пользуются военные. </w:t>
      </w:r>
      <w:r w:rsidRPr="00505DF9">
        <w:rPr>
          <w:rFonts w:ascii="Times New Roman" w:hAnsi="Times New Roman" w:cs="Times New Roman"/>
          <w:sz w:val="28"/>
          <w:szCs w:val="28"/>
          <w:lang w:val="ru-RU"/>
        </w:rPr>
        <w:t>В первой декаде марта 2020 года после успешного проведения государственных испытаний приказом Министра обороны Республики Беларусь принята на вооружение и передана в войска целая линейка новейших станций спутниковой связи, разработанных в ОАО «АГАТ – системы управления» – управляющая компания холдинга «Геоинформационные системы управления». Это спутниковые станции связи узловая и оконечная в стационарном и мобильном варианте исполнения, а также мобильные средства (переносимые, перевозимые) для установки на бронебазе или автомобилях.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882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Одним из приоритетов призванным п</w:t>
      </w:r>
      <w:r>
        <w:rPr>
          <w:rFonts w:ascii="Times New Roman" w:hAnsi="Times New Roman" w:cs="Times New Roman"/>
          <w:sz w:val="28"/>
          <w:szCs w:val="28"/>
          <w:lang w:val="ru-RU"/>
        </w:rPr>
        <w:t>остоянное совершенствование технической основы</w:t>
      </w:r>
      <w:r w:rsidR="00887882">
        <w:rPr>
          <w:rFonts w:ascii="Times New Roman" w:hAnsi="Times New Roman" w:cs="Times New Roman"/>
          <w:sz w:val="28"/>
          <w:szCs w:val="28"/>
          <w:lang w:val="ru-RU"/>
        </w:rPr>
        <w:t xml:space="preserve"> систем управления войсками, а также поступательное развитие Вооружённых Сил Республики Беларусь является развитие систем связи. Требования к новым системам спутниковой связи является обеспечение работы как с отечественным спутником, так и со спутниками стран, с которыми подписаны координационные соглашения.</w:t>
      </w:r>
    </w:p>
    <w:p w14:paraId="2DDFDCE2" w14:textId="35769513" w:rsidR="00AD46DE" w:rsidRDefault="00BF016B" w:rsidP="00505DF9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Хоть спутник </w:t>
      </w:r>
      <w:r w:rsidRPr="00817631">
        <w:rPr>
          <w:rFonts w:ascii="Times New Roman" w:hAnsi="Times New Roman" w:cs="Times New Roman"/>
          <w:sz w:val="28"/>
          <w:szCs w:val="28"/>
          <w:lang w:val="ru-RU"/>
        </w:rPr>
        <w:t>Белинтерсат-1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продолжает эффективно выполнять свои функции, и до окончания его эффективного срока эксплуатации еще </w:t>
      </w:r>
      <w:r w:rsidR="00AD46D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лет, технологический прогресс не стоит на месте и надо как минимум готовить спутник, который сможет заменить существующий спутник, или даже дополнить его</w:t>
      </w:r>
      <w:r w:rsidRPr="00BF01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46DE">
        <w:rPr>
          <w:rFonts w:ascii="Times New Roman" w:hAnsi="Times New Roman" w:cs="Times New Roman"/>
          <w:sz w:val="28"/>
          <w:szCs w:val="28"/>
          <w:lang w:val="ru-RU"/>
        </w:rPr>
        <w:t xml:space="preserve"> Это обоснованно как минимум тем, что процесс создания </w:t>
      </w:r>
      <w:r w:rsidR="00AD46DE" w:rsidRPr="00AD46DE">
        <w:rPr>
          <w:rFonts w:ascii="Times New Roman" w:hAnsi="Times New Roman" w:cs="Times New Roman"/>
          <w:sz w:val="28"/>
          <w:szCs w:val="28"/>
          <w:lang w:val="ru-RU"/>
        </w:rPr>
        <w:t>телекоммуникационного геостационарного спутника — процесс небыстрый</w:t>
      </w:r>
      <w:r w:rsidR="00AD46DE">
        <w:rPr>
          <w:rFonts w:ascii="Times New Roman" w:hAnsi="Times New Roman" w:cs="Times New Roman"/>
          <w:sz w:val="28"/>
          <w:szCs w:val="28"/>
          <w:lang w:val="ru-RU"/>
        </w:rPr>
        <w:t xml:space="preserve">. В идеальных условиях проектирование и изготовление спутника Белинтерстат-2 потребуется около 3 лет, но с учетом того, что на Беларусь проводится жесткая санкционная политика, данные процесс займет больше времени, примерно пять-семь лет. Белинтерстат-2 должен обладать гораздо большей пропускной способностью чем существующий. Также нужна будет серьезная модернизация наземной инфраструктуры для ее эффективной работы с новым спутником. Запуск второго спутника позволил бы расширить перечень оказываемых услуг. </w:t>
      </w:r>
      <w:r w:rsidR="00AD46DE" w:rsidRPr="00AD46DE">
        <w:rPr>
          <w:rFonts w:ascii="Times New Roman" w:hAnsi="Times New Roman" w:cs="Times New Roman"/>
          <w:sz w:val="28"/>
          <w:szCs w:val="28"/>
          <w:lang w:val="ru-RU"/>
        </w:rPr>
        <w:t>Например, сейчас у проекта «</w:t>
      </w:r>
      <w:proofErr w:type="spellStart"/>
      <w:r w:rsidR="00AD46DE" w:rsidRPr="00AD46DE">
        <w:rPr>
          <w:rFonts w:ascii="Times New Roman" w:hAnsi="Times New Roman" w:cs="Times New Roman"/>
          <w:sz w:val="28"/>
          <w:szCs w:val="28"/>
          <w:lang w:val="ru-RU"/>
        </w:rPr>
        <w:t>Белинтерсат</w:t>
      </w:r>
      <w:proofErr w:type="spellEnd"/>
      <w:r w:rsidR="00AD46DE" w:rsidRPr="00AD46DE">
        <w:rPr>
          <w:rFonts w:ascii="Times New Roman" w:hAnsi="Times New Roman" w:cs="Times New Roman"/>
          <w:sz w:val="28"/>
          <w:szCs w:val="28"/>
          <w:lang w:val="ru-RU"/>
        </w:rPr>
        <w:t>» есть лицензия на представление услуг фиксированной связи. В перспективе появилась бы возможность оказывать подвижный вид связи, актуальный в современных реалиях</w:t>
      </w:r>
      <w:r w:rsidR="00AD46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62734" w14:textId="626AED1A" w:rsidR="009D35EB" w:rsidRPr="00584AD7" w:rsidRDefault="00AD46DE" w:rsidP="009D35EB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BF016B" w:rsidRPr="00BF016B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="00BF016B">
        <w:rPr>
          <w:rFonts w:ascii="Times New Roman" w:hAnsi="Times New Roman" w:cs="Times New Roman"/>
          <w:sz w:val="28"/>
          <w:szCs w:val="28"/>
          <w:lang w:val="ru-RU"/>
        </w:rPr>
        <w:t xml:space="preserve">апреля 2019 года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Минске </w:t>
      </w:r>
      <w:r w:rsidR="00BF016B">
        <w:rPr>
          <w:rFonts w:ascii="Times New Roman" w:hAnsi="Times New Roman" w:cs="Times New Roman"/>
          <w:sz w:val="28"/>
          <w:szCs w:val="28"/>
          <w:lang w:val="ru-RU"/>
        </w:rPr>
        <w:t xml:space="preserve">в рамках </w:t>
      </w:r>
      <w:r w:rsidRPr="00AD46DE">
        <w:rPr>
          <w:rFonts w:ascii="Times New Roman" w:hAnsi="Times New Roman" w:cs="Times New Roman"/>
          <w:sz w:val="28"/>
          <w:szCs w:val="28"/>
          <w:lang w:val="ru-RU"/>
        </w:rPr>
        <w:t>XXVI международного форума по информационно-коммуникационным технологиям «ТИБО»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016B">
        <w:rPr>
          <w:rFonts w:ascii="Times New Roman" w:hAnsi="Times New Roman" w:cs="Times New Roman"/>
          <w:sz w:val="28"/>
          <w:szCs w:val="28"/>
          <w:lang w:val="ru-RU"/>
        </w:rPr>
        <w:t>было подписано соглашение о сотрудничестве белорусского Завода точной электромеханики с российской компанией «Космическая связь».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46DE">
        <w:rPr>
          <w:rFonts w:ascii="Times New Roman" w:hAnsi="Times New Roman" w:cs="Times New Roman"/>
          <w:sz w:val="28"/>
          <w:szCs w:val="28"/>
          <w:lang w:val="ru-RU"/>
        </w:rPr>
        <w:t>Компании договорились об обмене информацией и консультациях по совместному использованию существующей спутниковой группировки и новых космических аппаратов, которые создаются для развития связи и вещания. Также белорусское предприятие примет участие в создании космического аппарата «Экспересс-АМУ6», который будет использоваться после истечения срока существования «Белинтерсат-1».</w:t>
      </w:r>
    </w:p>
    <w:p w14:paraId="0F1C0553" w14:textId="634264D4" w:rsidR="00584AD7" w:rsidRPr="00584AD7" w:rsidRDefault="00584AD7" w:rsidP="009D35EB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Даже с учетом санкций и нестабильной политической и экономической ситуации как в стране, так и за рубежом, Беларусь продолжает расширять свое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влияние в области спутниковой телерадиосвязи как на собственном, так и на зарубежном рынке. На этом фоне прорабатываются проекты новых спутников, которые будут запущенны сначала как дополнение к существующему Белитерстат-1, а в будущем как замена. Белорусские ученые и инженеры не только работают над производством отечественных спутников, но также помогают и другим компаниям за рубежом для разработки совместных спутников связи, предоставляющих доступ не только к телерадио эфирам, но также и к связи с глобальной сетью Интернет. Помимо разработки новых спутниковых систем, идет постоянная модернизация наземной инфраструктуры в целях подготовки к новым нагрузкам ввиду запусков новых спутников. </w:t>
      </w:r>
    </w:p>
    <w:p w14:paraId="24C7717E" w14:textId="77777777" w:rsidR="0062743C" w:rsidRDefault="0062743C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87F0C" w14:textId="77777777" w:rsidR="0062743C" w:rsidRPr="00765D55" w:rsidRDefault="0062743C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2C00A0" w14:textId="4C1A76BF" w:rsidR="00007037" w:rsidRPr="00722A00" w:rsidRDefault="00007037" w:rsidP="00805C2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Список </w:t>
      </w:r>
      <w:r w:rsidR="00805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использованных источников</w:t>
      </w:r>
      <w:r w:rsidRPr="00722A0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8B3F25" w14:textId="2F19BE33" w:rsidR="00007037" w:rsidRDefault="004F3EC2" w:rsidP="004F3EC2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F3EC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Вишневский В. И., Ляхов А. И., Портной С. Л., Шахнович И. В. Исторический очерк развития сетевых технологий // Широкополосные сети передачи информации. — Монография (издание осуществлено при поддержке Российского фонда фундаментальных исследований). — М.: «Техносфера», 2005. — С. 20. — 592 с. — ISBN 5-94836-049-0.</w:t>
      </w:r>
    </w:p>
    <w:p w14:paraId="3AD3DAC9" w14:textId="728DD5A2" w:rsidR="004F3EC2" w:rsidRDefault="004F3EC2" w:rsidP="004F3EC2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Ермилов А. Е. </w:t>
      </w:r>
      <w:r w:rsidRPr="004F3EC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Концептуально-правовые вопросы широкополосных спутниковых мультисервисных сетей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4F3EC2">
        <w:rPr>
          <w:rFonts w:ascii="Times New Roman" w:hAnsi="Times New Roman" w:cs="Times New Roman"/>
          <w:color w:val="000000"/>
          <w:sz w:val="28"/>
          <w:szCs w:val="28"/>
          <w:lang w:val="ru-RU"/>
        </w:rPr>
        <w:t>Broadcasting. Телевидение и радиовещание" #3, 2005</w:t>
      </w:r>
    </w:p>
    <w:p w14:paraId="10F227BB" w14:textId="2D9EA6C1" w:rsidR="004F3EC2" w:rsidRPr="004F3EC2" w:rsidRDefault="004F3EC2" w:rsidP="004F3EC2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3EC2">
        <w:rPr>
          <w:rFonts w:ascii="Times New Roman" w:hAnsi="Times New Roman" w:cs="Times New Roman"/>
          <w:color w:val="000000"/>
          <w:sz w:val="28"/>
          <w:szCs w:val="28"/>
          <w:lang w:val="en-US"/>
        </w:rPr>
        <w:t>Dennis Roddy. Satellite Communications. McGraw-Hill Telecommunications, 2001</w:t>
      </w:r>
    </w:p>
    <w:p w14:paraId="77D73387" w14:textId="273CA923" w:rsidR="004F3EC2" w:rsidRDefault="00094271" w:rsidP="004F3EC2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Сайт</w:t>
      </w:r>
      <w:r w:rsidRPr="00094271">
        <w:rPr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094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ациональн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ой</w:t>
      </w:r>
      <w:r w:rsidRPr="000942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ы</w:t>
      </w:r>
      <w:r w:rsidRPr="000942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спутниковой связи и вещания Республики Беларусь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F3E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7" w:history="1">
        <w:r w:rsidR="007B74D4" w:rsidRPr="0001397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https://belintersat.by</w:t>
        </w:r>
      </w:hyperlink>
    </w:p>
    <w:p w14:paraId="6AC04F82" w14:textId="67BA390C" w:rsidR="007B74D4" w:rsidRDefault="00782358" w:rsidP="004F3EC2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Национальный статистический комитет Республики Беларусь. </w:t>
      </w:r>
      <w:r w:rsidRPr="00782358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Информационное общество в Республике Беларусь, 2019</w:t>
      </w:r>
      <w:r w:rsidR="007B74D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FAA13E8" w14:textId="630B5B57" w:rsidR="005471A9" w:rsidRDefault="00631593" w:rsidP="00805C2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Завод точной электромеханики. </w:t>
      </w:r>
      <w:proofErr w:type="spellStart"/>
      <w:r w:rsidRPr="00631593">
        <w:rPr>
          <w:rFonts w:ascii="Times New Roman" w:hAnsi="Times New Roman" w:cs="Times New Roman"/>
          <w:color w:val="000000"/>
          <w:sz w:val="28"/>
          <w:szCs w:val="28"/>
          <w:lang w:val="ru-RU"/>
        </w:rPr>
        <w:t>НСССиВ</w:t>
      </w:r>
      <w:proofErr w:type="spellEnd"/>
      <w:r w:rsidRPr="006315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состояние 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3159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перспективы продаж услуг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3159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спутниковой связи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2023</w:t>
      </w:r>
    </w:p>
    <w:p w14:paraId="660844F2" w14:textId="4B52574F" w:rsidR="00817631" w:rsidRPr="00817631" w:rsidRDefault="00817631" w:rsidP="00817631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Володько О. В., Володько Л. П., Порхачева В. В. Анализ развития цифровой экономики в Республике Беларусь. Экономика и Социум 2019</w:t>
      </w:r>
    </w:p>
    <w:p w14:paraId="544E9672" w14:textId="77777777" w:rsidR="00007037" w:rsidRPr="004F3EC2" w:rsidRDefault="00007037" w:rsidP="00805C20">
      <w:pPr>
        <w:pStyle w:val="a3"/>
        <w:spacing w:before="0" w:beforeAutospacing="0" w:after="0" w:afterAutospacing="0" w:line="288" w:lineRule="auto"/>
        <w:rPr>
          <w:color w:val="000000"/>
          <w:sz w:val="28"/>
          <w:szCs w:val="28"/>
        </w:rPr>
      </w:pPr>
    </w:p>
    <w:sectPr w:rsidR="00007037" w:rsidRPr="004F3EC2" w:rsidSect="007E1345">
      <w:footerReference w:type="default" r:id="rId8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7935" w14:textId="77777777" w:rsidR="007E1345" w:rsidRDefault="007E1345" w:rsidP="00A56683">
      <w:pPr>
        <w:spacing w:after="0" w:line="240" w:lineRule="auto"/>
      </w:pPr>
      <w:r>
        <w:separator/>
      </w:r>
    </w:p>
  </w:endnote>
  <w:endnote w:type="continuationSeparator" w:id="0">
    <w:p w14:paraId="48EE36C0" w14:textId="77777777" w:rsidR="007E1345" w:rsidRDefault="007E1345" w:rsidP="00A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4996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5C827EAC" w14:textId="30B5404E" w:rsidR="00A56683" w:rsidRPr="007B3DDE" w:rsidRDefault="00A5668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B3D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3D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B3DD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4EA662" w14:textId="77777777" w:rsidR="00A56683" w:rsidRDefault="00A566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1B32B" w14:textId="77777777" w:rsidR="007E1345" w:rsidRDefault="007E1345" w:rsidP="00A56683">
      <w:pPr>
        <w:spacing w:after="0" w:line="240" w:lineRule="auto"/>
      </w:pPr>
      <w:r>
        <w:separator/>
      </w:r>
    </w:p>
  </w:footnote>
  <w:footnote w:type="continuationSeparator" w:id="0">
    <w:p w14:paraId="1F3B2D59" w14:textId="77777777" w:rsidR="007E1345" w:rsidRDefault="007E1345" w:rsidP="00A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13E"/>
    <w:multiLevelType w:val="hybridMultilevel"/>
    <w:tmpl w:val="BE00980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A405E"/>
    <w:multiLevelType w:val="hybridMultilevel"/>
    <w:tmpl w:val="0FBC20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95E07"/>
    <w:multiLevelType w:val="hybridMultilevel"/>
    <w:tmpl w:val="E3D4C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64B06"/>
    <w:multiLevelType w:val="hybridMultilevel"/>
    <w:tmpl w:val="C44C11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E34"/>
    <w:multiLevelType w:val="hybridMultilevel"/>
    <w:tmpl w:val="726029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0954FD"/>
    <w:multiLevelType w:val="hybridMultilevel"/>
    <w:tmpl w:val="CF94DB46"/>
    <w:lvl w:ilvl="0" w:tplc="C4A81D0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371A3"/>
    <w:multiLevelType w:val="hybridMultilevel"/>
    <w:tmpl w:val="941C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1081">
    <w:abstractNumId w:val="6"/>
  </w:num>
  <w:num w:numId="2" w16cid:durableId="1114901641">
    <w:abstractNumId w:val="2"/>
  </w:num>
  <w:num w:numId="3" w16cid:durableId="571046396">
    <w:abstractNumId w:val="5"/>
  </w:num>
  <w:num w:numId="4" w16cid:durableId="506485257">
    <w:abstractNumId w:val="4"/>
  </w:num>
  <w:num w:numId="5" w16cid:durableId="107628451">
    <w:abstractNumId w:val="0"/>
  </w:num>
  <w:num w:numId="6" w16cid:durableId="1774475958">
    <w:abstractNumId w:val="1"/>
  </w:num>
  <w:num w:numId="7" w16cid:durableId="1136683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7"/>
    <w:rsid w:val="00007037"/>
    <w:rsid w:val="0002045C"/>
    <w:rsid w:val="000204BF"/>
    <w:rsid w:val="00036F92"/>
    <w:rsid w:val="00044692"/>
    <w:rsid w:val="00094271"/>
    <w:rsid w:val="000D1277"/>
    <w:rsid w:val="001A1F80"/>
    <w:rsid w:val="00210D38"/>
    <w:rsid w:val="002D50EA"/>
    <w:rsid w:val="002F7E57"/>
    <w:rsid w:val="00461EB3"/>
    <w:rsid w:val="004F3EC2"/>
    <w:rsid w:val="00505DF9"/>
    <w:rsid w:val="005471A9"/>
    <w:rsid w:val="00584AD7"/>
    <w:rsid w:val="005C1871"/>
    <w:rsid w:val="005E2C95"/>
    <w:rsid w:val="0062743C"/>
    <w:rsid w:val="00631593"/>
    <w:rsid w:val="006357C6"/>
    <w:rsid w:val="006732EC"/>
    <w:rsid w:val="00695270"/>
    <w:rsid w:val="00710830"/>
    <w:rsid w:val="00722A00"/>
    <w:rsid w:val="007340D9"/>
    <w:rsid w:val="00750067"/>
    <w:rsid w:val="007513CD"/>
    <w:rsid w:val="0076428A"/>
    <w:rsid w:val="00765D55"/>
    <w:rsid w:val="00766EE5"/>
    <w:rsid w:val="00782358"/>
    <w:rsid w:val="007B3DDE"/>
    <w:rsid w:val="007B74D4"/>
    <w:rsid w:val="007D29CA"/>
    <w:rsid w:val="007E0D02"/>
    <w:rsid w:val="007E1345"/>
    <w:rsid w:val="00805C20"/>
    <w:rsid w:val="00817631"/>
    <w:rsid w:val="00887882"/>
    <w:rsid w:val="00957882"/>
    <w:rsid w:val="009D35EB"/>
    <w:rsid w:val="009F5575"/>
    <w:rsid w:val="009F6736"/>
    <w:rsid w:val="009F7A3C"/>
    <w:rsid w:val="00A56683"/>
    <w:rsid w:val="00A81EC1"/>
    <w:rsid w:val="00AD46DE"/>
    <w:rsid w:val="00B42742"/>
    <w:rsid w:val="00BE785F"/>
    <w:rsid w:val="00BF016B"/>
    <w:rsid w:val="00C108BC"/>
    <w:rsid w:val="00C46668"/>
    <w:rsid w:val="00CC02DD"/>
    <w:rsid w:val="00CC6DD7"/>
    <w:rsid w:val="00D078E1"/>
    <w:rsid w:val="00D135A7"/>
    <w:rsid w:val="00D339C9"/>
    <w:rsid w:val="00DA5C6B"/>
    <w:rsid w:val="00DD472A"/>
    <w:rsid w:val="00E2494A"/>
    <w:rsid w:val="00E81CA8"/>
    <w:rsid w:val="00EC0D4E"/>
    <w:rsid w:val="00F725AA"/>
    <w:rsid w:val="00F77008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FFE3"/>
  <w15:chartTrackingRefBased/>
  <w15:docId w15:val="{420C359B-ED7F-4324-A384-5B7F1E6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61E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83"/>
  </w:style>
  <w:style w:type="paragraph" w:styleId="a7">
    <w:name w:val="footer"/>
    <w:basedOn w:val="a"/>
    <w:link w:val="a8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83"/>
  </w:style>
  <w:style w:type="character" w:styleId="a9">
    <w:name w:val="Hyperlink"/>
    <w:basedOn w:val="a0"/>
    <w:uiPriority w:val="99"/>
    <w:unhideWhenUsed/>
    <w:rsid w:val="007B74D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B7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elintersat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никита романко</cp:lastModifiedBy>
  <cp:revision>5</cp:revision>
  <dcterms:created xsi:type="dcterms:W3CDTF">2024-04-02T14:37:00Z</dcterms:created>
  <dcterms:modified xsi:type="dcterms:W3CDTF">2024-04-03T18:26:00Z</dcterms:modified>
</cp:coreProperties>
</file>