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82D02" w14:textId="76F594DF" w:rsidR="002B19FF" w:rsidRDefault="5F809AB0" w:rsidP="3D9FB56E">
      <w:pPr>
        <w:widowControl w:val="0"/>
        <w:spacing w:line="240" w:lineRule="auto"/>
        <w:jc w:val="center"/>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INFORMACIÓN PARA EL PACIENTE</w:t>
      </w:r>
    </w:p>
    <w:p w14:paraId="7CE7BEF4" w14:textId="71F9CFE0" w:rsidR="002B19FF" w:rsidRDefault="002B19FF" w:rsidP="3D9FB56E">
      <w:pPr>
        <w:widowControl w:val="0"/>
        <w:spacing w:line="240" w:lineRule="auto"/>
        <w:jc w:val="center"/>
        <w:rPr>
          <w:rFonts w:ascii="Times New Roman" w:eastAsia="Times New Roman" w:hAnsi="Times New Roman" w:cs="Times New Roman"/>
          <w:color w:val="000000" w:themeColor="text1"/>
          <w:sz w:val="28"/>
          <w:szCs w:val="28"/>
        </w:rPr>
      </w:pPr>
    </w:p>
    <w:p w14:paraId="18C1D706" w14:textId="726F87A2" w:rsidR="002B19FF" w:rsidRDefault="5F809AB0" w:rsidP="3D9FB56E">
      <w:pPr>
        <w:widowControl w:val="0"/>
        <w:spacing w:line="240" w:lineRule="auto"/>
        <w:jc w:val="center"/>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ILTUXAM</w:t>
      </w:r>
      <w:r w:rsidRPr="3D9FB56E">
        <w:rPr>
          <w:rFonts w:ascii="Times New Roman" w:eastAsia="Times New Roman" w:hAnsi="Times New Roman" w:cs="Times New Roman"/>
          <w:b/>
          <w:bCs/>
          <w:color w:val="000000" w:themeColor="text1"/>
          <w:sz w:val="20"/>
          <w:szCs w:val="20"/>
        </w:rPr>
        <w:t>®</w:t>
      </w:r>
      <w:r w:rsidRPr="3D9FB56E">
        <w:rPr>
          <w:rFonts w:ascii="Times New Roman" w:eastAsia="Times New Roman" w:hAnsi="Times New Roman" w:cs="Times New Roman"/>
          <w:b/>
          <w:bCs/>
          <w:color w:val="000000" w:themeColor="text1"/>
          <w:sz w:val="28"/>
          <w:szCs w:val="28"/>
        </w:rPr>
        <w:t xml:space="preserve"> HCT20/5/12,5</w:t>
      </w:r>
    </w:p>
    <w:p w14:paraId="2C15BCFB" w14:textId="67F17BB7" w:rsidR="002B19FF" w:rsidRDefault="5F809AB0" w:rsidP="3D9FB56E">
      <w:pPr>
        <w:widowControl w:val="0"/>
        <w:spacing w:line="240" w:lineRule="auto"/>
        <w:jc w:val="center"/>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ILTUXAM</w:t>
      </w:r>
      <w:r w:rsidRPr="3D9FB56E">
        <w:rPr>
          <w:rFonts w:ascii="Times New Roman" w:eastAsia="Times New Roman" w:hAnsi="Times New Roman" w:cs="Times New Roman"/>
          <w:b/>
          <w:bCs/>
          <w:color w:val="000000" w:themeColor="text1"/>
          <w:sz w:val="20"/>
          <w:szCs w:val="20"/>
        </w:rPr>
        <w:t>®</w:t>
      </w:r>
      <w:r w:rsidRPr="3D9FB56E">
        <w:rPr>
          <w:rFonts w:ascii="Times New Roman" w:eastAsia="Times New Roman" w:hAnsi="Times New Roman" w:cs="Times New Roman"/>
          <w:b/>
          <w:bCs/>
          <w:color w:val="000000" w:themeColor="text1"/>
          <w:sz w:val="28"/>
          <w:szCs w:val="28"/>
        </w:rPr>
        <w:t xml:space="preserve"> HCT 40/5/12,5</w:t>
      </w:r>
    </w:p>
    <w:p w14:paraId="6AB7B359" w14:textId="6A60B94D" w:rsidR="002B19FF" w:rsidRDefault="5F809AB0" w:rsidP="3D9FB56E">
      <w:pPr>
        <w:widowControl w:val="0"/>
        <w:spacing w:line="240" w:lineRule="auto"/>
        <w:jc w:val="center"/>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ILTUXAM</w:t>
      </w:r>
      <w:r w:rsidRPr="3D9FB56E">
        <w:rPr>
          <w:rFonts w:ascii="Times New Roman" w:eastAsia="Times New Roman" w:hAnsi="Times New Roman" w:cs="Times New Roman"/>
          <w:b/>
          <w:bCs/>
          <w:color w:val="000000" w:themeColor="text1"/>
          <w:sz w:val="20"/>
          <w:szCs w:val="20"/>
        </w:rPr>
        <w:t>®</w:t>
      </w:r>
      <w:r w:rsidRPr="3D9FB56E">
        <w:rPr>
          <w:rFonts w:ascii="Times New Roman" w:eastAsia="Times New Roman" w:hAnsi="Times New Roman" w:cs="Times New Roman"/>
          <w:b/>
          <w:bCs/>
          <w:color w:val="000000" w:themeColor="text1"/>
          <w:sz w:val="28"/>
          <w:szCs w:val="28"/>
        </w:rPr>
        <w:t xml:space="preserve"> HCT40/5/25</w:t>
      </w:r>
    </w:p>
    <w:p w14:paraId="46CD0A5B" w14:textId="340523C1" w:rsidR="002B19FF" w:rsidRDefault="5F809AB0" w:rsidP="3D9FB56E">
      <w:pPr>
        <w:widowControl w:val="0"/>
        <w:spacing w:line="240" w:lineRule="auto"/>
        <w:jc w:val="center"/>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ILTUXAM</w:t>
      </w:r>
      <w:r w:rsidRPr="3D9FB56E">
        <w:rPr>
          <w:rFonts w:ascii="Times New Roman" w:eastAsia="Times New Roman" w:hAnsi="Times New Roman" w:cs="Times New Roman"/>
          <w:b/>
          <w:bCs/>
          <w:color w:val="000000" w:themeColor="text1"/>
          <w:sz w:val="20"/>
          <w:szCs w:val="20"/>
        </w:rPr>
        <w:t>®</w:t>
      </w:r>
      <w:r w:rsidRPr="3D9FB56E">
        <w:rPr>
          <w:rFonts w:ascii="Times New Roman" w:eastAsia="Times New Roman" w:hAnsi="Times New Roman" w:cs="Times New Roman"/>
          <w:b/>
          <w:bCs/>
          <w:color w:val="000000" w:themeColor="text1"/>
          <w:sz w:val="28"/>
          <w:szCs w:val="28"/>
        </w:rPr>
        <w:t xml:space="preserve"> HCT40/10/25</w:t>
      </w:r>
    </w:p>
    <w:p w14:paraId="3F33C1AC" w14:textId="4C67A3C9" w:rsidR="002B19FF" w:rsidRDefault="5F809AB0" w:rsidP="3D9FB56E">
      <w:pPr>
        <w:widowControl w:val="0"/>
        <w:spacing w:line="240" w:lineRule="auto"/>
        <w:ind w:left="-709" w:right="-518"/>
        <w:jc w:val="center"/>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OLMESARTÁN MEDOXOMILO + AMLODIPINO + HIDROCLOROTIAZIDA</w:t>
      </w:r>
    </w:p>
    <w:p w14:paraId="01F61118" w14:textId="621C69D7" w:rsidR="002B19FF" w:rsidRDefault="5F809AB0" w:rsidP="3D9FB56E">
      <w:pPr>
        <w:widowControl w:val="0"/>
        <w:spacing w:line="240" w:lineRule="auto"/>
        <w:jc w:val="center"/>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20 mg + 5 mg + 12,5 mg</w:t>
      </w:r>
    </w:p>
    <w:p w14:paraId="70572F66" w14:textId="5C4FA585" w:rsidR="002B19FF" w:rsidRDefault="5F809AB0" w:rsidP="3D9FB56E">
      <w:pPr>
        <w:widowControl w:val="0"/>
        <w:spacing w:line="240" w:lineRule="auto"/>
        <w:jc w:val="center"/>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40 mg + 5 mg + 12,5 mg</w:t>
      </w:r>
    </w:p>
    <w:p w14:paraId="7DF3C854" w14:textId="66540DA3" w:rsidR="002B19FF" w:rsidRDefault="5F809AB0" w:rsidP="3D9FB56E">
      <w:pPr>
        <w:widowControl w:val="0"/>
        <w:spacing w:line="240" w:lineRule="auto"/>
        <w:jc w:val="center"/>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40 mg + 5 mg + 25 mg</w:t>
      </w:r>
    </w:p>
    <w:p w14:paraId="5B9513FE" w14:textId="1E9505EB" w:rsidR="002B19FF" w:rsidRDefault="5F809AB0" w:rsidP="3D9FB56E">
      <w:pPr>
        <w:widowControl w:val="0"/>
        <w:spacing w:line="240" w:lineRule="auto"/>
        <w:jc w:val="center"/>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40 mg + 10 mg + 25 mg</w:t>
      </w:r>
    </w:p>
    <w:p w14:paraId="0BE5F8D0" w14:textId="3DC47CD8" w:rsidR="002B19FF" w:rsidRDefault="5F809AB0" w:rsidP="3D9FB56E">
      <w:pPr>
        <w:widowControl w:val="0"/>
        <w:spacing w:line="240" w:lineRule="auto"/>
        <w:jc w:val="center"/>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lang w:val="es-AR"/>
        </w:rPr>
        <w:t>Comprimidos Recubiertos - Vía Oral</w:t>
      </w:r>
    </w:p>
    <w:p w14:paraId="7A4D80BB" w14:textId="35D7645F" w:rsidR="002B19FF" w:rsidRDefault="5F809AB0" w:rsidP="3D9FB56E">
      <w:pPr>
        <w:widowControl w:val="0"/>
        <w:spacing w:line="240" w:lineRule="auto"/>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 xml:space="preserve">               </w:t>
      </w:r>
    </w:p>
    <w:p w14:paraId="184F99B6" w14:textId="1B5FB3D4" w:rsidR="002B19FF" w:rsidRDefault="002B19FF" w:rsidP="3D9FB56E">
      <w:pPr>
        <w:widowControl w:val="0"/>
        <w:spacing w:line="240" w:lineRule="auto"/>
        <w:rPr>
          <w:rFonts w:ascii="Times New Roman" w:eastAsia="Times New Roman" w:hAnsi="Times New Roman" w:cs="Times New Roman"/>
          <w:color w:val="000000" w:themeColor="text1"/>
          <w:sz w:val="28"/>
          <w:szCs w:val="28"/>
        </w:rPr>
      </w:pPr>
    </w:p>
    <w:p w14:paraId="47DCCDAB" w14:textId="0166C1C6"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 xml:space="preserve">Lea todo el prospecto detenidamente antes de usar el medicamento. </w:t>
      </w:r>
    </w:p>
    <w:p w14:paraId="411E1514" w14:textId="7C10CE1B"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6A1C97BD" w14:textId="33F82ACC" w:rsidR="002B19FF" w:rsidRDefault="5F809AB0" w:rsidP="3D9FB56E">
      <w:pPr>
        <w:pStyle w:val="Prrafodelista"/>
        <w:widowControl w:val="0"/>
        <w:numPr>
          <w:ilvl w:val="0"/>
          <w:numId w:val="8"/>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 xml:space="preserve">Conserve este prospecto ya que puede tener que volver a leerlo. </w:t>
      </w:r>
    </w:p>
    <w:p w14:paraId="10443C3C" w14:textId="4AA85869" w:rsidR="002B19FF" w:rsidRDefault="5F809AB0" w:rsidP="3D9FB56E">
      <w:pPr>
        <w:pStyle w:val="Prrafodelista"/>
        <w:widowControl w:val="0"/>
        <w:numPr>
          <w:ilvl w:val="0"/>
          <w:numId w:val="8"/>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 xml:space="preserve">Si tiene alguna duda, consulte a su médico. </w:t>
      </w:r>
    </w:p>
    <w:p w14:paraId="2B4FFC3C" w14:textId="6339ACD0" w:rsidR="002B19FF" w:rsidRDefault="5F809AB0" w:rsidP="3D9FB56E">
      <w:pPr>
        <w:pStyle w:val="Prrafodelista"/>
        <w:widowControl w:val="0"/>
        <w:numPr>
          <w:ilvl w:val="0"/>
          <w:numId w:val="8"/>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 xml:space="preserve">Este medicamento se le ha recetado a usted personalmente y no debe dárselo a otras personas, aunque tengan los mismos síntomas, ya que puede perjudicarles. </w:t>
      </w:r>
    </w:p>
    <w:p w14:paraId="171618A6" w14:textId="1A16D3B6" w:rsidR="002B19FF" w:rsidRDefault="5F809AB0" w:rsidP="3D9FB56E">
      <w:pPr>
        <w:pStyle w:val="Prrafodelista"/>
        <w:widowControl w:val="0"/>
        <w:numPr>
          <w:ilvl w:val="0"/>
          <w:numId w:val="8"/>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Si experimenta efectos adversos, consulte a su médico o farmacéutico, incluso si se trata de efectos adversos que no aparecen en este prospecto.</w:t>
      </w:r>
    </w:p>
    <w:p w14:paraId="18002E97" w14:textId="2E78D3EB"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3C2CAF6F" w14:textId="43C255CC"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u w:val="single"/>
          <w:lang w:val="es-AR"/>
        </w:rPr>
        <w:t xml:space="preserve">Contenido del prospecto: </w:t>
      </w:r>
    </w:p>
    <w:p w14:paraId="1DFAD534" w14:textId="4E5823BA"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1A83EEB1" w14:textId="7BF3CD57" w:rsidR="002B19FF" w:rsidRDefault="5F809AB0" w:rsidP="3D9FB56E">
      <w:pPr>
        <w:widowControl w:val="0"/>
        <w:spacing w:line="276"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1- ¿Qué es ILTUXAM HCT 20/5/12,5 / ILTUXAM HCT 40/5/12,5 / ILTUXAM HCT 40/5/25 / ILTUXAM HCT 40/10/25 y para qué se utiliza?</w:t>
      </w:r>
    </w:p>
    <w:p w14:paraId="7A291ECF" w14:textId="239ED2B7"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2- Antes de tomar ILTUXAM HCT 20/5/12,5 / ILTUXAM HCT 40/5/12,5 / ILTUXAM HCT 40/5/25 / ILTUXAM HCT 40/10/25</w:t>
      </w:r>
    </w:p>
    <w:p w14:paraId="375ADBBA" w14:textId="55A6860D"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3- ¿Cómo tomar ILTUXAM HCT 20/5/12,5 / ILTUXAM HCT 40/5/12,5 / </w:t>
      </w:r>
      <w:r w:rsidRPr="3D9FB56E">
        <w:rPr>
          <w:rFonts w:ascii="Times New Roman" w:eastAsia="Times New Roman" w:hAnsi="Times New Roman" w:cs="Times New Roman"/>
          <w:color w:val="000000" w:themeColor="text1"/>
          <w:sz w:val="28"/>
          <w:szCs w:val="28"/>
          <w:lang w:val="es-AR"/>
        </w:rPr>
        <w:lastRenderedPageBreak/>
        <w:t>ILTUXAM HCT 40/5/25 / ILTUXAM HCT 40/10/25?</w:t>
      </w:r>
    </w:p>
    <w:p w14:paraId="79A770AE" w14:textId="6FB22F10"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4- Posibles eventos adversos. </w:t>
      </w:r>
    </w:p>
    <w:p w14:paraId="50B24392" w14:textId="43375373"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5- Conservación del envase.</w:t>
      </w:r>
    </w:p>
    <w:p w14:paraId="7E89876E" w14:textId="670EAC7A"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6- Información adicional.</w:t>
      </w:r>
    </w:p>
    <w:p w14:paraId="01841F1F" w14:textId="0B59C98C"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41800144" w14:textId="18A21B08"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lang w:val="es-AR"/>
        </w:rPr>
        <w:t>1- ¿QUÉ ES ILTUXAM HCT 20/5/12,5 / ILTUXAM HCT 40/5/12,5 / ILTUXAM HCT 40/5/25 / ILTUXAM HCT 40/10/25 Y PARA QUÉ SE UTILIZA?</w:t>
      </w:r>
    </w:p>
    <w:p w14:paraId="347CDB9A" w14:textId="11B650ED"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63E8B165" w14:textId="13ED8F7B"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ILTUXAM HCT 20/5/12,5 / ILTUXAM HCT 40/5/12,5 / ILTUXAM HCT 40/5/25 / ILTUXAM HCT 40/10/25 contiene tres sustancias activas llamadas, </w:t>
      </w:r>
      <w:proofErr w:type="spellStart"/>
      <w:r w:rsidRPr="3D9FB56E">
        <w:rPr>
          <w:rFonts w:ascii="Times New Roman" w:eastAsia="Times New Roman" w:hAnsi="Times New Roman" w:cs="Times New Roman"/>
          <w:color w:val="000000" w:themeColor="text1"/>
          <w:sz w:val="28"/>
          <w:szCs w:val="28"/>
          <w:lang w:val="es-AR"/>
        </w:rPr>
        <w:t>olmesartán</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medoxomilo</w:t>
      </w:r>
      <w:proofErr w:type="spellEnd"/>
      <w:r w:rsidRPr="3D9FB56E">
        <w:rPr>
          <w:rFonts w:ascii="Times New Roman" w:eastAsia="Times New Roman" w:hAnsi="Times New Roman" w:cs="Times New Roman"/>
          <w:color w:val="000000" w:themeColor="text1"/>
          <w:sz w:val="28"/>
          <w:szCs w:val="28"/>
          <w:lang w:val="es-AR"/>
        </w:rPr>
        <w:t>, amlodipino e hidroclorotiazida. Las tres sustancias ayudan a controlar la presión arterial alta.</w:t>
      </w:r>
    </w:p>
    <w:p w14:paraId="40AE9901" w14:textId="1C2C24C2"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32D293D6" w14:textId="6515F0F5"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proofErr w:type="spellStart"/>
      <w:r w:rsidRPr="3D9FB56E">
        <w:rPr>
          <w:rFonts w:ascii="Times New Roman" w:eastAsia="Times New Roman" w:hAnsi="Times New Roman" w:cs="Times New Roman"/>
          <w:color w:val="000000" w:themeColor="text1"/>
          <w:sz w:val="28"/>
          <w:szCs w:val="28"/>
          <w:lang w:val="es-AR"/>
        </w:rPr>
        <w:t>Olmesartán</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medoxomilo</w:t>
      </w:r>
      <w:proofErr w:type="spellEnd"/>
      <w:r w:rsidRPr="3D9FB56E">
        <w:rPr>
          <w:rFonts w:ascii="Times New Roman" w:eastAsia="Times New Roman" w:hAnsi="Times New Roman" w:cs="Times New Roman"/>
          <w:color w:val="000000" w:themeColor="text1"/>
          <w:sz w:val="28"/>
          <w:szCs w:val="28"/>
          <w:lang w:val="es-AR"/>
        </w:rPr>
        <w:t xml:space="preserve"> pertenece a un grupo de medicamentos llamados “antagonistas de los receptores de la angiotensina II”, que disminuyen la presión arterial relajando los vasos sanguíneos.</w:t>
      </w:r>
    </w:p>
    <w:p w14:paraId="33EF1AEE" w14:textId="37BE6172"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73D7A472" w14:textId="234D5EE0"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Amlodipino pertenece a un grupo de medicamentos llamados “bloqueantes de los canales de calcio”. Amlodipino también disminuye la presión arterial relajando los vasos sanguíneos.</w:t>
      </w:r>
    </w:p>
    <w:p w14:paraId="3DD3A5B6" w14:textId="40339ABB"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29B523BD" w14:textId="0D6AE89A"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Hidroclorotiazida pertenece a un grupo de medicamentos llamados diuréticos tiazídicos. Disminuye la presión arterial contribuyendo a la eliminación del exceso de líquidos, aumentando la producción de orina por los riñones.</w:t>
      </w:r>
    </w:p>
    <w:p w14:paraId="508ED341" w14:textId="55CFC82E"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7248705A" w14:textId="3D4718FC"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La acción de estas sustancias contribuye a disminuir su presión arterial.</w:t>
      </w:r>
    </w:p>
    <w:p w14:paraId="3FBB2C99" w14:textId="443274BD"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77DB82EB" w14:textId="6F1F32CC"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ILTUXAM HCT 20/5/12,5 / ILTUXAM HCT 40/5/12,5 / ILTUXAM HCT 40/5/25 / ILTUXAM HCT 40/10/25 se utiliza para tratar la presión arterial alta:</w:t>
      </w:r>
    </w:p>
    <w:p w14:paraId="27D4F533" w14:textId="7F1172E3"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14DB0A23" w14:textId="0008384B" w:rsidR="002B19FF" w:rsidRDefault="5F809AB0" w:rsidP="3D9FB56E">
      <w:pPr>
        <w:pStyle w:val="Prrafodelista"/>
        <w:widowControl w:val="0"/>
        <w:numPr>
          <w:ilvl w:val="0"/>
          <w:numId w:val="7"/>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En pacientes adultos cuya presión arterial no está controlada adecuadamente con la combinación de </w:t>
      </w:r>
      <w:proofErr w:type="spellStart"/>
      <w:r w:rsidRPr="3D9FB56E">
        <w:rPr>
          <w:rFonts w:ascii="Times New Roman" w:eastAsia="Times New Roman" w:hAnsi="Times New Roman" w:cs="Times New Roman"/>
          <w:color w:val="000000" w:themeColor="text1"/>
          <w:sz w:val="28"/>
          <w:szCs w:val="28"/>
          <w:lang w:val="es-AR"/>
        </w:rPr>
        <w:t>olmesartán</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medoxomilo</w:t>
      </w:r>
      <w:proofErr w:type="spellEnd"/>
      <w:r w:rsidRPr="3D9FB56E">
        <w:rPr>
          <w:rFonts w:ascii="Times New Roman" w:eastAsia="Times New Roman" w:hAnsi="Times New Roman" w:cs="Times New Roman"/>
          <w:color w:val="000000" w:themeColor="text1"/>
          <w:sz w:val="28"/>
          <w:szCs w:val="28"/>
          <w:lang w:val="es-AR"/>
        </w:rPr>
        <w:t xml:space="preserve"> y </w:t>
      </w:r>
      <w:r w:rsidRPr="3D9FB56E">
        <w:rPr>
          <w:rFonts w:ascii="Times New Roman" w:eastAsia="Times New Roman" w:hAnsi="Times New Roman" w:cs="Times New Roman"/>
          <w:color w:val="000000" w:themeColor="text1"/>
          <w:sz w:val="28"/>
          <w:szCs w:val="28"/>
          <w:lang w:val="es-AR"/>
        </w:rPr>
        <w:lastRenderedPageBreak/>
        <w:t>amlodipino, tomada como combinación a dosis fija, o</w:t>
      </w:r>
    </w:p>
    <w:p w14:paraId="5EEFDB98" w14:textId="0963B999" w:rsidR="002B19FF" w:rsidRDefault="5F809AB0" w:rsidP="3D9FB56E">
      <w:pPr>
        <w:pStyle w:val="Prrafodelista"/>
        <w:widowControl w:val="0"/>
        <w:numPr>
          <w:ilvl w:val="0"/>
          <w:numId w:val="7"/>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En pacientes que ya están tomando una combinación a dosis fija de </w:t>
      </w:r>
      <w:proofErr w:type="spellStart"/>
      <w:r w:rsidRPr="3D9FB56E">
        <w:rPr>
          <w:rFonts w:ascii="Times New Roman" w:eastAsia="Times New Roman" w:hAnsi="Times New Roman" w:cs="Times New Roman"/>
          <w:color w:val="000000" w:themeColor="text1"/>
          <w:sz w:val="28"/>
          <w:szCs w:val="28"/>
          <w:lang w:val="es-AR"/>
        </w:rPr>
        <w:t>olmesartán</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medoxomilo</w:t>
      </w:r>
      <w:proofErr w:type="spellEnd"/>
      <w:r w:rsidRPr="3D9FB56E">
        <w:rPr>
          <w:rFonts w:ascii="Times New Roman" w:eastAsia="Times New Roman" w:hAnsi="Times New Roman" w:cs="Times New Roman"/>
          <w:color w:val="000000" w:themeColor="text1"/>
          <w:sz w:val="28"/>
          <w:szCs w:val="28"/>
          <w:lang w:val="es-AR"/>
        </w:rPr>
        <w:t xml:space="preserve"> e hidroclorotiazida, junto con comprimidos que contienen sólo amlodipino, o una combinación a dosis fija de </w:t>
      </w:r>
      <w:proofErr w:type="spellStart"/>
      <w:r w:rsidRPr="3D9FB56E">
        <w:rPr>
          <w:rFonts w:ascii="Times New Roman" w:eastAsia="Times New Roman" w:hAnsi="Times New Roman" w:cs="Times New Roman"/>
          <w:color w:val="000000" w:themeColor="text1"/>
          <w:sz w:val="28"/>
          <w:szCs w:val="28"/>
          <w:lang w:val="es-AR"/>
        </w:rPr>
        <w:t>olmesartán</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medoxomilo</w:t>
      </w:r>
      <w:proofErr w:type="spellEnd"/>
      <w:r w:rsidRPr="3D9FB56E">
        <w:rPr>
          <w:rFonts w:ascii="Times New Roman" w:eastAsia="Times New Roman" w:hAnsi="Times New Roman" w:cs="Times New Roman"/>
          <w:color w:val="000000" w:themeColor="text1"/>
          <w:sz w:val="28"/>
          <w:szCs w:val="28"/>
          <w:lang w:val="es-AR"/>
        </w:rPr>
        <w:t xml:space="preserve"> y amlodipino, junto con comprimidos que contienen sólo hidroclorotiazida.</w:t>
      </w:r>
    </w:p>
    <w:p w14:paraId="50EA0D59" w14:textId="612349F5"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73D8F6A1" w14:textId="353184CF"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lang w:val="es-AR"/>
        </w:rPr>
        <w:t>2- ANTES DE TOMAR ILTUXAM HCT 20/5/12,5 / ILTUXAM HCT 40/5/12,5 / ILTUXAM HCT 40/5/25 / ILTUXAM HCT 40/10/25:</w:t>
      </w:r>
    </w:p>
    <w:p w14:paraId="6AD63B83" w14:textId="556317C6"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2B904DD6" w14:textId="563AA7A9"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No tome ILTUXAM HCT 20/5/12,5 / ILTUXAM HCT 40/5/12,5 / ILTUXAM HCT 40/5/25 / ILTUXAM HCT 40/10/25;</w:t>
      </w:r>
    </w:p>
    <w:p w14:paraId="37078AD4" w14:textId="0CC34677"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04BB6E00" w14:textId="3F4D433C" w:rsidR="002B19FF" w:rsidRDefault="5F809AB0" w:rsidP="3D9FB56E">
      <w:pPr>
        <w:pStyle w:val="Prrafodelista"/>
        <w:widowControl w:val="0"/>
        <w:numPr>
          <w:ilvl w:val="0"/>
          <w:numId w:val="6"/>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Si es alérgico a </w:t>
      </w:r>
      <w:proofErr w:type="spellStart"/>
      <w:r w:rsidRPr="3D9FB56E">
        <w:rPr>
          <w:rFonts w:ascii="Times New Roman" w:eastAsia="Times New Roman" w:hAnsi="Times New Roman" w:cs="Times New Roman"/>
          <w:color w:val="000000" w:themeColor="text1"/>
          <w:sz w:val="28"/>
          <w:szCs w:val="28"/>
          <w:lang w:val="es-AR"/>
        </w:rPr>
        <w:t>olmesartán</w:t>
      </w:r>
      <w:proofErr w:type="spellEnd"/>
      <w:r w:rsidRPr="3D9FB56E">
        <w:rPr>
          <w:rFonts w:ascii="Times New Roman" w:eastAsia="Times New Roman" w:hAnsi="Times New Roman" w:cs="Times New Roman"/>
          <w:color w:val="000000" w:themeColor="text1"/>
          <w:sz w:val="28"/>
          <w:szCs w:val="28"/>
          <w:lang w:val="es-AR"/>
        </w:rPr>
        <w:t>, a amlodipino o a un grupo especial de bloqueantes de los canales del calcio (dihidropiridinas), a hidroclorotiazida o a sustancias similares a hidroclorotiazida (sulfonamidas), o a cualquiera de los demás componentes de este medicamento.</w:t>
      </w:r>
    </w:p>
    <w:p w14:paraId="37E68E5E" w14:textId="52530ECA" w:rsidR="002B19FF" w:rsidRDefault="002B19FF" w:rsidP="3D9FB56E">
      <w:pPr>
        <w:widowControl w:val="0"/>
        <w:spacing w:line="240" w:lineRule="auto"/>
        <w:ind w:firstLine="708"/>
        <w:jc w:val="both"/>
        <w:rPr>
          <w:rFonts w:ascii="Times New Roman" w:eastAsia="Times New Roman" w:hAnsi="Times New Roman" w:cs="Times New Roman"/>
          <w:color w:val="000000" w:themeColor="text1"/>
          <w:sz w:val="28"/>
          <w:szCs w:val="28"/>
        </w:rPr>
      </w:pPr>
    </w:p>
    <w:p w14:paraId="31648E7E" w14:textId="5E4711B6" w:rsidR="002B19FF" w:rsidRDefault="5F809AB0" w:rsidP="3D9FB56E">
      <w:pPr>
        <w:widowControl w:val="0"/>
        <w:spacing w:line="240" w:lineRule="auto"/>
        <w:ind w:left="708"/>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 cree que puede ser alérgico, informe a su médico antes de tomar ILTUXAM HCT 20/5/12,5 / ILTUXAM HCT 40/5/12,5 / ILTUXAM HCT 40/5/25 / ILTUXAM HCT 40/10/25.</w:t>
      </w:r>
    </w:p>
    <w:p w14:paraId="465A3AFD" w14:textId="0B897464" w:rsidR="002B19FF" w:rsidRDefault="002B19FF" w:rsidP="3D9FB56E">
      <w:pPr>
        <w:widowControl w:val="0"/>
        <w:spacing w:line="240" w:lineRule="auto"/>
        <w:ind w:firstLine="708"/>
        <w:jc w:val="both"/>
        <w:rPr>
          <w:rFonts w:ascii="Times New Roman" w:eastAsia="Times New Roman" w:hAnsi="Times New Roman" w:cs="Times New Roman"/>
          <w:color w:val="000000" w:themeColor="text1"/>
          <w:sz w:val="28"/>
          <w:szCs w:val="28"/>
        </w:rPr>
      </w:pPr>
    </w:p>
    <w:p w14:paraId="4DD5E296" w14:textId="303D0F01" w:rsidR="002B19FF" w:rsidRDefault="5F809AB0" w:rsidP="3D9FB56E">
      <w:pPr>
        <w:pStyle w:val="Prrafodelista"/>
        <w:widowControl w:val="0"/>
        <w:numPr>
          <w:ilvl w:val="0"/>
          <w:numId w:val="6"/>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 tiene problemas renales graves.</w:t>
      </w:r>
    </w:p>
    <w:p w14:paraId="3DF3E53E" w14:textId="2C825655" w:rsidR="002B19FF" w:rsidRDefault="5F809AB0" w:rsidP="3D9FB56E">
      <w:pPr>
        <w:pStyle w:val="Prrafodelista"/>
        <w:widowControl w:val="0"/>
        <w:numPr>
          <w:ilvl w:val="0"/>
          <w:numId w:val="6"/>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Si tiene diabetes o insuficiencia renal y le están tratando con un medicamento para bajar la presión arterial que contiene </w:t>
      </w:r>
      <w:proofErr w:type="spellStart"/>
      <w:r w:rsidRPr="3D9FB56E">
        <w:rPr>
          <w:rFonts w:ascii="Times New Roman" w:eastAsia="Times New Roman" w:hAnsi="Times New Roman" w:cs="Times New Roman"/>
          <w:color w:val="000000" w:themeColor="text1"/>
          <w:sz w:val="28"/>
          <w:szCs w:val="28"/>
          <w:lang w:val="es-AR"/>
        </w:rPr>
        <w:t>aliskirén</w:t>
      </w:r>
      <w:proofErr w:type="spellEnd"/>
      <w:r w:rsidRPr="3D9FB56E">
        <w:rPr>
          <w:rFonts w:ascii="Times New Roman" w:eastAsia="Times New Roman" w:hAnsi="Times New Roman" w:cs="Times New Roman"/>
          <w:color w:val="000000" w:themeColor="text1"/>
          <w:sz w:val="28"/>
          <w:szCs w:val="28"/>
          <w:lang w:val="es-AR"/>
        </w:rPr>
        <w:t>.</w:t>
      </w:r>
    </w:p>
    <w:p w14:paraId="3E88A461" w14:textId="6445C176" w:rsidR="002B19FF" w:rsidRDefault="5F809AB0" w:rsidP="3D9FB56E">
      <w:pPr>
        <w:pStyle w:val="Prrafodelista"/>
        <w:widowControl w:val="0"/>
        <w:numPr>
          <w:ilvl w:val="0"/>
          <w:numId w:val="6"/>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 tiene niveles bajos de potasio o de sodio en sangre, niveles altos de calcio o de ácido úrico (con síntomas de gota o piedras en el riñón) en sangre, que no mejoran al ser tratados.</w:t>
      </w:r>
    </w:p>
    <w:p w14:paraId="54944DDD" w14:textId="1D923442" w:rsidR="002B19FF" w:rsidRDefault="5F809AB0" w:rsidP="3D9FB56E">
      <w:pPr>
        <w:pStyle w:val="Prrafodelista"/>
        <w:widowControl w:val="0"/>
        <w:numPr>
          <w:ilvl w:val="0"/>
          <w:numId w:val="6"/>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 está embarazada.</w:t>
      </w:r>
    </w:p>
    <w:p w14:paraId="39507DA5" w14:textId="0232A174" w:rsidR="002B19FF" w:rsidRDefault="5F809AB0" w:rsidP="3D9FB56E">
      <w:pPr>
        <w:pStyle w:val="Prrafodelista"/>
        <w:widowControl w:val="0"/>
        <w:numPr>
          <w:ilvl w:val="0"/>
          <w:numId w:val="6"/>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 tiene problemas hepáticos graves, problemas de secreción biliar, u obstrucción del drenaje de bilis de la vesícula biliar (ejemplo, por cálculos biliares), o tiene ictericia (color amarillento de piel y ojos).</w:t>
      </w:r>
    </w:p>
    <w:p w14:paraId="7773EC1D" w14:textId="17A3CC4D" w:rsidR="002B19FF" w:rsidRDefault="5F809AB0" w:rsidP="3D9FB56E">
      <w:pPr>
        <w:pStyle w:val="Prrafodelista"/>
        <w:widowControl w:val="0"/>
        <w:numPr>
          <w:ilvl w:val="0"/>
          <w:numId w:val="6"/>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 tiene un aporte insuficiente de sangre a sus tejidos, con síntomas como presión arterial baja, pulso débil, ritmo cardiaco rápido o shock (incluyendo shock cardiogénico, lo que significa shock debido a problemas cardiacos graves).</w:t>
      </w:r>
    </w:p>
    <w:p w14:paraId="34232764" w14:textId="7555E592" w:rsidR="002B19FF" w:rsidRDefault="5F809AB0" w:rsidP="3D9FB56E">
      <w:pPr>
        <w:pStyle w:val="Prrafodelista"/>
        <w:widowControl w:val="0"/>
        <w:numPr>
          <w:ilvl w:val="0"/>
          <w:numId w:val="6"/>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 tiene la presión arterial muy baja.</w:t>
      </w:r>
    </w:p>
    <w:p w14:paraId="77D1E0B2" w14:textId="4002D9B3" w:rsidR="002B19FF" w:rsidRDefault="5F809AB0" w:rsidP="3D9FB56E">
      <w:pPr>
        <w:pStyle w:val="Prrafodelista"/>
        <w:widowControl w:val="0"/>
        <w:numPr>
          <w:ilvl w:val="0"/>
          <w:numId w:val="6"/>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lastRenderedPageBreak/>
        <w:t>Si el flujo sanguíneo de su corazón es lento o está bloqueado. Esto puede suceder si los vasos sanguíneos o las válvulas que captan sangre del corazón se estrechan (estenosis de la aorta).</w:t>
      </w:r>
    </w:p>
    <w:p w14:paraId="5A49A5B0" w14:textId="5B2D53B2" w:rsidR="002B19FF" w:rsidRDefault="5F809AB0" w:rsidP="3D9FB56E">
      <w:pPr>
        <w:pStyle w:val="Prrafodelista"/>
        <w:widowControl w:val="0"/>
        <w:numPr>
          <w:ilvl w:val="0"/>
          <w:numId w:val="6"/>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 tiene un bajo rendimiento cardiaco tras sufrir un ataque al corazón (infarto agudo de miocardio). El bajo rendimiento cardiaco puede hacerle sentir dificultad para respirar o tener hinchazón en los pies y los tobillos.</w:t>
      </w:r>
    </w:p>
    <w:p w14:paraId="4C579254" w14:textId="13C9CF61"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469B0C10" w14:textId="4C664173"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No tome ILTUXAM HCT 20/5/12,5 / ILTUXAM HCT 40/5/12,5 / ILTUXAM HCT 40/5/25 / ILTUXAM HCT 40/10/25 en ninguno de estos casos.</w:t>
      </w:r>
    </w:p>
    <w:p w14:paraId="01C5E98A" w14:textId="46D574DB"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2B05FA03" w14:textId="7E5002B3"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lang w:val="es-AR"/>
        </w:rPr>
        <w:t>Tenga especial cuidado:</w:t>
      </w:r>
    </w:p>
    <w:p w14:paraId="548C8064" w14:textId="4AE458D0"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3EDEFC56" w14:textId="4AEABED1"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Consulte a su médico o farmacéutico antes de empezar a tomar ILTUXAM HCT 20/5/12,5 / ILTUXAM HCT 40/5/12,5 / ILTUXAM HCT 40/5/25 / ILTUXAM HCT 40/10/25.</w:t>
      </w:r>
    </w:p>
    <w:p w14:paraId="01962867" w14:textId="5FBC0763"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1788A73D" w14:textId="0CAC20AC"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Dígale a su médico si está tomando alguno de los siguientes medicamentos utilizados para tratar la presión arterial alta (hipertensión):</w:t>
      </w:r>
    </w:p>
    <w:p w14:paraId="31A410B3" w14:textId="717FD392"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2EA5159E" w14:textId="544C39BC" w:rsidR="002B19FF" w:rsidRDefault="5F809AB0" w:rsidP="3D9FB56E">
      <w:pPr>
        <w:pStyle w:val="Prrafodelista"/>
        <w:widowControl w:val="0"/>
        <w:numPr>
          <w:ilvl w:val="0"/>
          <w:numId w:val="5"/>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Un inhibidor de la enzima convertidora de angiotensina (IECA) (por ejemplo, enalapril, lisinopril, </w:t>
      </w:r>
      <w:proofErr w:type="spellStart"/>
      <w:r w:rsidRPr="3D9FB56E">
        <w:rPr>
          <w:rFonts w:ascii="Times New Roman" w:eastAsia="Times New Roman" w:hAnsi="Times New Roman" w:cs="Times New Roman"/>
          <w:color w:val="000000" w:themeColor="text1"/>
          <w:sz w:val="28"/>
          <w:szCs w:val="28"/>
          <w:lang w:val="es-AR"/>
        </w:rPr>
        <w:t>ramipril</w:t>
      </w:r>
      <w:proofErr w:type="spellEnd"/>
      <w:r w:rsidRPr="3D9FB56E">
        <w:rPr>
          <w:rFonts w:ascii="Times New Roman" w:eastAsia="Times New Roman" w:hAnsi="Times New Roman" w:cs="Times New Roman"/>
          <w:color w:val="000000" w:themeColor="text1"/>
          <w:sz w:val="28"/>
          <w:szCs w:val="28"/>
          <w:lang w:val="es-AR"/>
        </w:rPr>
        <w:t>), en particular si sufre problemas renales relacionados con la diabetes.</w:t>
      </w:r>
    </w:p>
    <w:p w14:paraId="42698747" w14:textId="7C2FD7E1" w:rsidR="002B19FF" w:rsidRDefault="5F809AB0" w:rsidP="3D9FB56E">
      <w:pPr>
        <w:pStyle w:val="Prrafodelista"/>
        <w:widowControl w:val="0"/>
        <w:numPr>
          <w:ilvl w:val="0"/>
          <w:numId w:val="5"/>
        </w:numPr>
        <w:spacing w:line="240" w:lineRule="auto"/>
        <w:jc w:val="both"/>
        <w:rPr>
          <w:rFonts w:ascii="Times New Roman" w:eastAsia="Times New Roman" w:hAnsi="Times New Roman" w:cs="Times New Roman"/>
          <w:color w:val="000000" w:themeColor="text1"/>
          <w:sz w:val="28"/>
          <w:szCs w:val="28"/>
        </w:rPr>
      </w:pPr>
      <w:proofErr w:type="spellStart"/>
      <w:r w:rsidRPr="3D9FB56E">
        <w:rPr>
          <w:rFonts w:ascii="Times New Roman" w:eastAsia="Times New Roman" w:hAnsi="Times New Roman" w:cs="Times New Roman"/>
          <w:color w:val="000000" w:themeColor="text1"/>
          <w:sz w:val="28"/>
          <w:szCs w:val="28"/>
          <w:lang w:val="es-AR"/>
        </w:rPr>
        <w:t>Aliskirén</w:t>
      </w:r>
      <w:proofErr w:type="spellEnd"/>
      <w:r w:rsidRPr="3D9FB56E">
        <w:rPr>
          <w:rFonts w:ascii="Times New Roman" w:eastAsia="Times New Roman" w:hAnsi="Times New Roman" w:cs="Times New Roman"/>
          <w:color w:val="000000" w:themeColor="text1"/>
          <w:sz w:val="28"/>
          <w:szCs w:val="28"/>
          <w:lang w:val="es-AR"/>
        </w:rPr>
        <w:t>.</w:t>
      </w:r>
    </w:p>
    <w:p w14:paraId="51756BE0" w14:textId="0AD802B3"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0D3AA02D" w14:textId="432D94DB"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Puede que su médico le controle la función renal, la presión arterial y los niveles de electrolitos en la sangre (por ejemplo, potasio), a intervalos regulares.</w:t>
      </w:r>
    </w:p>
    <w:p w14:paraId="2D11DACB" w14:textId="63A03222"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61EC8B44" w14:textId="66515F09"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Debe informarle a su médico si tiene alguno de los problemas de salud siguientes:</w:t>
      </w:r>
    </w:p>
    <w:p w14:paraId="0B17C6C7" w14:textId="6B545B4B"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39AE526E" w14:textId="51595A6A" w:rsidR="002B19FF" w:rsidRDefault="5F809AB0" w:rsidP="3D9FB56E">
      <w:pPr>
        <w:pStyle w:val="Prrafodelista"/>
        <w:widowControl w:val="0"/>
        <w:numPr>
          <w:ilvl w:val="0"/>
          <w:numId w:val="4"/>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Problemas de riñón o un trasplante de riñón.</w:t>
      </w:r>
    </w:p>
    <w:p w14:paraId="1F8F11FB" w14:textId="643D3417" w:rsidR="002B19FF" w:rsidRDefault="5F809AB0" w:rsidP="3D9FB56E">
      <w:pPr>
        <w:pStyle w:val="Prrafodelista"/>
        <w:widowControl w:val="0"/>
        <w:numPr>
          <w:ilvl w:val="0"/>
          <w:numId w:val="4"/>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Enfermedad del hígado.</w:t>
      </w:r>
    </w:p>
    <w:p w14:paraId="71274AA1" w14:textId="12D2676B" w:rsidR="002B19FF" w:rsidRDefault="5F809AB0" w:rsidP="3D9FB56E">
      <w:pPr>
        <w:pStyle w:val="Prrafodelista"/>
        <w:widowControl w:val="0"/>
        <w:numPr>
          <w:ilvl w:val="0"/>
          <w:numId w:val="4"/>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Insuficiencia cardiaca o problemas con las válvulas cardiacas o del músculo cardiaco.</w:t>
      </w:r>
    </w:p>
    <w:p w14:paraId="52E87C31" w14:textId="66BCD4BB" w:rsidR="002B19FF" w:rsidRDefault="5F809AB0" w:rsidP="3D9FB56E">
      <w:pPr>
        <w:pStyle w:val="Prrafodelista"/>
        <w:widowControl w:val="0"/>
        <w:numPr>
          <w:ilvl w:val="0"/>
          <w:numId w:val="4"/>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Vómitos intensos, diarrea, tratamiento con dosis elevadas de </w:t>
      </w:r>
      <w:r w:rsidRPr="3D9FB56E">
        <w:rPr>
          <w:rFonts w:ascii="Times New Roman" w:eastAsia="Times New Roman" w:hAnsi="Times New Roman" w:cs="Times New Roman"/>
          <w:color w:val="000000" w:themeColor="text1"/>
          <w:sz w:val="28"/>
          <w:szCs w:val="28"/>
          <w:lang w:val="es-AR"/>
        </w:rPr>
        <w:lastRenderedPageBreak/>
        <w:t>medicamentos que aumentan la eliminación de orina (diuréticos), o si está tomando una dieta baja en sal.</w:t>
      </w:r>
    </w:p>
    <w:p w14:paraId="4CBFA324" w14:textId="70DDF64A" w:rsidR="002B19FF" w:rsidRDefault="5F809AB0" w:rsidP="3D9FB56E">
      <w:pPr>
        <w:pStyle w:val="Prrafodelista"/>
        <w:widowControl w:val="0"/>
        <w:numPr>
          <w:ilvl w:val="0"/>
          <w:numId w:val="4"/>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Niveles elevados de potasio en sangre.</w:t>
      </w:r>
    </w:p>
    <w:p w14:paraId="7BED3F5D" w14:textId="592FF1A2" w:rsidR="002B19FF" w:rsidRDefault="5F809AB0" w:rsidP="3D9FB56E">
      <w:pPr>
        <w:pStyle w:val="Prrafodelista"/>
        <w:widowControl w:val="0"/>
        <w:numPr>
          <w:ilvl w:val="0"/>
          <w:numId w:val="4"/>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Problemas con las glándulas suprarrenales (glándulas productoras de hormonas situadas sobre los riñones).</w:t>
      </w:r>
    </w:p>
    <w:p w14:paraId="35968BB2" w14:textId="7E73827A" w:rsidR="002B19FF" w:rsidRDefault="5F809AB0" w:rsidP="3D9FB56E">
      <w:pPr>
        <w:pStyle w:val="Prrafodelista"/>
        <w:widowControl w:val="0"/>
        <w:numPr>
          <w:ilvl w:val="0"/>
          <w:numId w:val="4"/>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Diabetes. </w:t>
      </w:r>
    </w:p>
    <w:p w14:paraId="3E7ABFFD" w14:textId="65E0D93D" w:rsidR="002B19FF" w:rsidRDefault="5F809AB0" w:rsidP="3D9FB56E">
      <w:pPr>
        <w:pStyle w:val="Prrafodelista"/>
        <w:widowControl w:val="0"/>
        <w:numPr>
          <w:ilvl w:val="0"/>
          <w:numId w:val="4"/>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Lupus eritematoso.</w:t>
      </w:r>
    </w:p>
    <w:p w14:paraId="7D71C03F" w14:textId="7FF4DBBD" w:rsidR="002B19FF" w:rsidRDefault="5F809AB0" w:rsidP="3D9FB56E">
      <w:pPr>
        <w:pStyle w:val="Prrafodelista"/>
        <w:widowControl w:val="0"/>
        <w:numPr>
          <w:ilvl w:val="0"/>
          <w:numId w:val="4"/>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Alergia o asma.</w:t>
      </w:r>
    </w:p>
    <w:p w14:paraId="416E98F4" w14:textId="2207A480" w:rsidR="002B19FF" w:rsidRDefault="5F809AB0" w:rsidP="3D9FB56E">
      <w:pPr>
        <w:pStyle w:val="Prrafodelista"/>
        <w:widowControl w:val="0"/>
        <w:numPr>
          <w:ilvl w:val="0"/>
          <w:numId w:val="4"/>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Reacciones cutáneas como quemaduras solares o erupción después de haber estado al sol o en una cama solar.</w:t>
      </w:r>
    </w:p>
    <w:p w14:paraId="611F52C8" w14:textId="304E3A67" w:rsidR="002B19FF" w:rsidRDefault="5F809AB0" w:rsidP="3D9FB56E">
      <w:pPr>
        <w:pStyle w:val="Prrafodelista"/>
        <w:widowControl w:val="0"/>
        <w:numPr>
          <w:ilvl w:val="0"/>
          <w:numId w:val="4"/>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Si ha tenido cáncer de piel o si le aparece una lesión de la piel inesperada durante el tratamiento. El tratamiento con hidroclorotiazida, en particular su uso a largo plazo a dosis </w:t>
      </w:r>
      <w:proofErr w:type="gramStart"/>
      <w:r w:rsidRPr="3D9FB56E">
        <w:rPr>
          <w:rFonts w:ascii="Times New Roman" w:eastAsia="Times New Roman" w:hAnsi="Times New Roman" w:cs="Times New Roman"/>
          <w:color w:val="000000" w:themeColor="text1"/>
          <w:sz w:val="28"/>
          <w:szCs w:val="28"/>
          <w:lang w:val="es-AR"/>
        </w:rPr>
        <w:t>altas,</w:t>
      </w:r>
      <w:proofErr w:type="gramEnd"/>
      <w:r w:rsidRPr="3D9FB56E">
        <w:rPr>
          <w:rFonts w:ascii="Times New Roman" w:eastAsia="Times New Roman" w:hAnsi="Times New Roman" w:cs="Times New Roman"/>
          <w:color w:val="000000" w:themeColor="text1"/>
          <w:sz w:val="28"/>
          <w:szCs w:val="28"/>
          <w:lang w:val="es-AR"/>
        </w:rPr>
        <w:t xml:space="preserve"> puede aumentar el riesgo de algunos tipos de cáncer de piel y labios (cáncer de piel no-melanoma). Proteja la piel de la exposición al sol y a los rayos UV mientras esté tomando ILTUXAM HCT 20/5/12,5 / ILTUXAM HCT 40/5/12,5 / ILTUXAM HCT 40/5/25 / ILTUXAM HCT 40/10/25.</w:t>
      </w:r>
    </w:p>
    <w:p w14:paraId="167B23C9" w14:textId="485C620A" w:rsidR="002B19FF" w:rsidRDefault="5F809AB0" w:rsidP="3D9FB56E">
      <w:pPr>
        <w:pStyle w:val="Prrafodelista"/>
        <w:widowControl w:val="0"/>
        <w:numPr>
          <w:ilvl w:val="0"/>
          <w:numId w:val="4"/>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 ha tenido problemas respiratorios o pulmonares (como inflamación o líquido en los pulmones) tras la toma de hidroclorotiazida en el pasado. Si presenta disnea o dificultad para respirar grave después de tomar ILTUXAM HCT 20/5/12,5 / ILTUXAM HCT 40/5/12,5 / ILTUXAM HCT 40/5/25 / ILTUXAM HCT 40/10/25, acuda al médico inmediatamente.</w:t>
      </w:r>
    </w:p>
    <w:p w14:paraId="12432FA6" w14:textId="48F632DF"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5FFA4EA3" w14:textId="7736FB74"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Contacte con su médico si sufre cualquiera de los siguientes síntomas:</w:t>
      </w:r>
    </w:p>
    <w:p w14:paraId="41D66BCD" w14:textId="01356E6E"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7E45AE56" w14:textId="530D23EF" w:rsidR="002B19FF" w:rsidRDefault="5F809AB0" w:rsidP="3D9FB56E">
      <w:pPr>
        <w:pStyle w:val="Prrafodelista"/>
        <w:widowControl w:val="0"/>
        <w:numPr>
          <w:ilvl w:val="0"/>
          <w:numId w:val="3"/>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Diarrea grave, persistente y que le cause una pérdida de peso importante. Su médico evaluará sus síntomas y decidirá cómo seguir con su tratamiento para la presión arterial.</w:t>
      </w:r>
    </w:p>
    <w:p w14:paraId="43CB3DDE" w14:textId="63553605" w:rsidR="002B19FF" w:rsidRDefault="5F809AB0" w:rsidP="3D9FB56E">
      <w:pPr>
        <w:pStyle w:val="Prrafodelista"/>
        <w:widowControl w:val="0"/>
        <w:numPr>
          <w:ilvl w:val="0"/>
          <w:numId w:val="3"/>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Disminución de la visión o dolor de ojo. Estos podrían ser síntomas de acumulación de líquido en la capa vascular del ojo (derrame coroideo) o un aumento de presión en el ojo y puede ocurrir desde unas horas a unas semanas tras tomar ILTUXAM HCT 20/5/12,5 / ILTUXAM HCT 40/5/12,5 / ILTUXAM HCT 40/5/25 / ILTUXAM HCT 40/10/25. Esto puede conducir a un empeoramiento de la visión permanente, si no se trata.</w:t>
      </w:r>
    </w:p>
    <w:p w14:paraId="0E912AEF" w14:textId="26D35E3E"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685449AF" w14:textId="54481CAD"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Al igual que ocurre con cualquier otro medicamento que reduzca la presión arterial, una disminución excesiva de la presión arterial en pacientes con alteraciones del flujo sanguíneo en el corazón o en el cerebro, puede producir un </w:t>
      </w:r>
      <w:r w:rsidRPr="3D9FB56E">
        <w:rPr>
          <w:rFonts w:ascii="Times New Roman" w:eastAsia="Times New Roman" w:hAnsi="Times New Roman" w:cs="Times New Roman"/>
          <w:color w:val="000000" w:themeColor="text1"/>
          <w:sz w:val="28"/>
          <w:szCs w:val="28"/>
          <w:lang w:val="es-AR"/>
        </w:rPr>
        <w:lastRenderedPageBreak/>
        <w:t>ataque cardiaco o un accidente cerebrovascular. Por eso su médico controlará</w:t>
      </w:r>
    </w:p>
    <w:p w14:paraId="71DB0B28" w14:textId="6B87C77F"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cuidadosamente su presión arterial.</w:t>
      </w:r>
    </w:p>
    <w:p w14:paraId="5CD9D52A" w14:textId="34B4B9F1"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4EAAE8CE" w14:textId="08A51468"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ILTUXAM HCT 20/5/12,5 / ILTUXAM HCT 40/5/12,5 / ILTUXAM HCT 40/5/25 / ILTUXAM HCT 40/10/25 puede causar un aumento de los niveles de lípidos y de ácido úrico (que produce gota - hinchazón dolorosa de las articulaciones) en sangre. Su médico probablemente querrá hacer un análisis de sangre de vez en cuando para controlar estas posibles alteraciones.</w:t>
      </w:r>
    </w:p>
    <w:p w14:paraId="79157BD8" w14:textId="08B2DE8C"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62C28180" w14:textId="5F5A39FA"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Se puede producir un cambio de los niveles en sangre de ciertas sustancias químicas llamadas electrolitos. Su médico probablemente querrá hacer un análisis de sangre de vez en cuando para controlar esta posible alteración. Algunos signos de cambios electrolíticos son: sed, sequedad de boca, dolor muscular o calambres, músculos cansados, presión arterial baja (hipotensión), sensación de debilidad, lentitud, cansancio, somnolencia o inquietud, náuseas, vómitos, menor necesidad de orinar, frecuencia cardiaca rápida. Dígale a su médico si nota alguno de estos síntomas.</w:t>
      </w:r>
    </w:p>
    <w:p w14:paraId="708E4822" w14:textId="3CFF422F"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288ECA2E" w14:textId="4E5E5621"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 usted se va a hacer pruebas de la función paratiroidea, debe dejar de tomar ILTUXAM HCT 20/5/12,5 / ILTUXAM HCT 40/5/12,5 / ILTUXAM HCT 40/5/25 / ILTUXAM HCT 40/10/25 antes de que estas pruebas se realicen.</w:t>
      </w:r>
    </w:p>
    <w:p w14:paraId="4A4F9625" w14:textId="62B30784"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1C0D242B" w14:textId="7C3C2056"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Se informa a los deportistas que este medicamento contiene un componente que puede establecer un resultado analítico de control de </w:t>
      </w:r>
      <w:proofErr w:type="spellStart"/>
      <w:r w:rsidRPr="3D9FB56E">
        <w:rPr>
          <w:rFonts w:ascii="Times New Roman" w:eastAsia="Times New Roman" w:hAnsi="Times New Roman" w:cs="Times New Roman"/>
          <w:color w:val="000000" w:themeColor="text1"/>
          <w:sz w:val="28"/>
          <w:szCs w:val="28"/>
          <w:lang w:val="es-AR"/>
        </w:rPr>
        <w:t>dopping</w:t>
      </w:r>
      <w:proofErr w:type="spellEnd"/>
      <w:r w:rsidRPr="3D9FB56E">
        <w:rPr>
          <w:rFonts w:ascii="Times New Roman" w:eastAsia="Times New Roman" w:hAnsi="Times New Roman" w:cs="Times New Roman"/>
          <w:color w:val="000000" w:themeColor="text1"/>
          <w:sz w:val="28"/>
          <w:szCs w:val="28"/>
          <w:lang w:val="es-AR"/>
        </w:rPr>
        <w:t xml:space="preserve"> como positivo.</w:t>
      </w:r>
    </w:p>
    <w:p w14:paraId="4F1B72E2" w14:textId="41A0B22D"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2B670297" w14:textId="5E86063B"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Debe informar a su médico si está embarazada (o piensa que pudiera estarlo). No se recomienda el uso de ILTUXAM HCT 20/5/12,5 / ILTUXAM HCT 40/5/12,5 / ILTUXAM HCT 40/5/25 / ILTUXAM HCT 40/10/25 al inicio del embarazo, y no se debe tomar si usted está embarazada de más de 3 meses, ya que puede causar daños graves a su bebé si lo toma en esta etapa.</w:t>
      </w:r>
    </w:p>
    <w:p w14:paraId="11134BF1" w14:textId="1A07720D"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7B509E79" w14:textId="5CCB22B6"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lang w:val="es-AR"/>
        </w:rPr>
        <w:t>Tenga en cuenta que:</w:t>
      </w:r>
    </w:p>
    <w:p w14:paraId="6BAD6724" w14:textId="36A268BD"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35BFCA71" w14:textId="18D06F0F"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No se recomienda el uso de ILTUXAM HCT 20/5/12,5 / ILTUXAM HCT 40/5/12,5 / ILTUXAM HCT 40/5/25 / ILTUXAM HCT 40/10/25 en niños y </w:t>
      </w:r>
      <w:r w:rsidRPr="3D9FB56E">
        <w:rPr>
          <w:rFonts w:ascii="Times New Roman" w:eastAsia="Times New Roman" w:hAnsi="Times New Roman" w:cs="Times New Roman"/>
          <w:color w:val="000000" w:themeColor="text1"/>
          <w:sz w:val="28"/>
          <w:szCs w:val="28"/>
          <w:lang w:val="es-AR"/>
        </w:rPr>
        <w:lastRenderedPageBreak/>
        <w:t>adolescentes menores de 18 años.</w:t>
      </w:r>
    </w:p>
    <w:p w14:paraId="0EC0CF3D" w14:textId="3AEFC548"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293AD7C6" w14:textId="3B8E7F61"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Informe a su médico o farmacéutico si está tomando, ha tomado recientemente o pudiera tener que tomar cualquiera de los siguientes medicamentos:</w:t>
      </w:r>
    </w:p>
    <w:p w14:paraId="47CC6C9B" w14:textId="1D05A169"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02AE029A" w14:textId="2FEF0A5E"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Otros medicamentos reductores de la presión arterial, porque pueden incrementar el efecto de ILTUXAM HCT 20/5/12,5 / ILTUXAM HCT 40/5/12,5 / ILTUXAM HCT 40/5/25 / ILTUXAM HCT 40/10/25.</w:t>
      </w:r>
    </w:p>
    <w:p w14:paraId="6128C29F" w14:textId="116E72CE" w:rsidR="002B19FF" w:rsidRDefault="5F809AB0" w:rsidP="3D9FB56E">
      <w:pPr>
        <w:pStyle w:val="Prrafodelista"/>
        <w:widowControl w:val="0"/>
        <w:numPr>
          <w:ilvl w:val="1"/>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Puede que su médico deba modificar su dosis y/o tomar otras precauciones: Si está tomando un inhibidor de la enzima convertidora de angiotensina (IECA) o </w:t>
      </w:r>
      <w:proofErr w:type="spellStart"/>
      <w:r w:rsidRPr="3D9FB56E">
        <w:rPr>
          <w:rFonts w:ascii="Times New Roman" w:eastAsia="Times New Roman" w:hAnsi="Times New Roman" w:cs="Times New Roman"/>
          <w:color w:val="000000" w:themeColor="text1"/>
          <w:sz w:val="28"/>
          <w:szCs w:val="28"/>
          <w:lang w:val="es-AR"/>
        </w:rPr>
        <w:t>aliskirén</w:t>
      </w:r>
      <w:proofErr w:type="spellEnd"/>
      <w:r w:rsidRPr="3D9FB56E">
        <w:rPr>
          <w:rFonts w:ascii="Times New Roman" w:eastAsia="Times New Roman" w:hAnsi="Times New Roman" w:cs="Times New Roman"/>
          <w:color w:val="000000" w:themeColor="text1"/>
          <w:sz w:val="28"/>
          <w:szCs w:val="28"/>
          <w:lang w:val="es-AR"/>
        </w:rPr>
        <w:t>.</w:t>
      </w:r>
    </w:p>
    <w:p w14:paraId="251540E7" w14:textId="7CB8D58C"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Litio (medicamento utilizado para tratar los cambios del estado de ánimo y algunos tipos de depresión) si se utiliza a la vez que ILTUXAM HCT 20/5/12,5 / ILTUXAM HCT 40/5/12,5 / ILTUXAM HCT 40/5/25 / ILTUXAM HCT 40/10/25 puede verse incrementada su toxicidad. Si usted tiene que tomar litio, su médico medirá los niveles de litio en sangre.</w:t>
      </w:r>
    </w:p>
    <w:p w14:paraId="36F00322" w14:textId="4B53C1F8"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proofErr w:type="spellStart"/>
      <w:r w:rsidRPr="3D9FB56E">
        <w:rPr>
          <w:rFonts w:ascii="Times New Roman" w:eastAsia="Times New Roman" w:hAnsi="Times New Roman" w:cs="Times New Roman"/>
          <w:color w:val="000000" w:themeColor="text1"/>
          <w:sz w:val="28"/>
          <w:szCs w:val="28"/>
          <w:lang w:val="es-AR"/>
        </w:rPr>
        <w:t>Diltiazem</w:t>
      </w:r>
      <w:proofErr w:type="spellEnd"/>
      <w:r w:rsidRPr="3D9FB56E">
        <w:rPr>
          <w:rFonts w:ascii="Times New Roman" w:eastAsia="Times New Roman" w:hAnsi="Times New Roman" w:cs="Times New Roman"/>
          <w:color w:val="000000" w:themeColor="text1"/>
          <w:sz w:val="28"/>
          <w:szCs w:val="28"/>
          <w:lang w:val="es-AR"/>
        </w:rPr>
        <w:t>, verapamilo, utilizados para problemas del ritmo del corazón y de presión arterial alta.</w:t>
      </w:r>
    </w:p>
    <w:p w14:paraId="30B88C36" w14:textId="7DF46019"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Rifampicina, eritromicina, claritromicina, tetraciclinas o </w:t>
      </w:r>
      <w:proofErr w:type="spellStart"/>
      <w:r w:rsidRPr="3D9FB56E">
        <w:rPr>
          <w:rFonts w:ascii="Times New Roman" w:eastAsia="Times New Roman" w:hAnsi="Times New Roman" w:cs="Times New Roman"/>
          <w:color w:val="000000" w:themeColor="text1"/>
          <w:sz w:val="28"/>
          <w:szCs w:val="28"/>
          <w:lang w:val="es-AR"/>
        </w:rPr>
        <w:t>esparfloxacino</w:t>
      </w:r>
      <w:proofErr w:type="spellEnd"/>
      <w:r w:rsidRPr="3D9FB56E">
        <w:rPr>
          <w:rFonts w:ascii="Times New Roman" w:eastAsia="Times New Roman" w:hAnsi="Times New Roman" w:cs="Times New Roman"/>
          <w:color w:val="000000" w:themeColor="text1"/>
          <w:sz w:val="28"/>
          <w:szCs w:val="28"/>
          <w:lang w:val="es-AR"/>
        </w:rPr>
        <w:t>, antibióticos utilizados para la tuberculosis y otras infecciones.</w:t>
      </w:r>
    </w:p>
    <w:p w14:paraId="6020EF15" w14:textId="603ABB4F"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Hierba de San Juan (</w:t>
      </w:r>
      <w:proofErr w:type="spellStart"/>
      <w:r w:rsidRPr="3D9FB56E">
        <w:rPr>
          <w:rFonts w:ascii="Times New Roman" w:eastAsia="Times New Roman" w:hAnsi="Times New Roman" w:cs="Times New Roman"/>
          <w:i/>
          <w:iCs/>
          <w:color w:val="000000" w:themeColor="text1"/>
          <w:sz w:val="28"/>
          <w:szCs w:val="28"/>
          <w:lang w:val="es-AR"/>
        </w:rPr>
        <w:t>Hypericum</w:t>
      </w:r>
      <w:proofErr w:type="spellEnd"/>
      <w:r w:rsidRPr="3D9FB56E">
        <w:rPr>
          <w:rFonts w:ascii="Times New Roman" w:eastAsia="Times New Roman" w:hAnsi="Times New Roman" w:cs="Times New Roman"/>
          <w:i/>
          <w:iCs/>
          <w:color w:val="000000" w:themeColor="text1"/>
          <w:sz w:val="28"/>
          <w:szCs w:val="28"/>
          <w:lang w:val="es-AR"/>
        </w:rPr>
        <w:t xml:space="preserve"> </w:t>
      </w:r>
      <w:proofErr w:type="spellStart"/>
      <w:r w:rsidRPr="3D9FB56E">
        <w:rPr>
          <w:rFonts w:ascii="Times New Roman" w:eastAsia="Times New Roman" w:hAnsi="Times New Roman" w:cs="Times New Roman"/>
          <w:i/>
          <w:iCs/>
          <w:color w:val="000000" w:themeColor="text1"/>
          <w:sz w:val="28"/>
          <w:szCs w:val="28"/>
          <w:lang w:val="es-AR"/>
        </w:rPr>
        <w:t>perforatum</w:t>
      </w:r>
      <w:proofErr w:type="spellEnd"/>
      <w:r w:rsidRPr="3D9FB56E">
        <w:rPr>
          <w:rFonts w:ascii="Times New Roman" w:eastAsia="Times New Roman" w:hAnsi="Times New Roman" w:cs="Times New Roman"/>
          <w:color w:val="000000" w:themeColor="text1"/>
          <w:sz w:val="28"/>
          <w:szCs w:val="28"/>
          <w:lang w:val="es-AR"/>
        </w:rPr>
        <w:t>), remedio a base de plantas para el tratamiento de la depresión.</w:t>
      </w:r>
    </w:p>
    <w:p w14:paraId="7C269E8D" w14:textId="09453858"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Cisaprida, utilizado para aumentar el movimiento del alimento en el estómago e intestino.</w:t>
      </w:r>
    </w:p>
    <w:p w14:paraId="03506392" w14:textId="47F18228"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proofErr w:type="spellStart"/>
      <w:r w:rsidRPr="3D9FB56E">
        <w:rPr>
          <w:rFonts w:ascii="Times New Roman" w:eastAsia="Times New Roman" w:hAnsi="Times New Roman" w:cs="Times New Roman"/>
          <w:color w:val="000000" w:themeColor="text1"/>
          <w:sz w:val="28"/>
          <w:szCs w:val="28"/>
          <w:lang w:val="es-AR"/>
        </w:rPr>
        <w:t>Difemanilo</w:t>
      </w:r>
      <w:proofErr w:type="spellEnd"/>
      <w:r w:rsidRPr="3D9FB56E">
        <w:rPr>
          <w:rFonts w:ascii="Times New Roman" w:eastAsia="Times New Roman" w:hAnsi="Times New Roman" w:cs="Times New Roman"/>
          <w:color w:val="000000" w:themeColor="text1"/>
          <w:sz w:val="28"/>
          <w:szCs w:val="28"/>
          <w:lang w:val="es-AR"/>
        </w:rPr>
        <w:t>, utilizado en el tratamiento del ritmo cardiaco lento o para disminuir la sudoración.</w:t>
      </w:r>
    </w:p>
    <w:p w14:paraId="200A6349" w14:textId="3BE70257"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proofErr w:type="spellStart"/>
      <w:r w:rsidRPr="3D9FB56E">
        <w:rPr>
          <w:rFonts w:ascii="Times New Roman" w:eastAsia="Times New Roman" w:hAnsi="Times New Roman" w:cs="Times New Roman"/>
          <w:color w:val="000000" w:themeColor="text1"/>
          <w:sz w:val="28"/>
          <w:szCs w:val="28"/>
          <w:lang w:val="es-AR"/>
        </w:rPr>
        <w:t>Halofantrina</w:t>
      </w:r>
      <w:proofErr w:type="spellEnd"/>
      <w:r w:rsidRPr="3D9FB56E">
        <w:rPr>
          <w:rFonts w:ascii="Times New Roman" w:eastAsia="Times New Roman" w:hAnsi="Times New Roman" w:cs="Times New Roman"/>
          <w:color w:val="000000" w:themeColor="text1"/>
          <w:sz w:val="28"/>
          <w:szCs w:val="28"/>
          <w:lang w:val="es-AR"/>
        </w:rPr>
        <w:t>, utilizado para la malaria.</w:t>
      </w:r>
    </w:p>
    <w:p w14:paraId="6C33CCC3" w14:textId="47CA3657"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proofErr w:type="spellStart"/>
      <w:r w:rsidRPr="3D9FB56E">
        <w:rPr>
          <w:rFonts w:ascii="Times New Roman" w:eastAsia="Times New Roman" w:hAnsi="Times New Roman" w:cs="Times New Roman"/>
          <w:color w:val="000000" w:themeColor="text1"/>
          <w:sz w:val="28"/>
          <w:szCs w:val="28"/>
          <w:lang w:val="es-AR"/>
        </w:rPr>
        <w:t>Vincamina</w:t>
      </w:r>
      <w:proofErr w:type="spellEnd"/>
      <w:r w:rsidRPr="3D9FB56E">
        <w:rPr>
          <w:rFonts w:ascii="Times New Roman" w:eastAsia="Times New Roman" w:hAnsi="Times New Roman" w:cs="Times New Roman"/>
          <w:color w:val="000000" w:themeColor="text1"/>
          <w:sz w:val="28"/>
          <w:szCs w:val="28"/>
          <w:lang w:val="es-AR"/>
        </w:rPr>
        <w:t xml:space="preserve"> IV, utilizado para mejorar la circulación sanguínea en el sistema nervioso.</w:t>
      </w:r>
    </w:p>
    <w:p w14:paraId="0C51662B" w14:textId="6C18885F"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Amantadina, utilizado para la enfermedad de Parkinson.</w:t>
      </w:r>
    </w:p>
    <w:p w14:paraId="51344BA6" w14:textId="0C5FAEE5"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Suplementos de potasio, sustitutos de la sal que contengan potasio, medicamentos que aumentan la eliminación de orina (diuréticos), heparina (para fluidificar la sangre y la prevención de coágulos de sangre), inhibidores de la enzima convertidora de angiotensina (ECA) (para disminuir la presión arterial), laxantes, esteroides, hormona </w:t>
      </w:r>
      <w:proofErr w:type="spellStart"/>
      <w:r w:rsidRPr="3D9FB56E">
        <w:rPr>
          <w:rFonts w:ascii="Times New Roman" w:eastAsia="Times New Roman" w:hAnsi="Times New Roman" w:cs="Times New Roman"/>
          <w:color w:val="000000" w:themeColor="text1"/>
          <w:sz w:val="28"/>
          <w:szCs w:val="28"/>
          <w:lang w:val="es-AR"/>
        </w:rPr>
        <w:t>adrenocorticotropa</w:t>
      </w:r>
      <w:proofErr w:type="spellEnd"/>
      <w:r w:rsidRPr="3D9FB56E">
        <w:rPr>
          <w:rFonts w:ascii="Times New Roman" w:eastAsia="Times New Roman" w:hAnsi="Times New Roman" w:cs="Times New Roman"/>
          <w:color w:val="000000" w:themeColor="text1"/>
          <w:sz w:val="28"/>
          <w:szCs w:val="28"/>
          <w:lang w:val="es-AR"/>
        </w:rPr>
        <w:t xml:space="preserve"> (ACTH), </w:t>
      </w:r>
      <w:proofErr w:type="spellStart"/>
      <w:r w:rsidRPr="3D9FB56E">
        <w:rPr>
          <w:rFonts w:ascii="Times New Roman" w:eastAsia="Times New Roman" w:hAnsi="Times New Roman" w:cs="Times New Roman"/>
          <w:color w:val="000000" w:themeColor="text1"/>
          <w:sz w:val="28"/>
          <w:szCs w:val="28"/>
          <w:lang w:val="es-AR"/>
        </w:rPr>
        <w:t>carbenoxolona</w:t>
      </w:r>
      <w:proofErr w:type="spellEnd"/>
      <w:r w:rsidRPr="3D9FB56E">
        <w:rPr>
          <w:rFonts w:ascii="Times New Roman" w:eastAsia="Times New Roman" w:hAnsi="Times New Roman" w:cs="Times New Roman"/>
          <w:color w:val="000000" w:themeColor="text1"/>
          <w:sz w:val="28"/>
          <w:szCs w:val="28"/>
          <w:lang w:val="es-AR"/>
        </w:rPr>
        <w:t xml:space="preserve"> (medicamento para el tratamiento de úlceras de boca y estómago), penicilina G sódica (antibiótico), algunos analgésicos como ácido acetil salicílico (“aspirina”) o salicilatos. El uso de estos medicamentos al mismo tiempo que ILTUXAM HCT 20/5/12,5 / ILTUXAM HCT 40/5/12,5 / ILTUXAM </w:t>
      </w:r>
      <w:r w:rsidRPr="3D9FB56E">
        <w:rPr>
          <w:rFonts w:ascii="Times New Roman" w:eastAsia="Times New Roman" w:hAnsi="Times New Roman" w:cs="Times New Roman"/>
          <w:color w:val="000000" w:themeColor="text1"/>
          <w:sz w:val="28"/>
          <w:szCs w:val="28"/>
          <w:lang w:val="es-AR"/>
        </w:rPr>
        <w:lastRenderedPageBreak/>
        <w:t>HCT 40/5/25 / ILTUXAM HCT 40/10/25 puede alterar los niveles de potasio en sangre.</w:t>
      </w:r>
    </w:p>
    <w:p w14:paraId="78087C57" w14:textId="7745871E"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Los medicamentos antiinflamatorios no esteroideos (AINE) (medicamentos utilizados para aliviar el dolor, hinchazón y otros síntomas de la inflamación, incluyendo artritis), utilizados a la misma vez que ILTUXAM HCT 20/5/12,5 / ILTUXAM HCT 40/5/12,5 / ILTUXAM HCT 40/5/25 / ILTUXAM HCT 40/10/25 pueden incrementar el riesgo de insuficiencia renal. El efecto de ILTUXAM HCT 20/5/12,5 / ILTUXAM HCT 40/5/12,5 / ILTUXAM HCT 40/5/25 / ILTUXAM HCT 40/10/25 puede disminuir por los AINE. Si se utilizan dosis altas de salicilatos puede aumentar el efecto tóxico sobre el sistema nervioso central.</w:t>
      </w:r>
    </w:p>
    <w:p w14:paraId="22CE9430" w14:textId="7B87ABC7"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Medicamentos inductores del sueño, sedantes y antidepresivos, usados junto con ILTUXAM HCT 20/5/12,5 / ILTUXAM HCT 40/5/12,5 / ILTUXAM HCT 40/5/25 / ILTUXAM HCT 40/10/25 pueden causar una caída repentina de la presión arterial cuando se está de pie.</w:t>
      </w:r>
    </w:p>
    <w:p w14:paraId="5CDA12A8" w14:textId="67384040"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proofErr w:type="spellStart"/>
      <w:r w:rsidRPr="3D9FB56E">
        <w:rPr>
          <w:rFonts w:ascii="Times New Roman" w:eastAsia="Times New Roman" w:hAnsi="Times New Roman" w:cs="Times New Roman"/>
          <w:color w:val="000000" w:themeColor="text1"/>
          <w:sz w:val="28"/>
          <w:szCs w:val="28"/>
          <w:lang w:val="es-AR"/>
        </w:rPr>
        <w:t>Colesevelam</w:t>
      </w:r>
      <w:proofErr w:type="spellEnd"/>
      <w:r w:rsidRPr="3D9FB56E">
        <w:rPr>
          <w:rFonts w:ascii="Times New Roman" w:eastAsia="Times New Roman" w:hAnsi="Times New Roman" w:cs="Times New Roman"/>
          <w:color w:val="000000" w:themeColor="text1"/>
          <w:sz w:val="28"/>
          <w:szCs w:val="28"/>
          <w:lang w:val="es-AR"/>
        </w:rPr>
        <w:t xml:space="preserve">, un medicamento que disminuye el nivel de colesterol en sangre, ya que puede disminuir el efecto de ILTUXAM HCT 20/5/12,5 / ILTUXAM HCT 40/5/12,5 / ILTUXAM HCT 40/5/25 / ILTUXAM HCT 40/10/25. Puede ser que su médico le aconseje tomar ILTUXAM HCT 20/5/12,5 / ILTUXAM HCT 40/5/12,5 / ILTUXAM HCT 40/5/25 / ILTUXAM HCT 40/10/25 al menos 4 horas antes de </w:t>
      </w:r>
      <w:proofErr w:type="spellStart"/>
      <w:r w:rsidRPr="3D9FB56E">
        <w:rPr>
          <w:rFonts w:ascii="Times New Roman" w:eastAsia="Times New Roman" w:hAnsi="Times New Roman" w:cs="Times New Roman"/>
          <w:color w:val="000000" w:themeColor="text1"/>
          <w:sz w:val="28"/>
          <w:szCs w:val="28"/>
          <w:lang w:val="es-AR"/>
        </w:rPr>
        <w:t>colesevelam</w:t>
      </w:r>
      <w:proofErr w:type="spellEnd"/>
      <w:r w:rsidRPr="3D9FB56E">
        <w:rPr>
          <w:rFonts w:ascii="Times New Roman" w:eastAsia="Times New Roman" w:hAnsi="Times New Roman" w:cs="Times New Roman"/>
          <w:color w:val="000000" w:themeColor="text1"/>
          <w:sz w:val="28"/>
          <w:szCs w:val="28"/>
          <w:lang w:val="es-AR"/>
        </w:rPr>
        <w:t>.</w:t>
      </w:r>
    </w:p>
    <w:p w14:paraId="2EBC4BBF" w14:textId="63F462B7"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Ciertos antiácidos (remedios para la indigestión y la acidez), ya que pueden disminuir ligeramente el efecto de ILTUXAM HCT 20/5/12,5 / ILTUXAM HCT 40/5/12,5 / ILTUXAM HCT 40/5/25 / ILTUXAM HCT 40/10/25.</w:t>
      </w:r>
    </w:p>
    <w:p w14:paraId="784036D6" w14:textId="56EDAD26"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Algunos medicamentos relajantes musculares, como baclofeno y tubocurarina.</w:t>
      </w:r>
    </w:p>
    <w:p w14:paraId="5249D808" w14:textId="6D63F39C"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Medicamentos anticolinérgicos, como atropina y biperideno.</w:t>
      </w:r>
    </w:p>
    <w:p w14:paraId="67BBB7B7" w14:textId="105B74AE"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Suplementos de calcio.</w:t>
      </w:r>
    </w:p>
    <w:p w14:paraId="4F94B48B" w14:textId="43F73CCB"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Dantroleno (en infusión para anomalías graves de la temperatura corporal).</w:t>
      </w:r>
    </w:p>
    <w:p w14:paraId="2CDEBE68" w14:textId="096C1EB5"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Simvastatina, utilizada para disminuir los niveles de colesterol y grasas (triglicéridos) en la sangre.</w:t>
      </w:r>
    </w:p>
    <w:p w14:paraId="068B7C5F" w14:textId="7EEE3593" w:rsidR="002B19FF" w:rsidRDefault="5F809AB0" w:rsidP="3D9FB56E">
      <w:pPr>
        <w:pStyle w:val="Prrafodelista"/>
        <w:widowControl w:val="0"/>
        <w:numPr>
          <w:ilvl w:val="0"/>
          <w:numId w:val="2"/>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Medicamentos utilizados para controlar la respuesta inmune del cuerpo (por ejemplo, </w:t>
      </w:r>
      <w:proofErr w:type="spellStart"/>
      <w:r w:rsidRPr="3D9FB56E">
        <w:rPr>
          <w:rFonts w:ascii="Times New Roman" w:eastAsia="Times New Roman" w:hAnsi="Times New Roman" w:cs="Times New Roman"/>
          <w:color w:val="000000" w:themeColor="text1"/>
          <w:sz w:val="28"/>
          <w:szCs w:val="28"/>
          <w:lang w:val="es-AR"/>
        </w:rPr>
        <w:t>tacrolimus</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sirolimus</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temsirolimus</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everolimus</w:t>
      </w:r>
      <w:proofErr w:type="spellEnd"/>
      <w:r w:rsidRPr="3D9FB56E">
        <w:rPr>
          <w:rFonts w:ascii="Times New Roman" w:eastAsia="Times New Roman" w:hAnsi="Times New Roman" w:cs="Times New Roman"/>
          <w:color w:val="000000" w:themeColor="text1"/>
          <w:sz w:val="28"/>
          <w:szCs w:val="28"/>
          <w:lang w:val="es-AR"/>
        </w:rPr>
        <w:t xml:space="preserve"> y ciclosporina), lo que hace posible que su cuerpo acepte el órgano trasplantado.</w:t>
      </w:r>
    </w:p>
    <w:p w14:paraId="4CB7895E" w14:textId="68B1C795"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6616B8B2" w14:textId="7E3D6719"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Informe a su médico o farmacéutico si está tomando, ha tomado recientemente o pudiera tener que tomar cualquiera de los siguientes medicamentos para:</w:t>
      </w:r>
    </w:p>
    <w:p w14:paraId="0A0FA84E" w14:textId="28A9578A"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545F2429" w14:textId="514329A3" w:rsidR="002B19FF" w:rsidRDefault="5F809AB0" w:rsidP="3D9FB56E">
      <w:pPr>
        <w:pStyle w:val="Prrafodelista"/>
        <w:widowControl w:val="0"/>
        <w:numPr>
          <w:ilvl w:val="0"/>
          <w:numId w:val="1"/>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Tratar ciertos trastornos mentales, como </w:t>
      </w:r>
      <w:proofErr w:type="spellStart"/>
      <w:r w:rsidRPr="3D9FB56E">
        <w:rPr>
          <w:rFonts w:ascii="Times New Roman" w:eastAsia="Times New Roman" w:hAnsi="Times New Roman" w:cs="Times New Roman"/>
          <w:color w:val="000000" w:themeColor="text1"/>
          <w:sz w:val="28"/>
          <w:szCs w:val="28"/>
          <w:lang w:val="es-AR"/>
        </w:rPr>
        <w:t>tioridazina</w:t>
      </w:r>
      <w:proofErr w:type="spellEnd"/>
      <w:r w:rsidRPr="3D9FB56E">
        <w:rPr>
          <w:rFonts w:ascii="Times New Roman" w:eastAsia="Times New Roman" w:hAnsi="Times New Roman" w:cs="Times New Roman"/>
          <w:color w:val="000000" w:themeColor="text1"/>
          <w:sz w:val="28"/>
          <w:szCs w:val="28"/>
          <w:lang w:val="es-AR"/>
        </w:rPr>
        <w:t xml:space="preserve">, clorpromazina, </w:t>
      </w:r>
      <w:r w:rsidRPr="3D9FB56E">
        <w:rPr>
          <w:rFonts w:ascii="Times New Roman" w:eastAsia="Times New Roman" w:hAnsi="Times New Roman" w:cs="Times New Roman"/>
          <w:color w:val="000000" w:themeColor="text1"/>
          <w:sz w:val="28"/>
          <w:szCs w:val="28"/>
          <w:lang w:val="es-AR"/>
        </w:rPr>
        <w:lastRenderedPageBreak/>
        <w:t xml:space="preserve">levomepromazina, </w:t>
      </w:r>
      <w:proofErr w:type="spellStart"/>
      <w:r w:rsidRPr="3D9FB56E">
        <w:rPr>
          <w:rFonts w:ascii="Times New Roman" w:eastAsia="Times New Roman" w:hAnsi="Times New Roman" w:cs="Times New Roman"/>
          <w:color w:val="000000" w:themeColor="text1"/>
          <w:sz w:val="28"/>
          <w:szCs w:val="28"/>
          <w:lang w:val="es-AR"/>
        </w:rPr>
        <w:t>trifluoperazina</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ciamemazina</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sulpirida</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amisulprida</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pimozida</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sultoprida</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tiaprida</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droperidol</w:t>
      </w:r>
      <w:proofErr w:type="spellEnd"/>
      <w:r w:rsidRPr="3D9FB56E">
        <w:rPr>
          <w:rFonts w:ascii="Times New Roman" w:eastAsia="Times New Roman" w:hAnsi="Times New Roman" w:cs="Times New Roman"/>
          <w:color w:val="000000" w:themeColor="text1"/>
          <w:sz w:val="28"/>
          <w:szCs w:val="28"/>
          <w:lang w:val="es-AR"/>
        </w:rPr>
        <w:t xml:space="preserve"> o haloperidol.</w:t>
      </w:r>
    </w:p>
    <w:p w14:paraId="116EF902" w14:textId="30376E05" w:rsidR="002B19FF" w:rsidRDefault="5F809AB0" w:rsidP="3D9FB56E">
      <w:pPr>
        <w:pStyle w:val="Prrafodelista"/>
        <w:widowControl w:val="0"/>
        <w:numPr>
          <w:ilvl w:val="0"/>
          <w:numId w:val="1"/>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Tratar niveles bajos de azúcar (ejemplo, </w:t>
      </w:r>
      <w:proofErr w:type="spellStart"/>
      <w:r w:rsidRPr="3D9FB56E">
        <w:rPr>
          <w:rFonts w:ascii="Times New Roman" w:eastAsia="Times New Roman" w:hAnsi="Times New Roman" w:cs="Times New Roman"/>
          <w:color w:val="000000" w:themeColor="text1"/>
          <w:sz w:val="28"/>
          <w:szCs w:val="28"/>
          <w:lang w:val="es-AR"/>
        </w:rPr>
        <w:t>diazóxido</w:t>
      </w:r>
      <w:proofErr w:type="spellEnd"/>
      <w:r w:rsidRPr="3D9FB56E">
        <w:rPr>
          <w:rFonts w:ascii="Times New Roman" w:eastAsia="Times New Roman" w:hAnsi="Times New Roman" w:cs="Times New Roman"/>
          <w:color w:val="000000" w:themeColor="text1"/>
          <w:sz w:val="28"/>
          <w:szCs w:val="28"/>
          <w:lang w:val="es-AR"/>
        </w:rPr>
        <w:t>) o presión arterial alta (ejemplo, betabloqueantes, metildopa), puesto que ILTUXAM HCT 20/5/12,5 / ILTUXAM HCT 40/5/12,5 / ILTUXAM HCT 40/5/25 / ILTUXAM HCT 40/10/25, puede afectar el mecanismo de acción de estos medicamentos.</w:t>
      </w:r>
    </w:p>
    <w:p w14:paraId="6D6B9F6E" w14:textId="33E47FF8" w:rsidR="002B19FF" w:rsidRDefault="5F809AB0" w:rsidP="3D9FB56E">
      <w:pPr>
        <w:pStyle w:val="Prrafodelista"/>
        <w:widowControl w:val="0"/>
        <w:numPr>
          <w:ilvl w:val="0"/>
          <w:numId w:val="1"/>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Tratar problemas del ritmo cardiaco, como </w:t>
      </w:r>
      <w:proofErr w:type="spellStart"/>
      <w:r w:rsidRPr="3D9FB56E">
        <w:rPr>
          <w:rFonts w:ascii="Times New Roman" w:eastAsia="Times New Roman" w:hAnsi="Times New Roman" w:cs="Times New Roman"/>
          <w:color w:val="000000" w:themeColor="text1"/>
          <w:sz w:val="28"/>
          <w:szCs w:val="28"/>
          <w:lang w:val="es-AR"/>
        </w:rPr>
        <w:t>mizolastina</w:t>
      </w:r>
      <w:proofErr w:type="spellEnd"/>
      <w:r w:rsidRPr="3D9FB56E">
        <w:rPr>
          <w:rFonts w:ascii="Times New Roman" w:eastAsia="Times New Roman" w:hAnsi="Times New Roman" w:cs="Times New Roman"/>
          <w:color w:val="000000" w:themeColor="text1"/>
          <w:sz w:val="28"/>
          <w:szCs w:val="28"/>
          <w:lang w:val="es-AR"/>
        </w:rPr>
        <w:t xml:space="preserve">, pentamidina, </w:t>
      </w:r>
      <w:proofErr w:type="spellStart"/>
      <w:r w:rsidRPr="3D9FB56E">
        <w:rPr>
          <w:rFonts w:ascii="Times New Roman" w:eastAsia="Times New Roman" w:hAnsi="Times New Roman" w:cs="Times New Roman"/>
          <w:color w:val="000000" w:themeColor="text1"/>
          <w:sz w:val="28"/>
          <w:szCs w:val="28"/>
          <w:lang w:val="es-AR"/>
        </w:rPr>
        <w:t>terfenadina</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dofetilida</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ibutilida</w:t>
      </w:r>
      <w:proofErr w:type="spellEnd"/>
      <w:r w:rsidRPr="3D9FB56E">
        <w:rPr>
          <w:rFonts w:ascii="Times New Roman" w:eastAsia="Times New Roman" w:hAnsi="Times New Roman" w:cs="Times New Roman"/>
          <w:color w:val="000000" w:themeColor="text1"/>
          <w:sz w:val="28"/>
          <w:szCs w:val="28"/>
          <w:lang w:val="es-AR"/>
        </w:rPr>
        <w:t xml:space="preserve"> o inyecciones de eritromicina.</w:t>
      </w:r>
    </w:p>
    <w:p w14:paraId="16D0FCC3" w14:textId="600D738A" w:rsidR="002B19FF" w:rsidRDefault="5F809AB0" w:rsidP="3D9FB56E">
      <w:pPr>
        <w:pStyle w:val="Prrafodelista"/>
        <w:widowControl w:val="0"/>
        <w:numPr>
          <w:ilvl w:val="0"/>
          <w:numId w:val="1"/>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Tratar el VIH/SIDA (ejemplo, ritonavir, indinavir, </w:t>
      </w:r>
      <w:proofErr w:type="spellStart"/>
      <w:r w:rsidRPr="3D9FB56E">
        <w:rPr>
          <w:rFonts w:ascii="Times New Roman" w:eastAsia="Times New Roman" w:hAnsi="Times New Roman" w:cs="Times New Roman"/>
          <w:color w:val="000000" w:themeColor="text1"/>
          <w:sz w:val="28"/>
          <w:szCs w:val="28"/>
          <w:lang w:val="es-AR"/>
        </w:rPr>
        <w:t>nelfinavir</w:t>
      </w:r>
      <w:proofErr w:type="spellEnd"/>
      <w:r w:rsidRPr="3D9FB56E">
        <w:rPr>
          <w:rFonts w:ascii="Times New Roman" w:eastAsia="Times New Roman" w:hAnsi="Times New Roman" w:cs="Times New Roman"/>
          <w:color w:val="000000" w:themeColor="text1"/>
          <w:sz w:val="28"/>
          <w:szCs w:val="28"/>
          <w:lang w:val="es-AR"/>
        </w:rPr>
        <w:t>).</w:t>
      </w:r>
    </w:p>
    <w:p w14:paraId="73207EEC" w14:textId="0FDA97D1" w:rsidR="002B19FF" w:rsidRDefault="5F809AB0" w:rsidP="3D9FB56E">
      <w:pPr>
        <w:pStyle w:val="Prrafodelista"/>
        <w:widowControl w:val="0"/>
        <w:numPr>
          <w:ilvl w:val="0"/>
          <w:numId w:val="1"/>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Tratar infecciones por hongos (ejemplo, ketoconazol, itraconazol, anfotericina).</w:t>
      </w:r>
    </w:p>
    <w:p w14:paraId="7B008268" w14:textId="47D34DE2" w:rsidR="002B19FF" w:rsidRDefault="5F809AB0" w:rsidP="3D9FB56E">
      <w:pPr>
        <w:pStyle w:val="Prrafodelista"/>
        <w:widowControl w:val="0"/>
        <w:numPr>
          <w:ilvl w:val="0"/>
          <w:numId w:val="1"/>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Tratar problemas de corazón, como quinidina, </w:t>
      </w:r>
      <w:proofErr w:type="spellStart"/>
      <w:r w:rsidRPr="3D9FB56E">
        <w:rPr>
          <w:rFonts w:ascii="Times New Roman" w:eastAsia="Times New Roman" w:hAnsi="Times New Roman" w:cs="Times New Roman"/>
          <w:color w:val="000000" w:themeColor="text1"/>
          <w:sz w:val="28"/>
          <w:szCs w:val="28"/>
          <w:lang w:val="es-AR"/>
        </w:rPr>
        <w:t>hidroquinidina</w:t>
      </w:r>
      <w:proofErr w:type="spellEnd"/>
      <w:r w:rsidRPr="3D9FB56E">
        <w:rPr>
          <w:rFonts w:ascii="Times New Roman" w:eastAsia="Times New Roman" w:hAnsi="Times New Roman" w:cs="Times New Roman"/>
          <w:color w:val="000000" w:themeColor="text1"/>
          <w:sz w:val="28"/>
          <w:szCs w:val="28"/>
          <w:lang w:val="es-AR"/>
        </w:rPr>
        <w:t xml:space="preserve">, disopiramida, amiodarona, </w:t>
      </w:r>
      <w:proofErr w:type="spellStart"/>
      <w:r w:rsidRPr="3D9FB56E">
        <w:rPr>
          <w:rFonts w:ascii="Times New Roman" w:eastAsia="Times New Roman" w:hAnsi="Times New Roman" w:cs="Times New Roman"/>
          <w:color w:val="000000" w:themeColor="text1"/>
          <w:sz w:val="28"/>
          <w:szCs w:val="28"/>
          <w:lang w:val="es-AR"/>
        </w:rPr>
        <w:t>sotalol</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bepridilo</w:t>
      </w:r>
      <w:proofErr w:type="spellEnd"/>
      <w:r w:rsidRPr="3D9FB56E">
        <w:rPr>
          <w:rFonts w:ascii="Times New Roman" w:eastAsia="Times New Roman" w:hAnsi="Times New Roman" w:cs="Times New Roman"/>
          <w:color w:val="000000" w:themeColor="text1"/>
          <w:sz w:val="28"/>
          <w:szCs w:val="28"/>
          <w:lang w:val="es-AR"/>
        </w:rPr>
        <w:t xml:space="preserve"> o digital.</w:t>
      </w:r>
    </w:p>
    <w:p w14:paraId="02092579" w14:textId="2F0E1738" w:rsidR="002B19FF" w:rsidRDefault="5F809AB0" w:rsidP="3D9FB56E">
      <w:pPr>
        <w:pStyle w:val="Prrafodelista"/>
        <w:widowControl w:val="0"/>
        <w:numPr>
          <w:ilvl w:val="0"/>
          <w:numId w:val="1"/>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Tratar cáncer, como amifostina, ciclofosfamida o metotrexato.</w:t>
      </w:r>
    </w:p>
    <w:p w14:paraId="6FF8F0C8" w14:textId="01E695B3" w:rsidR="002B19FF" w:rsidRDefault="5F809AB0" w:rsidP="3D9FB56E">
      <w:pPr>
        <w:pStyle w:val="Prrafodelista"/>
        <w:widowControl w:val="0"/>
        <w:numPr>
          <w:ilvl w:val="0"/>
          <w:numId w:val="1"/>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Aumentar la presión arterial y disminuir la frecuencia cardiaca, como noradrenalina.</w:t>
      </w:r>
    </w:p>
    <w:p w14:paraId="12D83ABE" w14:textId="6080B632" w:rsidR="002B19FF" w:rsidRDefault="5F809AB0" w:rsidP="3D9FB56E">
      <w:pPr>
        <w:pStyle w:val="Prrafodelista"/>
        <w:widowControl w:val="0"/>
        <w:numPr>
          <w:ilvl w:val="0"/>
          <w:numId w:val="1"/>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Tratar gota, como </w:t>
      </w:r>
      <w:proofErr w:type="spellStart"/>
      <w:r w:rsidRPr="3D9FB56E">
        <w:rPr>
          <w:rFonts w:ascii="Times New Roman" w:eastAsia="Times New Roman" w:hAnsi="Times New Roman" w:cs="Times New Roman"/>
          <w:color w:val="000000" w:themeColor="text1"/>
          <w:sz w:val="28"/>
          <w:szCs w:val="28"/>
          <w:lang w:val="es-AR"/>
        </w:rPr>
        <w:t>probenecid</w:t>
      </w:r>
      <w:proofErr w:type="spellEnd"/>
      <w:r w:rsidRPr="3D9FB56E">
        <w:rPr>
          <w:rFonts w:ascii="Times New Roman" w:eastAsia="Times New Roman" w:hAnsi="Times New Roman" w:cs="Times New Roman"/>
          <w:color w:val="000000" w:themeColor="text1"/>
          <w:sz w:val="28"/>
          <w:szCs w:val="28"/>
          <w:lang w:val="es-AR"/>
        </w:rPr>
        <w:t xml:space="preserve">, </w:t>
      </w:r>
      <w:proofErr w:type="spellStart"/>
      <w:r w:rsidRPr="3D9FB56E">
        <w:rPr>
          <w:rFonts w:ascii="Times New Roman" w:eastAsia="Times New Roman" w:hAnsi="Times New Roman" w:cs="Times New Roman"/>
          <w:color w:val="000000" w:themeColor="text1"/>
          <w:sz w:val="28"/>
          <w:szCs w:val="28"/>
          <w:lang w:val="es-AR"/>
        </w:rPr>
        <w:t>sulfinpirazona</w:t>
      </w:r>
      <w:proofErr w:type="spellEnd"/>
      <w:r w:rsidRPr="3D9FB56E">
        <w:rPr>
          <w:rFonts w:ascii="Times New Roman" w:eastAsia="Times New Roman" w:hAnsi="Times New Roman" w:cs="Times New Roman"/>
          <w:color w:val="000000" w:themeColor="text1"/>
          <w:sz w:val="28"/>
          <w:szCs w:val="28"/>
          <w:lang w:val="es-AR"/>
        </w:rPr>
        <w:t xml:space="preserve"> y alopurinol.</w:t>
      </w:r>
    </w:p>
    <w:p w14:paraId="37142E7D" w14:textId="34398BEA" w:rsidR="002B19FF" w:rsidRDefault="5F809AB0" w:rsidP="3D9FB56E">
      <w:pPr>
        <w:pStyle w:val="Prrafodelista"/>
        <w:widowControl w:val="0"/>
        <w:numPr>
          <w:ilvl w:val="0"/>
          <w:numId w:val="1"/>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Disminuir los niveles de grasa en sangre, como colestiramina y colestipol.</w:t>
      </w:r>
    </w:p>
    <w:p w14:paraId="7014464C" w14:textId="27CF964E" w:rsidR="002B19FF" w:rsidRDefault="5F809AB0" w:rsidP="3D9FB56E">
      <w:pPr>
        <w:pStyle w:val="Prrafodelista"/>
        <w:widowControl w:val="0"/>
        <w:numPr>
          <w:ilvl w:val="0"/>
          <w:numId w:val="1"/>
        </w:numPr>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Disminuir los niveles de azúcar en sangre, como metformina o insulina.</w:t>
      </w:r>
    </w:p>
    <w:p w14:paraId="03E3685B" w14:textId="16B7ECD5"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4D50FFD7" w14:textId="186A2687"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Informe a su médico o farmacéutico si está tomando, ha tomado recientemente o pudiera tener que tomar cualquier otro medicamento.</w:t>
      </w:r>
    </w:p>
    <w:p w14:paraId="23680539" w14:textId="7619ECAA"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5C0AAFE4" w14:textId="678CA28D"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ILTUXAM HCT 20/5/12,5 / ILTUXAM HCT 40/5/12,5 / ILTUXAM HCT 40/5/25 / ILTUXAM HCT 40/10/25 se puede tomar con o sin alimentos.</w:t>
      </w:r>
    </w:p>
    <w:p w14:paraId="39F57DF1" w14:textId="34F1D185"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3EEFBD39" w14:textId="6AA37DBE"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Las personas que están tomando ILTUXAM HCT 20/5/12,5 / ILTUXAM HCT 40/5/12,5 / ILTUXAM HCT 40/5/25 / ILTUXAM HCT 40/10/25 no deben consumir pomelo, ni jugo de pomelo. Esto se debe a que el pomelo y el jugo de pomelo pueden dar lugar a un aumento de los niveles en sangre del ingrediente activo amlodipino, que puede causar un aumento imprevisible en el efecto de bajar la presión arterial de ILTUXAM HCT 20/5/12,5 / ILTUXAM HCT 40/5/12,5 / ILTUXAM HCT 40/5/25 / ILTUXAM HCT 40/10/25.</w:t>
      </w:r>
    </w:p>
    <w:p w14:paraId="4A6B6327" w14:textId="24CC6945"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5134A047" w14:textId="2EC9C972"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 xml:space="preserve">Tenga cuidado cuando beba alcohol mientras esté tomando ILTUXAM HCT 20/5/12,5 / ILTUXAM HCT 40/5/12,5 / ILTUXAM HCT 40/5/25 / ILTUXAM HCT 40/10/25, ya que algunas personas sienten desmayo o mareo. Si esto le </w:t>
      </w:r>
      <w:r w:rsidRPr="3D9FB56E">
        <w:rPr>
          <w:rFonts w:ascii="Times New Roman" w:eastAsia="Times New Roman" w:hAnsi="Times New Roman" w:cs="Times New Roman"/>
          <w:color w:val="000000" w:themeColor="text1"/>
          <w:sz w:val="28"/>
          <w:szCs w:val="28"/>
          <w:lang w:val="es-AR"/>
        </w:rPr>
        <w:lastRenderedPageBreak/>
        <w:t>sucede, no tome nada de alcohol.</w:t>
      </w:r>
    </w:p>
    <w:p w14:paraId="63A15633" w14:textId="4005E064"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322CECE0" w14:textId="3EED27E8"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 usted tiene más de 65 años, su médico le controlará regularmente la presión arterial cada vez que le aumente la dosis, para asegurarse de que la presión arterial no disminuya demasiado.</w:t>
      </w:r>
    </w:p>
    <w:p w14:paraId="25155404" w14:textId="60D40249"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3577F0C7" w14:textId="4679304A"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Debe informar a su médico si está embarazada, o si piensa que pudiera estarlo. Su médico le aconsejará que deje de tomar ILTUXAM HCT 20/5/12,5 / ILTUXAM HCT 40/5/12,5 / ILTUXAM HCT 40/5/25 / ILTUXAM HCT 40/10/25 antes de quedar embarazada o tan pronto como usted sepa que está embarazada, y le aconsejará que tome otro medicamento en lugar de ILTUXAM HCT 20/5/12,5 / ILTUXAM HCT 40/5/12,5 / ILTUXAM HCT 40/5/25 / ILTUXAM HCT 40/10/25. No se recomienda el uso de ILTUXAM HCT 20/5/12,5 / ILTUXAM HCT 40/5/12,5 / ILTUXAM HCT 40/5/25 / ILTUXAM HCT 40/10/25 durante el embarazo, y no se debe tomar cuando se está embarazada de más de 3 meses, ya que puede causar daños graves a su bebé si se utiliza a partir del tercer mes del embarazo.</w:t>
      </w:r>
    </w:p>
    <w:p w14:paraId="0510CE4A" w14:textId="762688E5"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6A44F0E4" w14:textId="00A39976"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 se queda embarazada mientras está en tratamiento con ILTUXAM HCT 20/5/12,5 / ILTUXAM HCT 40/5/12,5 / ILTUXAM HCT 40/5/25 / ILTUXAM HCT 40/10/25, informe y acuda a su médico inmediatamente.</w:t>
      </w:r>
    </w:p>
    <w:p w14:paraId="5E2621BD" w14:textId="32CC97FD"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47674C94" w14:textId="0D69FAF3"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Informe a su médico si está en periodo de lactancia o a punto de iniciar la lactancia. Se ha demostrado que amlodipino e hidroclorotiazida pasan a la leche materna en pequeñas cantidades. No se recomienda ILTUXAM HCT 20/5/12,5 / ILTUXAM HCT 40/5/12,5 / ILTUXAM HCT 40/5/25 / ILTUXAM HCT 40/10/25 en madres que estén en periodo de lactancia, y su médico puede elegir otro tratamiento si usted desea dar lactancia.</w:t>
      </w:r>
    </w:p>
    <w:p w14:paraId="5C1D3975" w14:textId="14C098F5"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29646B35" w14:textId="5EC0E74A"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 está embarazada o en periodo de lactancia, cree que podría estar embarazada o tiene intención de quedar embarazada, consulte a su médico o farmacéutico antes de utilizar este medicamento.</w:t>
      </w:r>
    </w:p>
    <w:p w14:paraId="11EB71D5" w14:textId="76BDF593"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096BA8FB" w14:textId="1CC66466"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Usted puede sentirse somnoliento, enfermo o mareado, o con dolor de cabeza mientras esté en tratamiento para la presión arterial alta. Si esto sucede, no conduzca ni utilice máquinas hasta que los síntomas hayan desaparecido. Consulte a su médico.</w:t>
      </w:r>
    </w:p>
    <w:p w14:paraId="6FCA42E7" w14:textId="66AA235B"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5287B7B8" w14:textId="5FCCD78A"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Este medicamento contiene menos de 1 mmol de sodio (23 mg) por comprimido recubierto con película; esto es, esencialmente “exento de sodio”.</w:t>
      </w:r>
    </w:p>
    <w:p w14:paraId="3DA03C7F" w14:textId="5A61D49E"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371AFA9F" w14:textId="3972733A"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lang w:val="es-AR"/>
        </w:rPr>
        <w:t>3- ¿CÓMO TOMAR ILTUXAM HCT 20/5/12,5 / ILTUXAM HCT 40/5/12,5 / ILTUXAM HCT 40/5/25 / ILTUXAM HCT 40/10/25?</w:t>
      </w:r>
    </w:p>
    <w:p w14:paraId="111551C0" w14:textId="1173B5D1"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26F597B1" w14:textId="094E070E"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Siga exactamente las instrucciones de administración de este medicamento indicadas por su médico o farmacéutico. En caso de duda, consulte de nuevo a su médico o farmacéutico.</w:t>
      </w:r>
    </w:p>
    <w:p w14:paraId="3421A6B4" w14:textId="0F134756"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69CF2A4F" w14:textId="622AC438"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La dosis recomendada de ILTUXAM HCT 20/5/12,5 / ILTUXAM HCT 40/5/12,5 / ILTUXAM HCT 40/5/25 / ILTUXAM HCT 40/10/25 es de un comprimido al día.</w:t>
      </w:r>
    </w:p>
    <w:p w14:paraId="411F3C20" w14:textId="11AC9D5E"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588CBC69" w14:textId="7145C86F"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Los comprimidos se pueden tomar con o sin alimentos. Tome los comprimidos con un poco de líquido (como un vaso de agua). No se debe masticar el comprimido. No tome los comprimidos con jugo de pomelo.</w:t>
      </w:r>
    </w:p>
    <w:p w14:paraId="48C3FCA5" w14:textId="220999A9"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43F04403" w14:textId="3151472F"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 es posible, tome su dosis diaria a la misma hora cada día, por ejemplo, a la hora del desayuno.</w:t>
      </w:r>
    </w:p>
    <w:p w14:paraId="7ED7AA9F" w14:textId="2CD7D9DB"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02379670" w14:textId="64672931" w:rsidR="002B19FF" w:rsidRDefault="5F809AB0" w:rsidP="3D9FB56E">
      <w:pPr>
        <w:pStyle w:val="Default"/>
        <w:widowControl w:val="0"/>
        <w:jc w:val="both"/>
        <w:rPr>
          <w:rFonts w:eastAsia="Times New Roman"/>
          <w:sz w:val="28"/>
          <w:szCs w:val="28"/>
        </w:rPr>
      </w:pPr>
      <w:r w:rsidRPr="3D9FB56E">
        <w:rPr>
          <w:rFonts w:eastAsia="Times New Roman"/>
          <w:b/>
          <w:bCs/>
          <w:sz w:val="28"/>
          <w:szCs w:val="28"/>
          <w:lang w:val="es-AR"/>
        </w:rPr>
        <w:t>Si olvidó tomar ILTUXAM HCT 20/5/12,5 / ILTUXAM HCT 40/5/12,5 / ILTUXAM HCT 40/5/25 / ILTUXAM HCT 40/10/25:</w:t>
      </w:r>
    </w:p>
    <w:p w14:paraId="76185A0B" w14:textId="51E83B76"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6FE7EB0B" w14:textId="55BAD831" w:rsidR="002B19FF" w:rsidRDefault="5F809AB0" w:rsidP="3D9FB56E">
      <w:pPr>
        <w:pStyle w:val="Default"/>
        <w:widowControl w:val="0"/>
        <w:jc w:val="both"/>
        <w:rPr>
          <w:rFonts w:eastAsia="Times New Roman"/>
          <w:sz w:val="28"/>
          <w:szCs w:val="28"/>
        </w:rPr>
      </w:pPr>
      <w:r w:rsidRPr="3D9FB56E">
        <w:rPr>
          <w:rFonts w:eastAsia="Times New Roman"/>
          <w:sz w:val="28"/>
          <w:szCs w:val="28"/>
          <w:lang w:val="es-AR"/>
        </w:rPr>
        <w:t>Si olvidó tomar una dosis, tome la dosis habitual al día siguiente. No tome una dosis doble para compensar las dosis olvidadas.</w:t>
      </w:r>
    </w:p>
    <w:p w14:paraId="3D233B16" w14:textId="4C27EAAB" w:rsidR="002B19FF" w:rsidRDefault="002B19FF" w:rsidP="3D9FB56E">
      <w:pPr>
        <w:widowControl w:val="0"/>
        <w:jc w:val="both"/>
        <w:rPr>
          <w:rFonts w:ascii="Times New Roman" w:eastAsia="Times New Roman" w:hAnsi="Times New Roman" w:cs="Times New Roman"/>
          <w:color w:val="000000" w:themeColor="text1"/>
          <w:sz w:val="28"/>
          <w:szCs w:val="28"/>
        </w:rPr>
      </w:pPr>
    </w:p>
    <w:p w14:paraId="144E2C55" w14:textId="4661BAFC" w:rsidR="002B19FF" w:rsidRDefault="5F809AB0" w:rsidP="3D9FB56E">
      <w:pPr>
        <w:pStyle w:val="Default"/>
        <w:widowControl w:val="0"/>
        <w:jc w:val="both"/>
        <w:rPr>
          <w:rFonts w:eastAsia="Times New Roman"/>
          <w:sz w:val="28"/>
          <w:szCs w:val="28"/>
        </w:rPr>
      </w:pPr>
      <w:r w:rsidRPr="3D9FB56E">
        <w:rPr>
          <w:rFonts w:eastAsia="Times New Roman"/>
          <w:b/>
          <w:bCs/>
          <w:sz w:val="28"/>
          <w:szCs w:val="28"/>
          <w:lang w:val="es-AR"/>
        </w:rPr>
        <w:t>Si interrumpe el tratamiento con ILTUXAM HCT 20/5/12,5 / ILTUXAM HCT 40/5/12,5 / ILTUXAM HCT 40/5/25 / ILTUXAM HCT 40/10/25:</w:t>
      </w:r>
    </w:p>
    <w:p w14:paraId="68BC1309" w14:textId="4136A717" w:rsidR="002B19FF" w:rsidRDefault="002B19FF" w:rsidP="3D9FB56E">
      <w:pPr>
        <w:widowControl w:val="0"/>
        <w:jc w:val="both"/>
        <w:rPr>
          <w:rFonts w:ascii="Times New Roman" w:eastAsia="Times New Roman" w:hAnsi="Times New Roman" w:cs="Times New Roman"/>
          <w:color w:val="000000" w:themeColor="text1"/>
          <w:sz w:val="28"/>
          <w:szCs w:val="28"/>
        </w:rPr>
      </w:pPr>
    </w:p>
    <w:p w14:paraId="46E40661" w14:textId="2DF2E38A" w:rsidR="002B19FF" w:rsidRDefault="5F809AB0" w:rsidP="3D9FB56E">
      <w:pPr>
        <w:pStyle w:val="Default"/>
        <w:widowControl w:val="0"/>
        <w:jc w:val="both"/>
        <w:rPr>
          <w:rFonts w:eastAsia="Times New Roman"/>
          <w:sz w:val="28"/>
          <w:szCs w:val="28"/>
        </w:rPr>
      </w:pPr>
      <w:r w:rsidRPr="3D9FB56E">
        <w:rPr>
          <w:rFonts w:eastAsia="Times New Roman"/>
          <w:sz w:val="28"/>
          <w:szCs w:val="28"/>
          <w:lang w:val="es-AR"/>
        </w:rPr>
        <w:t xml:space="preserve">Es importante continuar tomando ILTUXAM HCT 20/5/12,5 / ILTUXAM HCT </w:t>
      </w:r>
      <w:r w:rsidRPr="3D9FB56E">
        <w:rPr>
          <w:rFonts w:eastAsia="Times New Roman"/>
          <w:sz w:val="28"/>
          <w:szCs w:val="28"/>
          <w:lang w:val="es-AR"/>
        </w:rPr>
        <w:lastRenderedPageBreak/>
        <w:t>40/5/12,5 / ILTUXAM HCT 40/5/25 / ILTUXAM HCT 40/10/25, salvo que su médico le diga que interrumpa el tratamiento.</w:t>
      </w:r>
    </w:p>
    <w:p w14:paraId="6F5A6CEB" w14:textId="5586A799" w:rsidR="002B19FF" w:rsidRDefault="002B19FF" w:rsidP="3D9FB56E">
      <w:pPr>
        <w:widowControl w:val="0"/>
        <w:jc w:val="both"/>
        <w:rPr>
          <w:rFonts w:ascii="Times New Roman" w:eastAsia="Times New Roman" w:hAnsi="Times New Roman" w:cs="Times New Roman"/>
          <w:color w:val="000000" w:themeColor="text1"/>
          <w:sz w:val="28"/>
          <w:szCs w:val="28"/>
        </w:rPr>
      </w:pPr>
    </w:p>
    <w:p w14:paraId="1036E2EF" w14:textId="4FCD3D74" w:rsidR="002B19FF" w:rsidRDefault="5F809AB0" w:rsidP="3D9FB56E">
      <w:pPr>
        <w:pStyle w:val="Default"/>
        <w:widowControl w:val="0"/>
        <w:jc w:val="both"/>
        <w:rPr>
          <w:rFonts w:eastAsia="Times New Roman"/>
          <w:sz w:val="28"/>
          <w:szCs w:val="28"/>
        </w:rPr>
      </w:pPr>
      <w:r w:rsidRPr="3D9FB56E">
        <w:rPr>
          <w:rFonts w:eastAsia="Times New Roman"/>
          <w:b/>
          <w:bCs/>
          <w:sz w:val="28"/>
          <w:szCs w:val="28"/>
          <w:lang w:val="es-AR"/>
        </w:rPr>
        <w:t xml:space="preserve">Si tomó más ILTUXAM HCT 20/5/12,5 / ILTUXAM HCT 40/5/12,5 / ILTUXAM HCT 40/5/25 / ILTUXAM HCT 40/10/25 del que debe: </w:t>
      </w:r>
    </w:p>
    <w:p w14:paraId="7E8E7ACD" w14:textId="18D766E6"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70325C7B" w14:textId="2D49ADDD"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ANTE LA EVENTUALIDAD DE UNA SOBREDOSIFICACIÓN, CONCURRIR AL HOSPITAL MÁS CERCANO.</w:t>
      </w:r>
    </w:p>
    <w:p w14:paraId="7A461484" w14:textId="634005C2"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687B0DC9" w14:textId="175B7E48"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Si tiene cualquier otra duda sobre el uso de este medicamento, pregunte a su médico o farmacéutico.</w:t>
      </w:r>
    </w:p>
    <w:p w14:paraId="047C4219" w14:textId="484B1820"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109B00E1" w14:textId="1554DF03"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lang w:val="es-AR"/>
        </w:rPr>
        <w:t>4- POSIBLES EFECTOS ADVERSOS:</w:t>
      </w:r>
    </w:p>
    <w:p w14:paraId="397919DB" w14:textId="4E4300E9"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5AFC6C1B" w14:textId="05C4821B"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Al igual que todos los medicamentos, este medicamento puede producir efectos adversos, aunque no todas las personas los sufran.</w:t>
      </w:r>
      <w:r w:rsidRPr="3D9FB56E">
        <w:rPr>
          <w:rFonts w:ascii="Calibri" w:eastAsia="Calibri" w:hAnsi="Calibri" w:cs="Calibri"/>
          <w:color w:val="000000" w:themeColor="text1"/>
          <w:sz w:val="22"/>
          <w:szCs w:val="22"/>
          <w:lang w:val="es-AR"/>
        </w:rPr>
        <w:t xml:space="preserve"> </w:t>
      </w:r>
      <w:r w:rsidRPr="3D9FB56E">
        <w:rPr>
          <w:rFonts w:ascii="Times New Roman" w:eastAsia="Times New Roman" w:hAnsi="Times New Roman" w:cs="Times New Roman"/>
          <w:color w:val="000000" w:themeColor="text1"/>
          <w:sz w:val="28"/>
          <w:szCs w:val="28"/>
        </w:rPr>
        <w:t>Si éstos se producen, son a menudo leves y no requieren interrumpir el tratamiento.</w:t>
      </w:r>
    </w:p>
    <w:p w14:paraId="17CA6B0E" w14:textId="3EBCE03E"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70805D58" w14:textId="38E28F15"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Los siguientes efectos adversos pueden ser graves, aunque afecten sólo a un grupo reducido de personas:</w:t>
      </w:r>
    </w:p>
    <w:p w14:paraId="0BF92931" w14:textId="2DC507C6"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743D43F0" w14:textId="32DD5F80"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Durante el tratamiento con ILTUXAM HCT 20/5/12,5 / ILTUXAM HCT 40/5/12,5 / ILTUXAM HCT 40/5/25 / ILTUXAM HCT 40/10/25 se pueden producir reacciones alérgicas con inflamación de la cara, boca y/o laringe (cuerdas vocales), junto con picazón y erupción de la piel. Si esto le sucede, deje de tomar ILTUXAM HCT 20/5/12,5 / ILTUXAM HCT 40/5/12,5 / ILTUXAM HCT 40/5/25 / ILTUXAM HCT 40/10/25 y consulte inmediatamente con su médico.</w:t>
      </w:r>
    </w:p>
    <w:p w14:paraId="2796BDE9" w14:textId="05D4C819"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541460F7" w14:textId="25E4CF6F"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 xml:space="preserve">ILTUXAM HCT 20/5/12,5 / ILTUXAM HCT 40/5/12,5 / ILTUXAM HCT 40/5/25 / ILTUXAM HCT 40/10/25 puede producir un descenso pronunciado de la presión arterial, en pacientes susceptibles. Esto puede producir desvanecimiento o aturdimiento grave. Si esto le sucede, deje de tomar ILTUXAM HCT 20/5/12,5 / ILTUXAM HCT 40/5/12,5 / ILTUXAM HCT </w:t>
      </w:r>
      <w:r w:rsidRPr="3D9FB56E">
        <w:rPr>
          <w:rFonts w:ascii="Times New Roman" w:eastAsia="Times New Roman" w:hAnsi="Times New Roman" w:cs="Times New Roman"/>
          <w:color w:val="000000" w:themeColor="text1"/>
          <w:sz w:val="28"/>
          <w:szCs w:val="28"/>
        </w:rPr>
        <w:lastRenderedPageBreak/>
        <w:t>40/5/25 / ILTUXAM HCT 40/10/25, consulte inmediatamente con su médico y permanezca acostado en posición horizontal.</w:t>
      </w:r>
    </w:p>
    <w:p w14:paraId="530067DE" w14:textId="17E82DE7"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026B4B71" w14:textId="58ADA584"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Si experimenta coloración amarillenta del blanco de los ojos, orina oscura, picazón de la piel, incluso si comenzó el tratamiento con ILTUXAM HCT 20/5/12,5 / ILTUXAM HCT 40/5/12,5 / ILTUXAM HCT 40/5/25 / ILTUXAM HCT 40/10/25 hace tiempo, póngase en contacto con su médico inmediatamente quien evaluará sus síntomas y decidirá cómo continuar con el tratamiento para la presión arterial.</w:t>
      </w:r>
    </w:p>
    <w:p w14:paraId="765EB4E0" w14:textId="403EFA1A"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65861BAF" w14:textId="71BC2931"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ILTUXAM HCT 20/5/12,5 / ILTUXAM HCT 40/5/12,5 / ILTUXAM HCT 40/5/25 / ILTUXAM HCT 40/10/25 es una combinación de tres sustancias activas. La información siguiente, en primer lugar, describe los efectos adversos notificados hasta ahora con la combinación ILTUXAM HCT 20/5/12,5 / ILTUXAM HCT 40/5/12,5 / ILTUXAM HCT 40/5/25 / ILTUXAM HCT 40/10/25 (además de los ya mencionados) y, en segundo lugar, los efectos adversos conocidos de cada una de las sustancias activas por separado, o cuando dos de las sustancias se toman juntas.</w:t>
      </w:r>
    </w:p>
    <w:p w14:paraId="35BBA811" w14:textId="05233510"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2A7AE324" w14:textId="09EF781D"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Para darle una idea sobre el número de pacientes que pueden tener efectos adversos, éstos se han clasificado en frecuentes, poco frecuentes, raros y muy raros.</w:t>
      </w:r>
    </w:p>
    <w:p w14:paraId="20856B3B" w14:textId="17A40DE5"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7AC7CD96" w14:textId="16A6702A"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u w:val="single"/>
        </w:rPr>
        <w:t>Estos son otros efectos adversos conocidos hasta ahora con ILTUXAM HCT 20/5/12,5 / ILTUXAM HCT 40/5/12,5 / ILTUXAM HCT 40/5/25 / ILTUXAM HCT 40/10/25</w:t>
      </w:r>
      <w:r w:rsidRPr="3D9FB56E">
        <w:rPr>
          <w:rFonts w:ascii="Times New Roman" w:eastAsia="Times New Roman" w:hAnsi="Times New Roman" w:cs="Times New Roman"/>
          <w:color w:val="000000" w:themeColor="text1"/>
          <w:sz w:val="28"/>
          <w:szCs w:val="28"/>
        </w:rPr>
        <w:t>:</w:t>
      </w:r>
    </w:p>
    <w:p w14:paraId="32DBA413" w14:textId="37C6510B"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52BBA967" w14:textId="3CA6531E"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Si estos efectos se producen, a menudo son leves y no es necesario que interrumpa el tratamiento.</w:t>
      </w:r>
    </w:p>
    <w:p w14:paraId="69BDE779" w14:textId="20A6C847"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11468BB0" w14:textId="46CF921A"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Frecuentes</w:t>
      </w:r>
      <w:r w:rsidRPr="3D9FB56E">
        <w:rPr>
          <w:rFonts w:ascii="Times New Roman" w:eastAsia="Times New Roman" w:hAnsi="Times New Roman" w:cs="Times New Roman"/>
          <w:color w:val="000000" w:themeColor="text1"/>
          <w:sz w:val="28"/>
          <w:szCs w:val="28"/>
        </w:rPr>
        <w:t xml:space="preserve"> (puede afectar hasta 1 de 10 personas):</w:t>
      </w:r>
    </w:p>
    <w:p w14:paraId="6ADAF97A" w14:textId="7772CD90"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Infección del tracto respiratorio superior, dolor de garganta y nariz, infección del tracto urinario, mareos, dolor de cabeza, percepción de los latidos del corazón, presión arterial baja, náuseas, diarrea, estreñimiento, calambres, hinchazón de las articulaciones, sensación de urgencia de orinar, debilidad, hinchazón de tobillos, cansancio, valores anormales de pruebas de laboratorio.</w:t>
      </w:r>
    </w:p>
    <w:p w14:paraId="0C485AE9" w14:textId="3BCCEFAD"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096883B2" w14:textId="06115004"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 xml:space="preserve">Poco frecuentes </w:t>
      </w:r>
      <w:r w:rsidRPr="3D9FB56E">
        <w:rPr>
          <w:rFonts w:ascii="Times New Roman" w:eastAsia="Times New Roman" w:hAnsi="Times New Roman" w:cs="Times New Roman"/>
          <w:color w:val="000000" w:themeColor="text1"/>
          <w:sz w:val="28"/>
          <w:szCs w:val="28"/>
        </w:rPr>
        <w:t>(puede afectar hasta 1 de 100 personas):</w:t>
      </w:r>
    </w:p>
    <w:p w14:paraId="6CDB0DD1" w14:textId="0C41341F"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Mareo al levantarse, vértigo, latido rápido del corazón, sensación de desmayo, enrojecimiento y sensación de calor en la cara, tos, sequedad de boca, debilidad muscular, incapacidad para tener o mantener una erección.</w:t>
      </w:r>
    </w:p>
    <w:p w14:paraId="04EFA521" w14:textId="735C2371"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47A10CB1" w14:textId="06DF17CA"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u w:val="single"/>
        </w:rPr>
        <w:t>Estos son los efectos adversos conocidos para cada una de las sustancias activas por separado o cuando dos de las sustancias se toman juntas</w:t>
      </w:r>
      <w:r w:rsidRPr="3D9FB56E">
        <w:rPr>
          <w:rFonts w:ascii="Times New Roman" w:eastAsia="Times New Roman" w:hAnsi="Times New Roman" w:cs="Times New Roman"/>
          <w:color w:val="000000" w:themeColor="text1"/>
          <w:sz w:val="28"/>
          <w:szCs w:val="28"/>
        </w:rPr>
        <w:t>:</w:t>
      </w:r>
    </w:p>
    <w:p w14:paraId="085A308D" w14:textId="70ABF2AF"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6F627430" w14:textId="059C7249"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Pueden ser efectos adversos debidos a ILTUXAM HCT 20/5/12,5 / ILTUXAM HCT 40/5/12,5 / ILTUXAM HCT 40/5/25 / ILTUXAM HCT 40/10/25, incluso si no se han observado hasta ahora con ILTUXAM HCT 20/5/12,5 / ILTUXAM HCT 40/5/12,5 / ILTUXAM HCT 40/5/25 / ILTUXAM HCT 40/10/25.</w:t>
      </w:r>
    </w:p>
    <w:p w14:paraId="1514FD4F" w14:textId="73C1BA0D"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1F0E583E" w14:textId="3F33448B"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Muy frecuentes</w:t>
      </w:r>
      <w:r w:rsidRPr="3D9FB56E">
        <w:rPr>
          <w:rFonts w:ascii="Times New Roman" w:eastAsia="Times New Roman" w:hAnsi="Times New Roman" w:cs="Times New Roman"/>
          <w:color w:val="000000" w:themeColor="text1"/>
          <w:sz w:val="28"/>
          <w:szCs w:val="28"/>
        </w:rPr>
        <w:t xml:space="preserve"> (puede afectar a más de 1 de cada 10 personas):</w:t>
      </w:r>
    </w:p>
    <w:p w14:paraId="16663665" w14:textId="13C9D257"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Edema (retención de líquidos).</w:t>
      </w:r>
    </w:p>
    <w:p w14:paraId="4100DFD8" w14:textId="17E4A70F"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4C7E6B35" w14:textId="7D43661E"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 xml:space="preserve">Frecuentes </w:t>
      </w:r>
      <w:r w:rsidRPr="3D9FB56E">
        <w:rPr>
          <w:rFonts w:ascii="Times New Roman" w:eastAsia="Times New Roman" w:hAnsi="Times New Roman" w:cs="Times New Roman"/>
          <w:color w:val="000000" w:themeColor="text1"/>
          <w:sz w:val="28"/>
          <w:szCs w:val="28"/>
        </w:rPr>
        <w:t>(puede afectar hasta 1 de 10 personas):</w:t>
      </w:r>
    </w:p>
    <w:p w14:paraId="12494862" w14:textId="64033816"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Bronquitis, infección de estómago e intestino, vómitos, aumento de azúcar en sangre, azúcar en orina, confusión, somnolencia, alteraciones visuales (incluyendo visión doble y visión borrosa), secreción o congestión nasal, dolor de garganta, dificultad para respirar, tos, dolor abdominal, ardor de estómago, malestar de estómago, flatulencia, dolor en las articulaciones o los huesos, dolor de espalda, dolor óseo, sangre en orina, síntomas parecidos a los de la gripe, dolor de pecho, dolor.</w:t>
      </w:r>
    </w:p>
    <w:p w14:paraId="54ED08E2" w14:textId="0A28DC16"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43F09575" w14:textId="02B24E6A"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 xml:space="preserve">Poco frecuentes </w:t>
      </w:r>
      <w:r w:rsidRPr="3D9FB56E">
        <w:rPr>
          <w:rFonts w:ascii="Times New Roman" w:eastAsia="Times New Roman" w:hAnsi="Times New Roman" w:cs="Times New Roman"/>
          <w:color w:val="000000" w:themeColor="text1"/>
          <w:sz w:val="28"/>
          <w:szCs w:val="28"/>
        </w:rPr>
        <w:t>(puede afectar hasta 1 de 100 personas):</w:t>
      </w:r>
    </w:p>
    <w:p w14:paraId="35D02D92" w14:textId="689D548A"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Reducción del número de plaquetas, lo que puede provocar fácilmente hematomas o prolongar el tiempo de sangrado, reacciones anafilácticas, disminución anormal del apetito (anorexia), problemas para dormir, irritabilidad, cambios de humor incluyendo ansiedad, sensación de depresión, escalofrío, trastornos del sueño, alteración del sentido del gusto, pérdida de conciencia, disminución del sentido del tacto, sensación de hormigueo, empeoramiento de miopía, zumbido en los oídos (</w:t>
      </w:r>
      <w:proofErr w:type="spellStart"/>
      <w:r w:rsidRPr="3D9FB56E">
        <w:rPr>
          <w:rFonts w:ascii="Times New Roman" w:eastAsia="Times New Roman" w:hAnsi="Times New Roman" w:cs="Times New Roman"/>
          <w:color w:val="000000" w:themeColor="text1"/>
          <w:sz w:val="28"/>
          <w:szCs w:val="28"/>
        </w:rPr>
        <w:t>tinnitus</w:t>
      </w:r>
      <w:proofErr w:type="spellEnd"/>
      <w:r w:rsidRPr="3D9FB56E">
        <w:rPr>
          <w:rFonts w:ascii="Times New Roman" w:eastAsia="Times New Roman" w:hAnsi="Times New Roman" w:cs="Times New Roman"/>
          <w:color w:val="000000" w:themeColor="text1"/>
          <w:sz w:val="28"/>
          <w:szCs w:val="28"/>
        </w:rPr>
        <w:t xml:space="preserve">), angina (dolor o sensación desagradable en el pecho, conocido como angina de pecho), latidos irregulares del corazón, </w:t>
      </w:r>
      <w:r w:rsidRPr="3D9FB56E">
        <w:rPr>
          <w:rFonts w:ascii="Times New Roman" w:eastAsia="Times New Roman" w:hAnsi="Times New Roman" w:cs="Times New Roman"/>
          <w:color w:val="000000" w:themeColor="text1"/>
          <w:sz w:val="28"/>
          <w:szCs w:val="28"/>
        </w:rPr>
        <w:lastRenderedPageBreak/>
        <w:t>erupción, pérdida de pelo, inflamación alérgica de la piel, enrojecimiento de la piel, manchas o parches de color púrpura en la piel debido a pequeñas hemorragias (púrpura), decoloración de la piel, ronchas rojas con picazón (urticaria), aumento de la sudoración, prurito, erupción de la piel, reacciones de la piel a la luz, como quemaduras solares o erupción cutánea, dolor muscular, problemas para orinar, sensación de necesidad de orinar durante la noche, aumento del tamaño de las mamas en el hombre, disminución del deseo sexual, hinchazón de la cara, sensación de malestar, aumento o disminución de peso, agotamiento.</w:t>
      </w:r>
    </w:p>
    <w:p w14:paraId="717700F9" w14:textId="41CA9FBF"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09FD2628" w14:textId="18B75DF7"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 xml:space="preserve">Raros </w:t>
      </w:r>
      <w:r w:rsidRPr="3D9FB56E">
        <w:rPr>
          <w:rFonts w:ascii="Times New Roman" w:eastAsia="Times New Roman" w:hAnsi="Times New Roman" w:cs="Times New Roman"/>
          <w:color w:val="000000" w:themeColor="text1"/>
          <w:sz w:val="28"/>
          <w:szCs w:val="28"/>
        </w:rPr>
        <w:t>(puede afectar hasta 1 de 1.000 personas):</w:t>
      </w:r>
    </w:p>
    <w:p w14:paraId="7E937616" w14:textId="2D957F72"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Inflamación y dolor de las glándulas salivales, disminución del número de glóbulos blancos en la sangre, lo que podría aumentar el riesgo de infecciones, disminución del número de glóbulos rojos (anemia), daño de la médula ósea, inquietud, sensación de pérdida de interés (apatía), convulsiones, percepción amarillenta de los objetos al mirarlos, sequedad de ojos, coágulos de sangre (trombosis, embolia), acumulación de líquido en los pulmones, neumonía, inflamación de los vasos sanguíneos y de los vasos sanguíneos pequeños en la piel, inflamación del páncreas, coloración amarillenta de la piel y los ojos, inflamación aguda de la vesícula biliar, síntomas de lupus eritematoso como erupción cutánea, dolores en las articulaciones y frío en manos y dedos, reacciones cutáneas graves incluyendo erupción intensa de la piel, urticaria, enrojecimiento de la piel del cuerpo, picazón grave, ampollas, descamación e inflamación de la piel, inflamación de las membranas mucosas (síndrome de Stevens Johnson, necrólisis epidérmica tóxica), algunas veces muy graves, deterioro del movimiento, insuficiencia renal aguda, inflamación no infecciosa</w:t>
      </w:r>
    </w:p>
    <w:p w14:paraId="3902C8F7" w14:textId="5D5172A5"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del riñón, disminución de la función renal, fiebre.</w:t>
      </w:r>
    </w:p>
    <w:p w14:paraId="6AF50AE2" w14:textId="4E7CD27D"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65C1F4D0" w14:textId="3C432E6C"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 xml:space="preserve">Muy raros </w:t>
      </w:r>
      <w:r w:rsidRPr="3D9FB56E">
        <w:rPr>
          <w:rFonts w:ascii="Times New Roman" w:eastAsia="Times New Roman" w:hAnsi="Times New Roman" w:cs="Times New Roman"/>
          <w:color w:val="000000" w:themeColor="text1"/>
          <w:sz w:val="28"/>
          <w:szCs w:val="28"/>
        </w:rPr>
        <w:t>(puede afectar hasta 1 de 10.000 personas):</w:t>
      </w:r>
    </w:p>
    <w:p w14:paraId="17C07469" w14:textId="1EFCAE98"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Tensión muscular alta, entumecimiento de manos o pies, ataque al corazón, inflamación del estómago, engrosamiento de las encías, obstrucción en el intestino, inflamación del hígado, dificultad respiratoria aguda (los signos incluyen dificultad respiratoria grave, fiebre, debilidad y confusión).</w:t>
      </w:r>
    </w:p>
    <w:p w14:paraId="7DBFE8F2" w14:textId="0DB6739F"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20974ABD" w14:textId="34FE1912"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 xml:space="preserve">Efectos adversos de frecuencia no conocida </w:t>
      </w:r>
      <w:r w:rsidRPr="3D9FB56E">
        <w:rPr>
          <w:rFonts w:ascii="Times New Roman" w:eastAsia="Times New Roman" w:hAnsi="Times New Roman" w:cs="Times New Roman"/>
          <w:color w:val="000000" w:themeColor="text1"/>
          <w:sz w:val="28"/>
          <w:szCs w:val="28"/>
        </w:rPr>
        <w:t>(no puede estimarse a partir de los datos disponibles):</w:t>
      </w:r>
    </w:p>
    <w:p w14:paraId="5F5EC474" w14:textId="6F957E11"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 xml:space="preserve">Disminución de la visión o dolor de ojo (posibles signos de acumulación de líquido en la capa vascular del ojo (derrame coroideo) o glaucoma agudo de </w:t>
      </w:r>
      <w:r w:rsidRPr="3D9FB56E">
        <w:rPr>
          <w:rFonts w:ascii="Times New Roman" w:eastAsia="Times New Roman" w:hAnsi="Times New Roman" w:cs="Times New Roman"/>
          <w:color w:val="000000" w:themeColor="text1"/>
          <w:sz w:val="28"/>
          <w:szCs w:val="28"/>
        </w:rPr>
        <w:lastRenderedPageBreak/>
        <w:t xml:space="preserve">ángulo cerrado). </w:t>
      </w:r>
    </w:p>
    <w:p w14:paraId="7541798F" w14:textId="6B4305C6"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4A1F8D6C" w14:textId="0BFE66FB"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Temblores, postura rígida, cara de máscara, movimientos lentos y marcha desequilibrada arrastrando los pies.</w:t>
      </w:r>
    </w:p>
    <w:p w14:paraId="1E906F6D" w14:textId="20C203F7"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236D782A" w14:textId="028CE75B"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Cáncer de piel y labios (cáncer de piel no-melanoma).</w:t>
      </w:r>
    </w:p>
    <w:p w14:paraId="7A5C8E1C" w14:textId="05A4CD55"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3114149D" w14:textId="5D3250FE"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Si considera que alguno de los eventos adversos que sufre es grave o si aprecia cualquier efecto adverso no mencionado en esta información informe a su médico o farmacéutico.</w:t>
      </w:r>
    </w:p>
    <w:p w14:paraId="75540972" w14:textId="02938F82"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007B0FB7" w14:textId="714CC6A0"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lang w:val="es-AR"/>
        </w:rPr>
        <w:t>5- CONSERVACIÓN DEL ENVASE:</w:t>
      </w:r>
    </w:p>
    <w:p w14:paraId="7CD92A82" w14:textId="7542B9E5"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79BA1B44" w14:textId="0483C474"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lang w:val="es-AR"/>
        </w:rPr>
        <w:t>Almacenar a temperatura no mayor de 25° C.</w:t>
      </w:r>
    </w:p>
    <w:p w14:paraId="3FE7EDAE" w14:textId="231B4930"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19B7538E" w14:textId="16FD7B4B"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lang w:val="es-AR"/>
        </w:rPr>
        <w:t>6- INFORMACIÓN ADICIONAL:</w:t>
      </w:r>
    </w:p>
    <w:p w14:paraId="13B73CD1" w14:textId="61AEAABD"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7047DA15" w14:textId="3F61E174"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i/>
          <w:iCs/>
          <w:color w:val="000000" w:themeColor="text1"/>
          <w:sz w:val="28"/>
          <w:szCs w:val="28"/>
        </w:rPr>
        <w:t>Fórmula:</w:t>
      </w:r>
    </w:p>
    <w:p w14:paraId="7F18D6CC" w14:textId="58CFC925"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521B0278" w14:textId="0CD8B226" w:rsidR="002B19FF" w:rsidRDefault="5F809AB0" w:rsidP="3D9FB56E">
      <w:pPr>
        <w:spacing w:line="240" w:lineRule="auto"/>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i/>
          <w:iCs/>
          <w:color w:val="000000" w:themeColor="text1"/>
          <w:sz w:val="28"/>
          <w:szCs w:val="28"/>
        </w:rPr>
        <w:t>Cada Comprimido Recubierto de 20 mg + 5 mg + 12,5 mg contiene:</w:t>
      </w:r>
    </w:p>
    <w:p w14:paraId="73C3B428" w14:textId="72D7AB56" w:rsidR="002B19FF" w:rsidRDefault="002B19FF" w:rsidP="3D9FB56E">
      <w:pPr>
        <w:spacing w:line="240" w:lineRule="auto"/>
        <w:rPr>
          <w:rFonts w:ascii="Times New Roman" w:eastAsia="Times New Roman" w:hAnsi="Times New Roman" w:cs="Times New Roman"/>
          <w:color w:val="000000" w:themeColor="text1"/>
          <w:sz w:val="28"/>
          <w:szCs w:val="28"/>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530"/>
        <w:gridCol w:w="2265"/>
        <w:gridCol w:w="1695"/>
      </w:tblGrid>
      <w:tr w:rsidR="3D9FB56E" w14:paraId="44F9A820" w14:textId="77777777" w:rsidTr="3D9FB56E">
        <w:trPr>
          <w:trHeight w:val="300"/>
        </w:trPr>
        <w:tc>
          <w:tcPr>
            <w:tcW w:w="4530" w:type="dxa"/>
            <w:tcBorders>
              <w:top w:val="nil"/>
              <w:left w:val="nil"/>
              <w:bottom w:val="nil"/>
              <w:right w:val="nil"/>
            </w:tcBorders>
            <w:tcMar>
              <w:left w:w="105" w:type="dxa"/>
              <w:right w:w="105" w:type="dxa"/>
            </w:tcMar>
          </w:tcPr>
          <w:p w14:paraId="6A09F2DF" w14:textId="4D9F8EDB" w:rsidR="3D9FB56E" w:rsidRDefault="3D9FB56E" w:rsidP="3D9FB56E">
            <w:pPr>
              <w:rPr>
                <w:rFonts w:ascii="Calibri" w:eastAsia="Calibri" w:hAnsi="Calibri" w:cs="Calibri"/>
                <w:sz w:val="28"/>
                <w:szCs w:val="28"/>
              </w:rPr>
            </w:pPr>
            <w:proofErr w:type="spellStart"/>
            <w:r w:rsidRPr="3D9FB56E">
              <w:rPr>
                <w:rFonts w:ascii="Calibri" w:eastAsia="Calibri" w:hAnsi="Calibri" w:cs="Calibri"/>
                <w:sz w:val="28"/>
                <w:szCs w:val="28"/>
              </w:rPr>
              <w:t>Olmesartán</w:t>
            </w:r>
            <w:proofErr w:type="spellEnd"/>
            <w:r w:rsidRPr="3D9FB56E">
              <w:rPr>
                <w:rFonts w:ascii="Calibri" w:eastAsia="Calibri" w:hAnsi="Calibri" w:cs="Calibri"/>
                <w:sz w:val="28"/>
                <w:szCs w:val="28"/>
              </w:rPr>
              <w:t xml:space="preserve"> </w:t>
            </w:r>
            <w:proofErr w:type="spellStart"/>
            <w:r w:rsidRPr="3D9FB56E">
              <w:rPr>
                <w:rFonts w:ascii="Calibri" w:eastAsia="Calibri" w:hAnsi="Calibri" w:cs="Calibri"/>
                <w:sz w:val="28"/>
                <w:szCs w:val="28"/>
              </w:rPr>
              <w:t>medoxomilo</w:t>
            </w:r>
            <w:proofErr w:type="spellEnd"/>
          </w:p>
        </w:tc>
        <w:tc>
          <w:tcPr>
            <w:tcW w:w="2265" w:type="dxa"/>
            <w:tcBorders>
              <w:top w:val="nil"/>
              <w:left w:val="nil"/>
              <w:bottom w:val="nil"/>
              <w:right w:val="nil"/>
            </w:tcBorders>
            <w:tcMar>
              <w:left w:w="105" w:type="dxa"/>
              <w:right w:w="105" w:type="dxa"/>
            </w:tcMar>
          </w:tcPr>
          <w:p w14:paraId="245E598C" w14:textId="15B21BE9" w:rsidR="3D9FB56E" w:rsidRDefault="3D9FB56E" w:rsidP="3D9FB56E">
            <w:pPr>
              <w:jc w:val="right"/>
              <w:rPr>
                <w:rFonts w:ascii="Calibri" w:eastAsia="Calibri" w:hAnsi="Calibri" w:cs="Calibri"/>
                <w:sz w:val="28"/>
                <w:szCs w:val="28"/>
              </w:rPr>
            </w:pPr>
            <w:r w:rsidRPr="3D9FB56E">
              <w:rPr>
                <w:rFonts w:ascii="Calibri" w:eastAsia="Calibri" w:hAnsi="Calibri" w:cs="Calibri"/>
                <w:sz w:val="28"/>
                <w:szCs w:val="28"/>
              </w:rPr>
              <w:t>20,000</w:t>
            </w:r>
          </w:p>
        </w:tc>
        <w:tc>
          <w:tcPr>
            <w:tcW w:w="1695" w:type="dxa"/>
            <w:tcBorders>
              <w:top w:val="nil"/>
              <w:left w:val="nil"/>
              <w:bottom w:val="nil"/>
              <w:right w:val="nil"/>
            </w:tcBorders>
            <w:tcMar>
              <w:left w:w="105" w:type="dxa"/>
              <w:right w:w="105" w:type="dxa"/>
            </w:tcMar>
          </w:tcPr>
          <w:p w14:paraId="3058BEA0" w14:textId="78D0C4D3"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mg</w:t>
            </w:r>
          </w:p>
        </w:tc>
      </w:tr>
      <w:tr w:rsidR="3D9FB56E" w14:paraId="5BA156DB" w14:textId="77777777" w:rsidTr="3D9FB56E">
        <w:trPr>
          <w:trHeight w:val="300"/>
        </w:trPr>
        <w:tc>
          <w:tcPr>
            <w:tcW w:w="4530" w:type="dxa"/>
            <w:tcBorders>
              <w:top w:val="nil"/>
              <w:left w:val="nil"/>
              <w:bottom w:val="nil"/>
              <w:right w:val="nil"/>
            </w:tcBorders>
            <w:tcMar>
              <w:left w:w="105" w:type="dxa"/>
              <w:right w:w="105" w:type="dxa"/>
            </w:tcMar>
          </w:tcPr>
          <w:p w14:paraId="5A4B1ACA" w14:textId="462B725B"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 xml:space="preserve">Amlodipino </w:t>
            </w:r>
            <w:proofErr w:type="spellStart"/>
            <w:r w:rsidRPr="3D9FB56E">
              <w:rPr>
                <w:rFonts w:ascii="Calibri" w:eastAsia="Calibri" w:hAnsi="Calibri" w:cs="Calibri"/>
                <w:sz w:val="28"/>
                <w:szCs w:val="28"/>
              </w:rPr>
              <w:t>besilato</w:t>
            </w:r>
            <w:proofErr w:type="spellEnd"/>
          </w:p>
        </w:tc>
        <w:tc>
          <w:tcPr>
            <w:tcW w:w="2265" w:type="dxa"/>
            <w:tcBorders>
              <w:top w:val="nil"/>
              <w:left w:val="nil"/>
              <w:bottom w:val="nil"/>
              <w:right w:val="nil"/>
            </w:tcBorders>
            <w:tcMar>
              <w:left w:w="105" w:type="dxa"/>
              <w:right w:w="105" w:type="dxa"/>
            </w:tcMar>
          </w:tcPr>
          <w:p w14:paraId="071C877D" w14:textId="5284B4E9" w:rsidR="3D9FB56E" w:rsidRDefault="3D9FB56E" w:rsidP="3D9FB56E">
            <w:pPr>
              <w:jc w:val="right"/>
              <w:rPr>
                <w:rFonts w:ascii="Calibri" w:eastAsia="Calibri" w:hAnsi="Calibri" w:cs="Calibri"/>
                <w:sz w:val="28"/>
                <w:szCs w:val="28"/>
              </w:rPr>
            </w:pPr>
            <w:r w:rsidRPr="3D9FB56E">
              <w:rPr>
                <w:rFonts w:ascii="Calibri" w:eastAsia="Calibri" w:hAnsi="Calibri" w:cs="Calibri"/>
                <w:sz w:val="28"/>
                <w:szCs w:val="28"/>
              </w:rPr>
              <w:t>6,934</w:t>
            </w:r>
          </w:p>
        </w:tc>
        <w:tc>
          <w:tcPr>
            <w:tcW w:w="1695" w:type="dxa"/>
            <w:tcBorders>
              <w:top w:val="nil"/>
              <w:left w:val="nil"/>
              <w:bottom w:val="nil"/>
              <w:right w:val="nil"/>
            </w:tcBorders>
            <w:tcMar>
              <w:left w:w="105" w:type="dxa"/>
              <w:right w:w="105" w:type="dxa"/>
            </w:tcMar>
          </w:tcPr>
          <w:p w14:paraId="26AA3382" w14:textId="5916D515"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mg</w:t>
            </w:r>
          </w:p>
        </w:tc>
      </w:tr>
      <w:tr w:rsidR="3D9FB56E" w14:paraId="1742F911" w14:textId="77777777" w:rsidTr="3D9FB56E">
        <w:trPr>
          <w:trHeight w:val="300"/>
        </w:trPr>
        <w:tc>
          <w:tcPr>
            <w:tcW w:w="4530" w:type="dxa"/>
            <w:tcBorders>
              <w:top w:val="nil"/>
              <w:left w:val="nil"/>
              <w:bottom w:val="nil"/>
              <w:right w:val="nil"/>
            </w:tcBorders>
            <w:tcMar>
              <w:left w:w="105" w:type="dxa"/>
              <w:right w:w="105" w:type="dxa"/>
            </w:tcMar>
          </w:tcPr>
          <w:p w14:paraId="7C5D2D5C" w14:textId="102B430B"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(Equivalente a Amlodipino</w:t>
            </w:r>
          </w:p>
        </w:tc>
        <w:tc>
          <w:tcPr>
            <w:tcW w:w="2265" w:type="dxa"/>
            <w:tcBorders>
              <w:top w:val="nil"/>
              <w:left w:val="nil"/>
              <w:bottom w:val="nil"/>
              <w:right w:val="nil"/>
            </w:tcBorders>
            <w:tcMar>
              <w:left w:w="105" w:type="dxa"/>
              <w:right w:w="105" w:type="dxa"/>
            </w:tcMar>
          </w:tcPr>
          <w:p w14:paraId="698D981D" w14:textId="2636B432" w:rsidR="3D9FB56E" w:rsidRDefault="3D9FB56E" w:rsidP="3D9FB56E">
            <w:pPr>
              <w:jc w:val="right"/>
              <w:rPr>
                <w:rFonts w:ascii="Calibri" w:eastAsia="Calibri" w:hAnsi="Calibri" w:cs="Calibri"/>
                <w:sz w:val="28"/>
                <w:szCs w:val="28"/>
              </w:rPr>
            </w:pPr>
            <w:r w:rsidRPr="3D9FB56E">
              <w:rPr>
                <w:rFonts w:ascii="Calibri" w:eastAsia="Calibri" w:hAnsi="Calibri" w:cs="Calibri"/>
                <w:sz w:val="28"/>
                <w:szCs w:val="28"/>
              </w:rPr>
              <w:t>5,000</w:t>
            </w:r>
          </w:p>
        </w:tc>
        <w:tc>
          <w:tcPr>
            <w:tcW w:w="1695" w:type="dxa"/>
            <w:tcBorders>
              <w:top w:val="nil"/>
              <w:left w:val="nil"/>
              <w:bottom w:val="nil"/>
              <w:right w:val="nil"/>
            </w:tcBorders>
            <w:tcMar>
              <w:left w:w="105" w:type="dxa"/>
              <w:right w:w="105" w:type="dxa"/>
            </w:tcMar>
          </w:tcPr>
          <w:p w14:paraId="1D4187C5" w14:textId="42D4B429"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mg)</w:t>
            </w:r>
          </w:p>
        </w:tc>
      </w:tr>
      <w:tr w:rsidR="3D9FB56E" w14:paraId="18DB5FA9" w14:textId="77777777" w:rsidTr="3D9FB56E">
        <w:trPr>
          <w:trHeight w:val="300"/>
        </w:trPr>
        <w:tc>
          <w:tcPr>
            <w:tcW w:w="4530" w:type="dxa"/>
            <w:tcBorders>
              <w:top w:val="nil"/>
              <w:left w:val="nil"/>
              <w:bottom w:val="nil"/>
              <w:right w:val="nil"/>
            </w:tcBorders>
            <w:tcMar>
              <w:left w:w="105" w:type="dxa"/>
              <w:right w:w="105" w:type="dxa"/>
            </w:tcMar>
          </w:tcPr>
          <w:p w14:paraId="351D5DFA" w14:textId="4ABC0846"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Hidroclorotiazida</w:t>
            </w:r>
          </w:p>
        </w:tc>
        <w:tc>
          <w:tcPr>
            <w:tcW w:w="2265" w:type="dxa"/>
            <w:tcBorders>
              <w:top w:val="nil"/>
              <w:left w:val="nil"/>
              <w:bottom w:val="nil"/>
              <w:right w:val="nil"/>
            </w:tcBorders>
            <w:tcMar>
              <w:left w:w="105" w:type="dxa"/>
              <w:right w:w="105" w:type="dxa"/>
            </w:tcMar>
          </w:tcPr>
          <w:p w14:paraId="5ECA8AFA" w14:textId="6D88EEE2" w:rsidR="3D9FB56E" w:rsidRDefault="3D9FB56E" w:rsidP="3D9FB56E">
            <w:pPr>
              <w:jc w:val="right"/>
              <w:rPr>
                <w:rFonts w:ascii="Calibri" w:eastAsia="Calibri" w:hAnsi="Calibri" w:cs="Calibri"/>
                <w:sz w:val="28"/>
                <w:szCs w:val="28"/>
              </w:rPr>
            </w:pPr>
            <w:r w:rsidRPr="3D9FB56E">
              <w:rPr>
                <w:rFonts w:ascii="Calibri" w:eastAsia="Calibri" w:hAnsi="Calibri" w:cs="Calibri"/>
                <w:sz w:val="28"/>
                <w:szCs w:val="28"/>
              </w:rPr>
              <w:t>12,500</w:t>
            </w:r>
          </w:p>
        </w:tc>
        <w:tc>
          <w:tcPr>
            <w:tcW w:w="1695" w:type="dxa"/>
            <w:tcBorders>
              <w:top w:val="nil"/>
              <w:left w:val="nil"/>
              <w:bottom w:val="nil"/>
              <w:right w:val="nil"/>
            </w:tcBorders>
            <w:tcMar>
              <w:left w:w="105" w:type="dxa"/>
              <w:right w:w="105" w:type="dxa"/>
            </w:tcMar>
          </w:tcPr>
          <w:p w14:paraId="44B8828C" w14:textId="4A767592"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mg</w:t>
            </w:r>
          </w:p>
        </w:tc>
      </w:tr>
      <w:tr w:rsidR="3D9FB56E" w14:paraId="3B6EC86A" w14:textId="77777777" w:rsidTr="3D9FB56E">
        <w:trPr>
          <w:trHeight w:val="300"/>
        </w:trPr>
        <w:tc>
          <w:tcPr>
            <w:tcW w:w="4530" w:type="dxa"/>
            <w:tcBorders>
              <w:top w:val="nil"/>
              <w:left w:val="nil"/>
              <w:bottom w:val="nil"/>
              <w:right w:val="nil"/>
            </w:tcBorders>
            <w:tcMar>
              <w:left w:w="105" w:type="dxa"/>
              <w:right w:w="105" w:type="dxa"/>
            </w:tcMar>
          </w:tcPr>
          <w:p w14:paraId="61D8E255" w14:textId="5FC8024E"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 xml:space="preserve">Celulosa microcristalina </w:t>
            </w:r>
            <w:proofErr w:type="spellStart"/>
            <w:r w:rsidRPr="3D9FB56E">
              <w:rPr>
                <w:rFonts w:ascii="Calibri" w:eastAsia="Calibri" w:hAnsi="Calibri" w:cs="Calibri"/>
                <w:sz w:val="28"/>
                <w:szCs w:val="28"/>
              </w:rPr>
              <w:t>silicificada</w:t>
            </w:r>
            <w:proofErr w:type="spellEnd"/>
          </w:p>
          <w:p w14:paraId="58C6871D" w14:textId="1712D896"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Almidón pregelatinizado</w:t>
            </w:r>
          </w:p>
          <w:p w14:paraId="1275B317" w14:textId="3232E537"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 xml:space="preserve">Óxido de hierro rojo (CI: 77.491) </w:t>
            </w:r>
            <w:proofErr w:type="spellStart"/>
            <w:r w:rsidRPr="3D9FB56E">
              <w:rPr>
                <w:rFonts w:ascii="Calibri" w:eastAsia="Calibri" w:hAnsi="Calibri" w:cs="Calibri"/>
                <w:sz w:val="28"/>
                <w:szCs w:val="28"/>
              </w:rPr>
              <w:t>Croscarmelosa</w:t>
            </w:r>
            <w:proofErr w:type="spellEnd"/>
            <w:r w:rsidRPr="3D9FB56E">
              <w:rPr>
                <w:rFonts w:ascii="Calibri" w:eastAsia="Calibri" w:hAnsi="Calibri" w:cs="Calibri"/>
                <w:sz w:val="28"/>
                <w:szCs w:val="28"/>
              </w:rPr>
              <w:t xml:space="preserve"> sódica</w:t>
            </w:r>
          </w:p>
          <w:p w14:paraId="30AEDB79" w14:textId="33B6BCCF"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Estearato de magnesio</w:t>
            </w:r>
          </w:p>
          <w:p w14:paraId="3436AD8E" w14:textId="211B2665" w:rsidR="3D9FB56E" w:rsidRDefault="3D9FB56E" w:rsidP="3D9FB56E">
            <w:pPr>
              <w:rPr>
                <w:rFonts w:ascii="Calibri" w:eastAsia="Calibri" w:hAnsi="Calibri" w:cs="Calibri"/>
                <w:sz w:val="28"/>
                <w:szCs w:val="28"/>
              </w:rPr>
            </w:pPr>
            <w:proofErr w:type="spellStart"/>
            <w:r w:rsidRPr="3D9FB56E">
              <w:rPr>
                <w:rFonts w:ascii="Calibri" w:eastAsia="Calibri" w:hAnsi="Calibri" w:cs="Calibri"/>
                <w:sz w:val="28"/>
                <w:szCs w:val="28"/>
              </w:rPr>
              <w:t>Opadry</w:t>
            </w:r>
            <w:proofErr w:type="spellEnd"/>
            <w:r w:rsidRPr="3D9FB56E">
              <w:rPr>
                <w:rFonts w:ascii="Calibri" w:eastAsia="Calibri" w:hAnsi="Calibri" w:cs="Calibri"/>
                <w:sz w:val="28"/>
                <w:szCs w:val="28"/>
              </w:rPr>
              <w:t xml:space="preserve"> II blanco</w:t>
            </w:r>
          </w:p>
          <w:p w14:paraId="45C8024E" w14:textId="4E346156"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Óxido de hierro rojo (CI: 77.491)</w:t>
            </w:r>
          </w:p>
        </w:tc>
        <w:tc>
          <w:tcPr>
            <w:tcW w:w="2265" w:type="dxa"/>
            <w:tcBorders>
              <w:top w:val="nil"/>
              <w:left w:val="nil"/>
              <w:bottom w:val="nil"/>
              <w:right w:val="nil"/>
            </w:tcBorders>
            <w:tcMar>
              <w:left w:w="105" w:type="dxa"/>
              <w:right w:w="105" w:type="dxa"/>
            </w:tcMar>
          </w:tcPr>
          <w:p w14:paraId="1FAD66A4" w14:textId="18EDDF19" w:rsidR="3D9FB56E" w:rsidRDefault="3D9FB56E" w:rsidP="3D9FB56E">
            <w:pPr>
              <w:jc w:val="right"/>
              <w:rPr>
                <w:rFonts w:ascii="Calibri" w:eastAsia="Calibri" w:hAnsi="Calibri" w:cs="Calibri"/>
                <w:sz w:val="28"/>
                <w:szCs w:val="28"/>
              </w:rPr>
            </w:pPr>
          </w:p>
        </w:tc>
        <w:tc>
          <w:tcPr>
            <w:tcW w:w="1695" w:type="dxa"/>
            <w:tcBorders>
              <w:top w:val="nil"/>
              <w:left w:val="nil"/>
              <w:bottom w:val="nil"/>
              <w:right w:val="nil"/>
            </w:tcBorders>
            <w:tcMar>
              <w:left w:w="105" w:type="dxa"/>
              <w:right w:w="105" w:type="dxa"/>
            </w:tcMar>
          </w:tcPr>
          <w:p w14:paraId="5FAD75BE" w14:textId="64A1DE32" w:rsidR="3D9FB56E" w:rsidRDefault="3D9FB56E" w:rsidP="3D9FB56E">
            <w:pPr>
              <w:rPr>
                <w:rFonts w:ascii="Calibri" w:eastAsia="Calibri" w:hAnsi="Calibri" w:cs="Calibri"/>
                <w:sz w:val="28"/>
                <w:szCs w:val="28"/>
              </w:rPr>
            </w:pPr>
          </w:p>
        </w:tc>
      </w:tr>
    </w:tbl>
    <w:p w14:paraId="7351A5B3" w14:textId="195FC687" w:rsidR="002B19FF" w:rsidRDefault="002B19FF" w:rsidP="3D9FB56E">
      <w:pPr>
        <w:spacing w:line="240" w:lineRule="auto"/>
        <w:rPr>
          <w:rFonts w:ascii="Times New Roman" w:eastAsia="Times New Roman" w:hAnsi="Times New Roman" w:cs="Times New Roman"/>
          <w:color w:val="000000" w:themeColor="text1"/>
          <w:sz w:val="28"/>
          <w:szCs w:val="28"/>
        </w:rPr>
      </w:pPr>
    </w:p>
    <w:p w14:paraId="638E252E" w14:textId="52B9E5F6" w:rsidR="002B19FF" w:rsidRDefault="5F809AB0" w:rsidP="3D9FB56E">
      <w:pPr>
        <w:spacing w:line="240" w:lineRule="auto"/>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i/>
          <w:iCs/>
          <w:color w:val="000000" w:themeColor="text1"/>
          <w:sz w:val="28"/>
          <w:szCs w:val="28"/>
        </w:rPr>
        <w:lastRenderedPageBreak/>
        <w:t>Cada Comprimido Recubierto de 40 mg + 5 mg + 12,5 mg contiene:</w:t>
      </w:r>
    </w:p>
    <w:p w14:paraId="70F2CC6B" w14:textId="5F252CB9" w:rsidR="002B19FF" w:rsidRDefault="002B19FF" w:rsidP="3D9FB56E">
      <w:pPr>
        <w:spacing w:line="240" w:lineRule="auto"/>
        <w:rPr>
          <w:rFonts w:ascii="Times New Roman" w:eastAsia="Times New Roman" w:hAnsi="Times New Roman" w:cs="Times New Roman"/>
          <w:color w:val="000000" w:themeColor="text1"/>
          <w:sz w:val="28"/>
          <w:szCs w:val="28"/>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530"/>
        <w:gridCol w:w="2265"/>
        <w:gridCol w:w="1695"/>
      </w:tblGrid>
      <w:tr w:rsidR="3D9FB56E" w14:paraId="4E0D5BC3" w14:textId="77777777" w:rsidTr="3D9FB56E">
        <w:trPr>
          <w:trHeight w:val="300"/>
        </w:trPr>
        <w:tc>
          <w:tcPr>
            <w:tcW w:w="4530" w:type="dxa"/>
            <w:tcBorders>
              <w:top w:val="nil"/>
              <w:left w:val="nil"/>
              <w:bottom w:val="nil"/>
              <w:right w:val="nil"/>
            </w:tcBorders>
            <w:tcMar>
              <w:left w:w="105" w:type="dxa"/>
              <w:right w:w="105" w:type="dxa"/>
            </w:tcMar>
          </w:tcPr>
          <w:p w14:paraId="1254335A" w14:textId="448210FE" w:rsidR="3D9FB56E" w:rsidRDefault="3D9FB56E" w:rsidP="3D9FB56E">
            <w:pPr>
              <w:rPr>
                <w:rFonts w:ascii="Calibri" w:eastAsia="Calibri" w:hAnsi="Calibri" w:cs="Calibri"/>
                <w:sz w:val="28"/>
                <w:szCs w:val="28"/>
              </w:rPr>
            </w:pPr>
            <w:proofErr w:type="spellStart"/>
            <w:r w:rsidRPr="3D9FB56E">
              <w:rPr>
                <w:rFonts w:ascii="Calibri" w:eastAsia="Calibri" w:hAnsi="Calibri" w:cs="Calibri"/>
                <w:sz w:val="28"/>
                <w:szCs w:val="28"/>
              </w:rPr>
              <w:t>Olmesartán</w:t>
            </w:r>
            <w:proofErr w:type="spellEnd"/>
            <w:r w:rsidRPr="3D9FB56E">
              <w:rPr>
                <w:rFonts w:ascii="Calibri" w:eastAsia="Calibri" w:hAnsi="Calibri" w:cs="Calibri"/>
                <w:sz w:val="28"/>
                <w:szCs w:val="28"/>
              </w:rPr>
              <w:t xml:space="preserve"> </w:t>
            </w:r>
            <w:proofErr w:type="spellStart"/>
            <w:r w:rsidRPr="3D9FB56E">
              <w:rPr>
                <w:rFonts w:ascii="Calibri" w:eastAsia="Calibri" w:hAnsi="Calibri" w:cs="Calibri"/>
                <w:sz w:val="28"/>
                <w:szCs w:val="28"/>
              </w:rPr>
              <w:t>medoxomilo</w:t>
            </w:r>
            <w:proofErr w:type="spellEnd"/>
          </w:p>
        </w:tc>
        <w:tc>
          <w:tcPr>
            <w:tcW w:w="2265" w:type="dxa"/>
            <w:tcBorders>
              <w:top w:val="nil"/>
              <w:left w:val="nil"/>
              <w:bottom w:val="nil"/>
              <w:right w:val="nil"/>
            </w:tcBorders>
            <w:tcMar>
              <w:left w:w="105" w:type="dxa"/>
              <w:right w:w="105" w:type="dxa"/>
            </w:tcMar>
          </w:tcPr>
          <w:p w14:paraId="70A72226" w14:textId="037BE5C4" w:rsidR="3D9FB56E" w:rsidRDefault="3D9FB56E" w:rsidP="3D9FB56E">
            <w:pPr>
              <w:jc w:val="right"/>
              <w:rPr>
                <w:rFonts w:ascii="Calibri" w:eastAsia="Calibri" w:hAnsi="Calibri" w:cs="Calibri"/>
                <w:sz w:val="28"/>
                <w:szCs w:val="28"/>
              </w:rPr>
            </w:pPr>
            <w:r w:rsidRPr="3D9FB56E">
              <w:rPr>
                <w:rFonts w:ascii="Calibri" w:eastAsia="Calibri" w:hAnsi="Calibri" w:cs="Calibri"/>
                <w:sz w:val="28"/>
                <w:szCs w:val="28"/>
              </w:rPr>
              <w:t>40,000</w:t>
            </w:r>
          </w:p>
        </w:tc>
        <w:tc>
          <w:tcPr>
            <w:tcW w:w="1695" w:type="dxa"/>
            <w:tcBorders>
              <w:top w:val="nil"/>
              <w:left w:val="nil"/>
              <w:bottom w:val="nil"/>
              <w:right w:val="nil"/>
            </w:tcBorders>
            <w:tcMar>
              <w:left w:w="105" w:type="dxa"/>
              <w:right w:w="105" w:type="dxa"/>
            </w:tcMar>
          </w:tcPr>
          <w:p w14:paraId="468A07AD" w14:textId="7F209803"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mg</w:t>
            </w:r>
          </w:p>
        </w:tc>
      </w:tr>
      <w:tr w:rsidR="3D9FB56E" w14:paraId="16E8A00E" w14:textId="77777777" w:rsidTr="3D9FB56E">
        <w:trPr>
          <w:trHeight w:val="300"/>
        </w:trPr>
        <w:tc>
          <w:tcPr>
            <w:tcW w:w="4530" w:type="dxa"/>
            <w:tcBorders>
              <w:top w:val="nil"/>
              <w:left w:val="nil"/>
              <w:bottom w:val="nil"/>
              <w:right w:val="nil"/>
            </w:tcBorders>
            <w:tcMar>
              <w:left w:w="105" w:type="dxa"/>
              <w:right w:w="105" w:type="dxa"/>
            </w:tcMar>
          </w:tcPr>
          <w:p w14:paraId="7C46FAC9" w14:textId="346CAFFB"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 xml:space="preserve">Amlodipino </w:t>
            </w:r>
            <w:proofErr w:type="spellStart"/>
            <w:r w:rsidRPr="3D9FB56E">
              <w:rPr>
                <w:rFonts w:ascii="Calibri" w:eastAsia="Calibri" w:hAnsi="Calibri" w:cs="Calibri"/>
                <w:sz w:val="28"/>
                <w:szCs w:val="28"/>
              </w:rPr>
              <w:t>besilato</w:t>
            </w:r>
            <w:proofErr w:type="spellEnd"/>
          </w:p>
        </w:tc>
        <w:tc>
          <w:tcPr>
            <w:tcW w:w="2265" w:type="dxa"/>
            <w:tcBorders>
              <w:top w:val="nil"/>
              <w:left w:val="nil"/>
              <w:bottom w:val="nil"/>
              <w:right w:val="nil"/>
            </w:tcBorders>
            <w:tcMar>
              <w:left w:w="105" w:type="dxa"/>
              <w:right w:w="105" w:type="dxa"/>
            </w:tcMar>
          </w:tcPr>
          <w:p w14:paraId="4A966169" w14:textId="006F8094" w:rsidR="3D9FB56E" w:rsidRDefault="3D9FB56E" w:rsidP="3D9FB56E">
            <w:pPr>
              <w:jc w:val="right"/>
              <w:rPr>
                <w:rFonts w:ascii="Calibri" w:eastAsia="Calibri" w:hAnsi="Calibri" w:cs="Calibri"/>
                <w:sz w:val="28"/>
                <w:szCs w:val="28"/>
              </w:rPr>
            </w:pPr>
            <w:r w:rsidRPr="3D9FB56E">
              <w:rPr>
                <w:rFonts w:ascii="Calibri" w:eastAsia="Calibri" w:hAnsi="Calibri" w:cs="Calibri"/>
                <w:sz w:val="28"/>
                <w:szCs w:val="28"/>
              </w:rPr>
              <w:t>6,934</w:t>
            </w:r>
          </w:p>
        </w:tc>
        <w:tc>
          <w:tcPr>
            <w:tcW w:w="1695" w:type="dxa"/>
            <w:tcBorders>
              <w:top w:val="nil"/>
              <w:left w:val="nil"/>
              <w:bottom w:val="nil"/>
              <w:right w:val="nil"/>
            </w:tcBorders>
            <w:tcMar>
              <w:left w:w="105" w:type="dxa"/>
              <w:right w:w="105" w:type="dxa"/>
            </w:tcMar>
          </w:tcPr>
          <w:p w14:paraId="3698A885" w14:textId="3FC9CE8F"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mg</w:t>
            </w:r>
          </w:p>
        </w:tc>
      </w:tr>
      <w:tr w:rsidR="3D9FB56E" w14:paraId="77A61C5E" w14:textId="77777777" w:rsidTr="3D9FB56E">
        <w:trPr>
          <w:trHeight w:val="300"/>
        </w:trPr>
        <w:tc>
          <w:tcPr>
            <w:tcW w:w="4530" w:type="dxa"/>
            <w:tcBorders>
              <w:top w:val="nil"/>
              <w:left w:val="nil"/>
              <w:bottom w:val="nil"/>
              <w:right w:val="nil"/>
            </w:tcBorders>
            <w:tcMar>
              <w:left w:w="105" w:type="dxa"/>
              <w:right w:w="105" w:type="dxa"/>
            </w:tcMar>
          </w:tcPr>
          <w:p w14:paraId="080E9E43" w14:textId="6865DC30"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(Equivalente a Amlodipino</w:t>
            </w:r>
          </w:p>
        </w:tc>
        <w:tc>
          <w:tcPr>
            <w:tcW w:w="2265" w:type="dxa"/>
            <w:tcBorders>
              <w:top w:val="nil"/>
              <w:left w:val="nil"/>
              <w:bottom w:val="nil"/>
              <w:right w:val="nil"/>
            </w:tcBorders>
            <w:tcMar>
              <w:left w:w="105" w:type="dxa"/>
              <w:right w:w="105" w:type="dxa"/>
            </w:tcMar>
          </w:tcPr>
          <w:p w14:paraId="68925E69" w14:textId="5608A158" w:rsidR="3D9FB56E" w:rsidRDefault="3D9FB56E" w:rsidP="3D9FB56E">
            <w:pPr>
              <w:jc w:val="right"/>
              <w:rPr>
                <w:rFonts w:ascii="Calibri" w:eastAsia="Calibri" w:hAnsi="Calibri" w:cs="Calibri"/>
                <w:sz w:val="28"/>
                <w:szCs w:val="28"/>
              </w:rPr>
            </w:pPr>
            <w:r w:rsidRPr="3D9FB56E">
              <w:rPr>
                <w:rFonts w:ascii="Calibri" w:eastAsia="Calibri" w:hAnsi="Calibri" w:cs="Calibri"/>
                <w:sz w:val="28"/>
                <w:szCs w:val="28"/>
              </w:rPr>
              <w:t>5,000</w:t>
            </w:r>
          </w:p>
        </w:tc>
        <w:tc>
          <w:tcPr>
            <w:tcW w:w="1695" w:type="dxa"/>
            <w:tcBorders>
              <w:top w:val="nil"/>
              <w:left w:val="nil"/>
              <w:bottom w:val="nil"/>
              <w:right w:val="nil"/>
            </w:tcBorders>
            <w:tcMar>
              <w:left w:w="105" w:type="dxa"/>
              <w:right w:w="105" w:type="dxa"/>
            </w:tcMar>
          </w:tcPr>
          <w:p w14:paraId="756DA376" w14:textId="3493CEFA"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mg)</w:t>
            </w:r>
          </w:p>
        </w:tc>
      </w:tr>
      <w:tr w:rsidR="3D9FB56E" w14:paraId="636DE204" w14:textId="77777777" w:rsidTr="3D9FB56E">
        <w:trPr>
          <w:trHeight w:val="300"/>
        </w:trPr>
        <w:tc>
          <w:tcPr>
            <w:tcW w:w="4530" w:type="dxa"/>
            <w:tcBorders>
              <w:top w:val="nil"/>
              <w:left w:val="nil"/>
              <w:bottom w:val="nil"/>
              <w:right w:val="nil"/>
            </w:tcBorders>
            <w:tcMar>
              <w:left w:w="105" w:type="dxa"/>
              <w:right w:w="105" w:type="dxa"/>
            </w:tcMar>
          </w:tcPr>
          <w:p w14:paraId="5EEFEAA9" w14:textId="3B1BE1B8"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Hidroclorotiazida</w:t>
            </w:r>
          </w:p>
        </w:tc>
        <w:tc>
          <w:tcPr>
            <w:tcW w:w="2265" w:type="dxa"/>
            <w:tcBorders>
              <w:top w:val="nil"/>
              <w:left w:val="nil"/>
              <w:bottom w:val="nil"/>
              <w:right w:val="nil"/>
            </w:tcBorders>
            <w:tcMar>
              <w:left w:w="105" w:type="dxa"/>
              <w:right w:w="105" w:type="dxa"/>
            </w:tcMar>
          </w:tcPr>
          <w:p w14:paraId="1DFDBF52" w14:textId="7DAD98F0" w:rsidR="3D9FB56E" w:rsidRDefault="3D9FB56E" w:rsidP="3D9FB56E">
            <w:pPr>
              <w:jc w:val="right"/>
              <w:rPr>
                <w:rFonts w:ascii="Calibri" w:eastAsia="Calibri" w:hAnsi="Calibri" w:cs="Calibri"/>
                <w:sz w:val="28"/>
                <w:szCs w:val="28"/>
              </w:rPr>
            </w:pPr>
            <w:r w:rsidRPr="3D9FB56E">
              <w:rPr>
                <w:rFonts w:ascii="Calibri" w:eastAsia="Calibri" w:hAnsi="Calibri" w:cs="Calibri"/>
                <w:sz w:val="28"/>
                <w:szCs w:val="28"/>
              </w:rPr>
              <w:t>12,500</w:t>
            </w:r>
          </w:p>
        </w:tc>
        <w:tc>
          <w:tcPr>
            <w:tcW w:w="1695" w:type="dxa"/>
            <w:tcBorders>
              <w:top w:val="nil"/>
              <w:left w:val="nil"/>
              <w:bottom w:val="nil"/>
              <w:right w:val="nil"/>
            </w:tcBorders>
            <w:tcMar>
              <w:left w:w="105" w:type="dxa"/>
              <w:right w:w="105" w:type="dxa"/>
            </w:tcMar>
          </w:tcPr>
          <w:p w14:paraId="4BB04030" w14:textId="66F32FBC"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mg</w:t>
            </w:r>
          </w:p>
        </w:tc>
      </w:tr>
      <w:tr w:rsidR="3D9FB56E" w14:paraId="5E3BA496" w14:textId="77777777" w:rsidTr="3D9FB56E">
        <w:trPr>
          <w:trHeight w:val="300"/>
        </w:trPr>
        <w:tc>
          <w:tcPr>
            <w:tcW w:w="4530" w:type="dxa"/>
            <w:tcBorders>
              <w:top w:val="nil"/>
              <w:left w:val="nil"/>
              <w:bottom w:val="nil"/>
              <w:right w:val="nil"/>
            </w:tcBorders>
            <w:tcMar>
              <w:left w:w="105" w:type="dxa"/>
              <w:right w:w="105" w:type="dxa"/>
            </w:tcMar>
          </w:tcPr>
          <w:p w14:paraId="5FB263E8" w14:textId="4C35E3DC"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 xml:space="preserve">Celulosa microcristalina </w:t>
            </w:r>
            <w:proofErr w:type="spellStart"/>
            <w:r w:rsidRPr="3D9FB56E">
              <w:rPr>
                <w:rFonts w:ascii="Calibri" w:eastAsia="Calibri" w:hAnsi="Calibri" w:cs="Calibri"/>
                <w:sz w:val="28"/>
                <w:szCs w:val="28"/>
              </w:rPr>
              <w:t>silicificada</w:t>
            </w:r>
            <w:proofErr w:type="spellEnd"/>
          </w:p>
          <w:p w14:paraId="21EFEFAB" w14:textId="7B1FD03F"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Almidón pregelatinizado</w:t>
            </w:r>
          </w:p>
          <w:p w14:paraId="6BDEFBAD" w14:textId="01CA1EAC" w:rsidR="3D9FB56E" w:rsidRDefault="3D9FB56E" w:rsidP="3D9FB56E">
            <w:pPr>
              <w:rPr>
                <w:rFonts w:ascii="Calibri" w:eastAsia="Calibri" w:hAnsi="Calibri" w:cs="Calibri"/>
                <w:sz w:val="28"/>
                <w:szCs w:val="28"/>
              </w:rPr>
            </w:pPr>
            <w:proofErr w:type="spellStart"/>
            <w:r w:rsidRPr="3D9FB56E">
              <w:rPr>
                <w:rFonts w:ascii="Calibri" w:eastAsia="Calibri" w:hAnsi="Calibri" w:cs="Calibri"/>
                <w:sz w:val="28"/>
                <w:szCs w:val="28"/>
              </w:rPr>
              <w:t>Croscarmelosa</w:t>
            </w:r>
            <w:proofErr w:type="spellEnd"/>
            <w:r w:rsidRPr="3D9FB56E">
              <w:rPr>
                <w:rFonts w:ascii="Calibri" w:eastAsia="Calibri" w:hAnsi="Calibri" w:cs="Calibri"/>
                <w:sz w:val="28"/>
                <w:szCs w:val="28"/>
              </w:rPr>
              <w:t xml:space="preserve"> sódica</w:t>
            </w:r>
          </w:p>
          <w:p w14:paraId="3C8267C7" w14:textId="7CD960B6"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Estearato de magnesio</w:t>
            </w:r>
          </w:p>
          <w:p w14:paraId="42197900" w14:textId="0121123C" w:rsidR="3D9FB56E" w:rsidRDefault="3D9FB56E" w:rsidP="3D9FB56E">
            <w:pPr>
              <w:rPr>
                <w:rFonts w:ascii="Calibri" w:eastAsia="Calibri" w:hAnsi="Calibri" w:cs="Calibri"/>
                <w:sz w:val="28"/>
                <w:szCs w:val="28"/>
              </w:rPr>
            </w:pPr>
            <w:proofErr w:type="spellStart"/>
            <w:r w:rsidRPr="3D9FB56E">
              <w:rPr>
                <w:rFonts w:ascii="Calibri" w:eastAsia="Calibri" w:hAnsi="Calibri" w:cs="Calibri"/>
                <w:sz w:val="28"/>
                <w:szCs w:val="28"/>
              </w:rPr>
              <w:t>Opadry</w:t>
            </w:r>
            <w:proofErr w:type="spellEnd"/>
            <w:r w:rsidRPr="3D9FB56E">
              <w:rPr>
                <w:rFonts w:ascii="Calibri" w:eastAsia="Calibri" w:hAnsi="Calibri" w:cs="Calibri"/>
                <w:sz w:val="28"/>
                <w:szCs w:val="28"/>
              </w:rPr>
              <w:t xml:space="preserve"> II blanco</w:t>
            </w:r>
          </w:p>
          <w:p w14:paraId="0453D142" w14:textId="3E314101"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Óxido de hierro amarillo (CI: 77.492)</w:t>
            </w:r>
          </w:p>
        </w:tc>
        <w:tc>
          <w:tcPr>
            <w:tcW w:w="2265" w:type="dxa"/>
            <w:tcBorders>
              <w:top w:val="nil"/>
              <w:left w:val="nil"/>
              <w:bottom w:val="nil"/>
              <w:right w:val="nil"/>
            </w:tcBorders>
            <w:tcMar>
              <w:left w:w="105" w:type="dxa"/>
              <w:right w:w="105" w:type="dxa"/>
            </w:tcMar>
          </w:tcPr>
          <w:p w14:paraId="57770065" w14:textId="26BE087C" w:rsidR="3D9FB56E" w:rsidRDefault="3D9FB56E" w:rsidP="3D9FB56E">
            <w:pPr>
              <w:jc w:val="right"/>
              <w:rPr>
                <w:rFonts w:ascii="Calibri" w:eastAsia="Calibri" w:hAnsi="Calibri" w:cs="Calibri"/>
                <w:sz w:val="28"/>
                <w:szCs w:val="28"/>
              </w:rPr>
            </w:pPr>
          </w:p>
        </w:tc>
        <w:tc>
          <w:tcPr>
            <w:tcW w:w="1695" w:type="dxa"/>
            <w:tcBorders>
              <w:top w:val="nil"/>
              <w:left w:val="nil"/>
              <w:bottom w:val="nil"/>
              <w:right w:val="nil"/>
            </w:tcBorders>
            <w:tcMar>
              <w:left w:w="105" w:type="dxa"/>
              <w:right w:w="105" w:type="dxa"/>
            </w:tcMar>
          </w:tcPr>
          <w:p w14:paraId="22FDE786" w14:textId="4E709C62" w:rsidR="3D9FB56E" w:rsidRDefault="3D9FB56E" w:rsidP="3D9FB56E">
            <w:pPr>
              <w:rPr>
                <w:rFonts w:ascii="Calibri" w:eastAsia="Calibri" w:hAnsi="Calibri" w:cs="Calibri"/>
                <w:sz w:val="28"/>
                <w:szCs w:val="28"/>
              </w:rPr>
            </w:pPr>
          </w:p>
        </w:tc>
      </w:tr>
    </w:tbl>
    <w:p w14:paraId="190B32F8" w14:textId="6B058206" w:rsidR="002B19FF" w:rsidRDefault="002B19FF" w:rsidP="3D9FB56E">
      <w:pPr>
        <w:spacing w:line="240" w:lineRule="auto"/>
        <w:rPr>
          <w:rFonts w:ascii="Times New Roman" w:eastAsia="Times New Roman" w:hAnsi="Times New Roman" w:cs="Times New Roman"/>
          <w:color w:val="000000" w:themeColor="text1"/>
          <w:sz w:val="28"/>
          <w:szCs w:val="28"/>
        </w:rPr>
      </w:pPr>
    </w:p>
    <w:p w14:paraId="4A2B755E" w14:textId="2D97E8B7" w:rsidR="002B19FF" w:rsidRDefault="5F809AB0" w:rsidP="3D9FB56E">
      <w:pPr>
        <w:spacing w:line="240" w:lineRule="auto"/>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i/>
          <w:iCs/>
          <w:color w:val="000000" w:themeColor="text1"/>
          <w:sz w:val="28"/>
          <w:szCs w:val="28"/>
        </w:rPr>
        <w:t>Cada Comprimido Recubierto de 40 mg + 5 mg + 25 mg contiene:</w:t>
      </w:r>
    </w:p>
    <w:p w14:paraId="654FAAD6" w14:textId="703590BF" w:rsidR="002B19FF" w:rsidRDefault="002B19FF" w:rsidP="3D9FB56E">
      <w:pPr>
        <w:spacing w:line="240" w:lineRule="auto"/>
        <w:rPr>
          <w:rFonts w:ascii="Times New Roman" w:eastAsia="Times New Roman" w:hAnsi="Times New Roman" w:cs="Times New Roman"/>
          <w:color w:val="000000" w:themeColor="text1"/>
          <w:sz w:val="28"/>
          <w:szCs w:val="28"/>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530"/>
        <w:gridCol w:w="2265"/>
        <w:gridCol w:w="1695"/>
      </w:tblGrid>
      <w:tr w:rsidR="3D9FB56E" w14:paraId="056CE050" w14:textId="77777777" w:rsidTr="3D9FB56E">
        <w:trPr>
          <w:trHeight w:val="300"/>
        </w:trPr>
        <w:tc>
          <w:tcPr>
            <w:tcW w:w="4530" w:type="dxa"/>
            <w:tcBorders>
              <w:top w:val="nil"/>
              <w:left w:val="nil"/>
              <w:bottom w:val="nil"/>
              <w:right w:val="nil"/>
            </w:tcBorders>
            <w:tcMar>
              <w:left w:w="105" w:type="dxa"/>
              <w:right w:w="105" w:type="dxa"/>
            </w:tcMar>
          </w:tcPr>
          <w:p w14:paraId="22567AC2" w14:textId="58CBF09C" w:rsidR="3D9FB56E" w:rsidRDefault="3D9FB56E" w:rsidP="3D9FB56E">
            <w:pPr>
              <w:rPr>
                <w:rFonts w:ascii="Calibri" w:eastAsia="Calibri" w:hAnsi="Calibri" w:cs="Calibri"/>
                <w:sz w:val="28"/>
                <w:szCs w:val="28"/>
              </w:rPr>
            </w:pPr>
            <w:proofErr w:type="spellStart"/>
            <w:r w:rsidRPr="3D9FB56E">
              <w:rPr>
                <w:rFonts w:ascii="Calibri" w:eastAsia="Calibri" w:hAnsi="Calibri" w:cs="Calibri"/>
                <w:sz w:val="28"/>
                <w:szCs w:val="28"/>
              </w:rPr>
              <w:t>Olmesartán</w:t>
            </w:r>
            <w:proofErr w:type="spellEnd"/>
            <w:r w:rsidRPr="3D9FB56E">
              <w:rPr>
                <w:rFonts w:ascii="Calibri" w:eastAsia="Calibri" w:hAnsi="Calibri" w:cs="Calibri"/>
                <w:sz w:val="28"/>
                <w:szCs w:val="28"/>
              </w:rPr>
              <w:t xml:space="preserve"> </w:t>
            </w:r>
            <w:proofErr w:type="spellStart"/>
            <w:r w:rsidRPr="3D9FB56E">
              <w:rPr>
                <w:rFonts w:ascii="Calibri" w:eastAsia="Calibri" w:hAnsi="Calibri" w:cs="Calibri"/>
                <w:sz w:val="28"/>
                <w:szCs w:val="28"/>
              </w:rPr>
              <w:t>medoxomilo</w:t>
            </w:r>
            <w:proofErr w:type="spellEnd"/>
          </w:p>
        </w:tc>
        <w:tc>
          <w:tcPr>
            <w:tcW w:w="2265" w:type="dxa"/>
            <w:tcBorders>
              <w:top w:val="nil"/>
              <w:left w:val="nil"/>
              <w:bottom w:val="nil"/>
              <w:right w:val="nil"/>
            </w:tcBorders>
            <w:tcMar>
              <w:left w:w="105" w:type="dxa"/>
              <w:right w:w="105" w:type="dxa"/>
            </w:tcMar>
          </w:tcPr>
          <w:p w14:paraId="7475A365" w14:textId="5DB909D8" w:rsidR="3D9FB56E" w:rsidRDefault="3D9FB56E" w:rsidP="3D9FB56E">
            <w:pPr>
              <w:jc w:val="right"/>
              <w:rPr>
                <w:rFonts w:ascii="Calibri" w:eastAsia="Calibri" w:hAnsi="Calibri" w:cs="Calibri"/>
                <w:sz w:val="28"/>
                <w:szCs w:val="28"/>
              </w:rPr>
            </w:pPr>
            <w:r w:rsidRPr="3D9FB56E">
              <w:rPr>
                <w:rFonts w:ascii="Calibri" w:eastAsia="Calibri" w:hAnsi="Calibri" w:cs="Calibri"/>
                <w:sz w:val="28"/>
                <w:szCs w:val="28"/>
              </w:rPr>
              <w:t>40,000</w:t>
            </w:r>
          </w:p>
        </w:tc>
        <w:tc>
          <w:tcPr>
            <w:tcW w:w="1695" w:type="dxa"/>
            <w:tcBorders>
              <w:top w:val="nil"/>
              <w:left w:val="nil"/>
              <w:bottom w:val="nil"/>
              <w:right w:val="nil"/>
            </w:tcBorders>
            <w:tcMar>
              <w:left w:w="105" w:type="dxa"/>
              <w:right w:w="105" w:type="dxa"/>
            </w:tcMar>
          </w:tcPr>
          <w:p w14:paraId="4F4BFD83" w14:textId="00F1D561"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mg</w:t>
            </w:r>
          </w:p>
        </w:tc>
      </w:tr>
      <w:tr w:rsidR="3D9FB56E" w14:paraId="20853DAC" w14:textId="77777777" w:rsidTr="3D9FB56E">
        <w:trPr>
          <w:trHeight w:val="300"/>
        </w:trPr>
        <w:tc>
          <w:tcPr>
            <w:tcW w:w="4530" w:type="dxa"/>
            <w:tcBorders>
              <w:top w:val="nil"/>
              <w:left w:val="nil"/>
              <w:bottom w:val="nil"/>
              <w:right w:val="nil"/>
            </w:tcBorders>
            <w:tcMar>
              <w:left w:w="105" w:type="dxa"/>
              <w:right w:w="105" w:type="dxa"/>
            </w:tcMar>
          </w:tcPr>
          <w:p w14:paraId="7831512B" w14:textId="59487C9F"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 xml:space="preserve">Amlodipino </w:t>
            </w:r>
            <w:proofErr w:type="spellStart"/>
            <w:r w:rsidRPr="3D9FB56E">
              <w:rPr>
                <w:rFonts w:ascii="Calibri" w:eastAsia="Calibri" w:hAnsi="Calibri" w:cs="Calibri"/>
                <w:sz w:val="28"/>
                <w:szCs w:val="28"/>
              </w:rPr>
              <w:t>besilato</w:t>
            </w:r>
            <w:proofErr w:type="spellEnd"/>
          </w:p>
        </w:tc>
        <w:tc>
          <w:tcPr>
            <w:tcW w:w="2265" w:type="dxa"/>
            <w:tcBorders>
              <w:top w:val="nil"/>
              <w:left w:val="nil"/>
              <w:bottom w:val="nil"/>
              <w:right w:val="nil"/>
            </w:tcBorders>
            <w:tcMar>
              <w:left w:w="105" w:type="dxa"/>
              <w:right w:w="105" w:type="dxa"/>
            </w:tcMar>
          </w:tcPr>
          <w:p w14:paraId="379AF6E4" w14:textId="713AA46E" w:rsidR="3D9FB56E" w:rsidRDefault="3D9FB56E" w:rsidP="3D9FB56E">
            <w:pPr>
              <w:jc w:val="right"/>
              <w:rPr>
                <w:rFonts w:ascii="Calibri" w:eastAsia="Calibri" w:hAnsi="Calibri" w:cs="Calibri"/>
                <w:sz w:val="28"/>
                <w:szCs w:val="28"/>
              </w:rPr>
            </w:pPr>
            <w:r w:rsidRPr="3D9FB56E">
              <w:rPr>
                <w:rFonts w:ascii="Calibri" w:eastAsia="Calibri" w:hAnsi="Calibri" w:cs="Calibri"/>
                <w:sz w:val="28"/>
                <w:szCs w:val="28"/>
              </w:rPr>
              <w:t>6,934</w:t>
            </w:r>
          </w:p>
        </w:tc>
        <w:tc>
          <w:tcPr>
            <w:tcW w:w="1695" w:type="dxa"/>
            <w:tcBorders>
              <w:top w:val="nil"/>
              <w:left w:val="nil"/>
              <w:bottom w:val="nil"/>
              <w:right w:val="nil"/>
            </w:tcBorders>
            <w:tcMar>
              <w:left w:w="105" w:type="dxa"/>
              <w:right w:w="105" w:type="dxa"/>
            </w:tcMar>
          </w:tcPr>
          <w:p w14:paraId="6B925D6D" w14:textId="12501CC7"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mg</w:t>
            </w:r>
          </w:p>
        </w:tc>
      </w:tr>
      <w:tr w:rsidR="3D9FB56E" w14:paraId="00025E4C" w14:textId="77777777" w:rsidTr="3D9FB56E">
        <w:trPr>
          <w:trHeight w:val="300"/>
        </w:trPr>
        <w:tc>
          <w:tcPr>
            <w:tcW w:w="4530" w:type="dxa"/>
            <w:tcBorders>
              <w:top w:val="nil"/>
              <w:left w:val="nil"/>
              <w:bottom w:val="nil"/>
              <w:right w:val="nil"/>
            </w:tcBorders>
            <w:tcMar>
              <w:left w:w="105" w:type="dxa"/>
              <w:right w:w="105" w:type="dxa"/>
            </w:tcMar>
          </w:tcPr>
          <w:p w14:paraId="5C38AB39" w14:textId="3629A470"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(Equivalente a Amlodipino</w:t>
            </w:r>
          </w:p>
        </w:tc>
        <w:tc>
          <w:tcPr>
            <w:tcW w:w="2265" w:type="dxa"/>
            <w:tcBorders>
              <w:top w:val="nil"/>
              <w:left w:val="nil"/>
              <w:bottom w:val="nil"/>
              <w:right w:val="nil"/>
            </w:tcBorders>
            <w:tcMar>
              <w:left w:w="105" w:type="dxa"/>
              <w:right w:w="105" w:type="dxa"/>
            </w:tcMar>
          </w:tcPr>
          <w:p w14:paraId="0A555288" w14:textId="2D5E38FA" w:rsidR="3D9FB56E" w:rsidRDefault="3D9FB56E" w:rsidP="3D9FB56E">
            <w:pPr>
              <w:jc w:val="right"/>
              <w:rPr>
                <w:rFonts w:ascii="Calibri" w:eastAsia="Calibri" w:hAnsi="Calibri" w:cs="Calibri"/>
                <w:sz w:val="28"/>
                <w:szCs w:val="28"/>
              </w:rPr>
            </w:pPr>
            <w:r w:rsidRPr="3D9FB56E">
              <w:rPr>
                <w:rFonts w:ascii="Calibri" w:eastAsia="Calibri" w:hAnsi="Calibri" w:cs="Calibri"/>
                <w:sz w:val="28"/>
                <w:szCs w:val="28"/>
              </w:rPr>
              <w:t>5,000</w:t>
            </w:r>
          </w:p>
        </w:tc>
        <w:tc>
          <w:tcPr>
            <w:tcW w:w="1695" w:type="dxa"/>
            <w:tcBorders>
              <w:top w:val="nil"/>
              <w:left w:val="nil"/>
              <w:bottom w:val="nil"/>
              <w:right w:val="nil"/>
            </w:tcBorders>
            <w:tcMar>
              <w:left w:w="105" w:type="dxa"/>
              <w:right w:w="105" w:type="dxa"/>
            </w:tcMar>
          </w:tcPr>
          <w:p w14:paraId="46EADB78" w14:textId="4E9A4196"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mg)</w:t>
            </w:r>
          </w:p>
        </w:tc>
      </w:tr>
      <w:tr w:rsidR="3D9FB56E" w14:paraId="3D9E363A" w14:textId="77777777" w:rsidTr="3D9FB56E">
        <w:trPr>
          <w:trHeight w:val="300"/>
        </w:trPr>
        <w:tc>
          <w:tcPr>
            <w:tcW w:w="4530" w:type="dxa"/>
            <w:tcBorders>
              <w:top w:val="nil"/>
              <w:left w:val="nil"/>
              <w:bottom w:val="nil"/>
              <w:right w:val="nil"/>
            </w:tcBorders>
            <w:tcMar>
              <w:left w:w="105" w:type="dxa"/>
              <w:right w:w="105" w:type="dxa"/>
            </w:tcMar>
          </w:tcPr>
          <w:p w14:paraId="76ECDB04" w14:textId="6998A332"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Hidroclorotiazida</w:t>
            </w:r>
          </w:p>
        </w:tc>
        <w:tc>
          <w:tcPr>
            <w:tcW w:w="2265" w:type="dxa"/>
            <w:tcBorders>
              <w:top w:val="nil"/>
              <w:left w:val="nil"/>
              <w:bottom w:val="nil"/>
              <w:right w:val="nil"/>
            </w:tcBorders>
            <w:tcMar>
              <w:left w:w="105" w:type="dxa"/>
              <w:right w:w="105" w:type="dxa"/>
            </w:tcMar>
          </w:tcPr>
          <w:p w14:paraId="2EDA47C6" w14:textId="44F4E91E" w:rsidR="3D9FB56E" w:rsidRDefault="3D9FB56E" w:rsidP="3D9FB56E">
            <w:pPr>
              <w:jc w:val="right"/>
              <w:rPr>
                <w:rFonts w:ascii="Calibri" w:eastAsia="Calibri" w:hAnsi="Calibri" w:cs="Calibri"/>
                <w:sz w:val="28"/>
                <w:szCs w:val="28"/>
              </w:rPr>
            </w:pPr>
            <w:r w:rsidRPr="3D9FB56E">
              <w:rPr>
                <w:rFonts w:ascii="Calibri" w:eastAsia="Calibri" w:hAnsi="Calibri" w:cs="Calibri"/>
                <w:sz w:val="28"/>
                <w:szCs w:val="28"/>
              </w:rPr>
              <w:t>25,000</w:t>
            </w:r>
          </w:p>
        </w:tc>
        <w:tc>
          <w:tcPr>
            <w:tcW w:w="1695" w:type="dxa"/>
            <w:tcBorders>
              <w:top w:val="nil"/>
              <w:left w:val="nil"/>
              <w:bottom w:val="nil"/>
              <w:right w:val="nil"/>
            </w:tcBorders>
            <w:tcMar>
              <w:left w:w="105" w:type="dxa"/>
              <w:right w:w="105" w:type="dxa"/>
            </w:tcMar>
          </w:tcPr>
          <w:p w14:paraId="4153665F" w14:textId="38C726EC"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mg</w:t>
            </w:r>
          </w:p>
        </w:tc>
      </w:tr>
      <w:tr w:rsidR="3D9FB56E" w14:paraId="744E6893" w14:textId="77777777" w:rsidTr="3D9FB56E">
        <w:trPr>
          <w:trHeight w:val="300"/>
        </w:trPr>
        <w:tc>
          <w:tcPr>
            <w:tcW w:w="4530" w:type="dxa"/>
            <w:tcBorders>
              <w:top w:val="nil"/>
              <w:left w:val="nil"/>
              <w:bottom w:val="nil"/>
              <w:right w:val="nil"/>
            </w:tcBorders>
            <w:tcMar>
              <w:left w:w="105" w:type="dxa"/>
              <w:right w:w="105" w:type="dxa"/>
            </w:tcMar>
          </w:tcPr>
          <w:p w14:paraId="357D2A8D" w14:textId="133FFE69"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 xml:space="preserve">Celulosa microcristalina </w:t>
            </w:r>
            <w:proofErr w:type="spellStart"/>
            <w:r w:rsidRPr="3D9FB56E">
              <w:rPr>
                <w:rFonts w:ascii="Calibri" w:eastAsia="Calibri" w:hAnsi="Calibri" w:cs="Calibri"/>
                <w:sz w:val="28"/>
                <w:szCs w:val="28"/>
              </w:rPr>
              <w:t>silicificada</w:t>
            </w:r>
            <w:proofErr w:type="spellEnd"/>
          </w:p>
          <w:p w14:paraId="2982DF80" w14:textId="78B2ACA2"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Almidón pregelatinizado</w:t>
            </w:r>
          </w:p>
          <w:p w14:paraId="7E933635" w14:textId="10DF0E89"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Óxido de hierro amarillo (CI: 77.492)</w:t>
            </w:r>
          </w:p>
          <w:p w14:paraId="1CE8D93F" w14:textId="08C4935B" w:rsidR="3D9FB56E" w:rsidRDefault="3D9FB56E" w:rsidP="3D9FB56E">
            <w:pPr>
              <w:rPr>
                <w:rFonts w:ascii="Calibri" w:eastAsia="Calibri" w:hAnsi="Calibri" w:cs="Calibri"/>
                <w:sz w:val="28"/>
                <w:szCs w:val="28"/>
              </w:rPr>
            </w:pPr>
            <w:proofErr w:type="spellStart"/>
            <w:r w:rsidRPr="3D9FB56E">
              <w:rPr>
                <w:rFonts w:ascii="Calibri" w:eastAsia="Calibri" w:hAnsi="Calibri" w:cs="Calibri"/>
                <w:sz w:val="28"/>
                <w:szCs w:val="28"/>
              </w:rPr>
              <w:t>Croscarmelosa</w:t>
            </w:r>
            <w:proofErr w:type="spellEnd"/>
            <w:r w:rsidRPr="3D9FB56E">
              <w:rPr>
                <w:rFonts w:ascii="Calibri" w:eastAsia="Calibri" w:hAnsi="Calibri" w:cs="Calibri"/>
                <w:sz w:val="28"/>
                <w:szCs w:val="28"/>
              </w:rPr>
              <w:t xml:space="preserve"> sódica</w:t>
            </w:r>
          </w:p>
          <w:p w14:paraId="0DFE822D" w14:textId="4D63FBF7"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Estearato de magnesio</w:t>
            </w:r>
          </w:p>
          <w:p w14:paraId="691BF192" w14:textId="66E4D94C" w:rsidR="3D9FB56E" w:rsidRDefault="3D9FB56E" w:rsidP="3D9FB56E">
            <w:pPr>
              <w:rPr>
                <w:rFonts w:ascii="Calibri" w:eastAsia="Calibri" w:hAnsi="Calibri" w:cs="Calibri"/>
                <w:sz w:val="28"/>
                <w:szCs w:val="28"/>
              </w:rPr>
            </w:pPr>
            <w:proofErr w:type="spellStart"/>
            <w:r w:rsidRPr="3D9FB56E">
              <w:rPr>
                <w:rFonts w:ascii="Calibri" w:eastAsia="Calibri" w:hAnsi="Calibri" w:cs="Calibri"/>
                <w:sz w:val="28"/>
                <w:szCs w:val="28"/>
              </w:rPr>
              <w:t>Opadry</w:t>
            </w:r>
            <w:proofErr w:type="spellEnd"/>
            <w:r w:rsidRPr="3D9FB56E">
              <w:rPr>
                <w:rFonts w:ascii="Calibri" w:eastAsia="Calibri" w:hAnsi="Calibri" w:cs="Calibri"/>
                <w:sz w:val="28"/>
                <w:szCs w:val="28"/>
              </w:rPr>
              <w:t xml:space="preserve"> II blanco</w:t>
            </w:r>
          </w:p>
          <w:p w14:paraId="60EDA7BE" w14:textId="560D7EBC"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Óxido de hierro amarillo (CI: 77.492)</w:t>
            </w:r>
          </w:p>
        </w:tc>
        <w:tc>
          <w:tcPr>
            <w:tcW w:w="2265" w:type="dxa"/>
            <w:tcBorders>
              <w:top w:val="nil"/>
              <w:left w:val="nil"/>
              <w:bottom w:val="nil"/>
              <w:right w:val="nil"/>
            </w:tcBorders>
            <w:tcMar>
              <w:left w:w="105" w:type="dxa"/>
              <w:right w:w="105" w:type="dxa"/>
            </w:tcMar>
          </w:tcPr>
          <w:p w14:paraId="64063DBA" w14:textId="6601B35B" w:rsidR="3D9FB56E" w:rsidRDefault="3D9FB56E" w:rsidP="3D9FB56E">
            <w:pPr>
              <w:jc w:val="right"/>
              <w:rPr>
                <w:rFonts w:ascii="Calibri" w:eastAsia="Calibri" w:hAnsi="Calibri" w:cs="Calibri"/>
                <w:sz w:val="28"/>
                <w:szCs w:val="28"/>
              </w:rPr>
            </w:pPr>
          </w:p>
        </w:tc>
        <w:tc>
          <w:tcPr>
            <w:tcW w:w="1695" w:type="dxa"/>
            <w:tcBorders>
              <w:top w:val="nil"/>
              <w:left w:val="nil"/>
              <w:bottom w:val="nil"/>
              <w:right w:val="nil"/>
            </w:tcBorders>
            <w:tcMar>
              <w:left w:w="105" w:type="dxa"/>
              <w:right w:w="105" w:type="dxa"/>
            </w:tcMar>
          </w:tcPr>
          <w:p w14:paraId="7DA30B1D" w14:textId="3D98AC5C" w:rsidR="3D9FB56E" w:rsidRDefault="3D9FB56E" w:rsidP="3D9FB56E">
            <w:pPr>
              <w:rPr>
                <w:rFonts w:ascii="Calibri" w:eastAsia="Calibri" w:hAnsi="Calibri" w:cs="Calibri"/>
                <w:sz w:val="28"/>
                <w:szCs w:val="28"/>
              </w:rPr>
            </w:pPr>
          </w:p>
        </w:tc>
      </w:tr>
    </w:tbl>
    <w:p w14:paraId="0C308CB9" w14:textId="720A56DE" w:rsidR="002B19FF" w:rsidRDefault="002B19FF" w:rsidP="3D9FB56E">
      <w:pPr>
        <w:spacing w:line="240" w:lineRule="auto"/>
        <w:rPr>
          <w:rFonts w:ascii="Times New Roman" w:eastAsia="Times New Roman" w:hAnsi="Times New Roman" w:cs="Times New Roman"/>
          <w:color w:val="000000" w:themeColor="text1"/>
          <w:sz w:val="28"/>
          <w:szCs w:val="28"/>
        </w:rPr>
      </w:pPr>
    </w:p>
    <w:p w14:paraId="686FDEBD" w14:textId="2EB3CDB8" w:rsidR="002B19FF" w:rsidRDefault="5F809AB0" w:rsidP="3D9FB56E">
      <w:pPr>
        <w:spacing w:line="240" w:lineRule="auto"/>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i/>
          <w:iCs/>
          <w:color w:val="000000" w:themeColor="text1"/>
          <w:sz w:val="28"/>
          <w:szCs w:val="28"/>
        </w:rPr>
        <w:t>Cada Comprimido Recubierto de 40 mg + 10 mg + 25 mg contiene:</w:t>
      </w:r>
    </w:p>
    <w:p w14:paraId="755E6875" w14:textId="2BF2AF2B" w:rsidR="002B19FF" w:rsidRDefault="002B19FF" w:rsidP="3D9FB56E">
      <w:pPr>
        <w:spacing w:line="240" w:lineRule="auto"/>
        <w:rPr>
          <w:rFonts w:ascii="Times New Roman" w:eastAsia="Times New Roman" w:hAnsi="Times New Roman" w:cs="Times New Roman"/>
          <w:color w:val="000000" w:themeColor="text1"/>
          <w:sz w:val="28"/>
          <w:szCs w:val="28"/>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530"/>
        <w:gridCol w:w="2265"/>
        <w:gridCol w:w="1695"/>
      </w:tblGrid>
      <w:tr w:rsidR="3D9FB56E" w14:paraId="50AD4B5A" w14:textId="77777777" w:rsidTr="3D9FB56E">
        <w:trPr>
          <w:trHeight w:val="300"/>
        </w:trPr>
        <w:tc>
          <w:tcPr>
            <w:tcW w:w="4530" w:type="dxa"/>
            <w:tcBorders>
              <w:top w:val="nil"/>
              <w:left w:val="nil"/>
              <w:bottom w:val="nil"/>
              <w:right w:val="nil"/>
            </w:tcBorders>
            <w:tcMar>
              <w:left w:w="105" w:type="dxa"/>
              <w:right w:w="105" w:type="dxa"/>
            </w:tcMar>
          </w:tcPr>
          <w:p w14:paraId="28B75161" w14:textId="7ACD1105" w:rsidR="3D9FB56E" w:rsidRDefault="3D9FB56E" w:rsidP="3D9FB56E">
            <w:pPr>
              <w:rPr>
                <w:rFonts w:ascii="Calibri" w:eastAsia="Calibri" w:hAnsi="Calibri" w:cs="Calibri"/>
                <w:sz w:val="28"/>
                <w:szCs w:val="28"/>
              </w:rPr>
            </w:pPr>
            <w:proofErr w:type="spellStart"/>
            <w:r w:rsidRPr="3D9FB56E">
              <w:rPr>
                <w:rFonts w:ascii="Calibri" w:eastAsia="Calibri" w:hAnsi="Calibri" w:cs="Calibri"/>
                <w:sz w:val="28"/>
                <w:szCs w:val="28"/>
              </w:rPr>
              <w:t>Olmesartán</w:t>
            </w:r>
            <w:proofErr w:type="spellEnd"/>
            <w:r w:rsidRPr="3D9FB56E">
              <w:rPr>
                <w:rFonts w:ascii="Calibri" w:eastAsia="Calibri" w:hAnsi="Calibri" w:cs="Calibri"/>
                <w:sz w:val="28"/>
                <w:szCs w:val="28"/>
              </w:rPr>
              <w:t xml:space="preserve"> </w:t>
            </w:r>
            <w:proofErr w:type="spellStart"/>
            <w:r w:rsidRPr="3D9FB56E">
              <w:rPr>
                <w:rFonts w:ascii="Calibri" w:eastAsia="Calibri" w:hAnsi="Calibri" w:cs="Calibri"/>
                <w:sz w:val="28"/>
                <w:szCs w:val="28"/>
              </w:rPr>
              <w:t>medoxomilo</w:t>
            </w:r>
            <w:proofErr w:type="spellEnd"/>
          </w:p>
        </w:tc>
        <w:tc>
          <w:tcPr>
            <w:tcW w:w="2265" w:type="dxa"/>
            <w:tcBorders>
              <w:top w:val="nil"/>
              <w:left w:val="nil"/>
              <w:bottom w:val="nil"/>
              <w:right w:val="nil"/>
            </w:tcBorders>
            <w:tcMar>
              <w:left w:w="105" w:type="dxa"/>
              <w:right w:w="105" w:type="dxa"/>
            </w:tcMar>
          </w:tcPr>
          <w:p w14:paraId="1B07E483" w14:textId="52E0F089" w:rsidR="3D9FB56E" w:rsidRDefault="3D9FB56E" w:rsidP="3D9FB56E">
            <w:pPr>
              <w:jc w:val="right"/>
              <w:rPr>
                <w:rFonts w:ascii="Calibri" w:eastAsia="Calibri" w:hAnsi="Calibri" w:cs="Calibri"/>
                <w:sz w:val="28"/>
                <w:szCs w:val="28"/>
              </w:rPr>
            </w:pPr>
            <w:r w:rsidRPr="3D9FB56E">
              <w:rPr>
                <w:rFonts w:ascii="Calibri" w:eastAsia="Calibri" w:hAnsi="Calibri" w:cs="Calibri"/>
                <w:sz w:val="28"/>
                <w:szCs w:val="28"/>
              </w:rPr>
              <w:t>40,000</w:t>
            </w:r>
          </w:p>
        </w:tc>
        <w:tc>
          <w:tcPr>
            <w:tcW w:w="1695" w:type="dxa"/>
            <w:tcBorders>
              <w:top w:val="nil"/>
              <w:left w:val="nil"/>
              <w:bottom w:val="nil"/>
              <w:right w:val="nil"/>
            </w:tcBorders>
            <w:tcMar>
              <w:left w:w="105" w:type="dxa"/>
              <w:right w:w="105" w:type="dxa"/>
            </w:tcMar>
          </w:tcPr>
          <w:p w14:paraId="093A85CD" w14:textId="6C29BC1B"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mg</w:t>
            </w:r>
          </w:p>
        </w:tc>
      </w:tr>
      <w:tr w:rsidR="3D9FB56E" w14:paraId="15CCD1DD" w14:textId="77777777" w:rsidTr="3D9FB56E">
        <w:trPr>
          <w:trHeight w:val="300"/>
        </w:trPr>
        <w:tc>
          <w:tcPr>
            <w:tcW w:w="4530" w:type="dxa"/>
            <w:tcBorders>
              <w:top w:val="nil"/>
              <w:left w:val="nil"/>
              <w:bottom w:val="nil"/>
              <w:right w:val="nil"/>
            </w:tcBorders>
            <w:tcMar>
              <w:left w:w="105" w:type="dxa"/>
              <w:right w:w="105" w:type="dxa"/>
            </w:tcMar>
          </w:tcPr>
          <w:p w14:paraId="533A1B03" w14:textId="0558E00D"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 xml:space="preserve">Amlodipino </w:t>
            </w:r>
            <w:proofErr w:type="spellStart"/>
            <w:r w:rsidRPr="3D9FB56E">
              <w:rPr>
                <w:rFonts w:ascii="Calibri" w:eastAsia="Calibri" w:hAnsi="Calibri" w:cs="Calibri"/>
                <w:sz w:val="28"/>
                <w:szCs w:val="28"/>
              </w:rPr>
              <w:t>besilato</w:t>
            </w:r>
            <w:proofErr w:type="spellEnd"/>
          </w:p>
        </w:tc>
        <w:tc>
          <w:tcPr>
            <w:tcW w:w="2265" w:type="dxa"/>
            <w:tcBorders>
              <w:top w:val="nil"/>
              <w:left w:val="nil"/>
              <w:bottom w:val="nil"/>
              <w:right w:val="nil"/>
            </w:tcBorders>
            <w:tcMar>
              <w:left w:w="105" w:type="dxa"/>
              <w:right w:w="105" w:type="dxa"/>
            </w:tcMar>
          </w:tcPr>
          <w:p w14:paraId="7AB94B9F" w14:textId="710473CC" w:rsidR="3D9FB56E" w:rsidRDefault="3D9FB56E" w:rsidP="3D9FB56E">
            <w:pPr>
              <w:jc w:val="right"/>
              <w:rPr>
                <w:rFonts w:ascii="Calibri" w:eastAsia="Calibri" w:hAnsi="Calibri" w:cs="Calibri"/>
                <w:sz w:val="28"/>
                <w:szCs w:val="28"/>
              </w:rPr>
            </w:pPr>
            <w:r w:rsidRPr="3D9FB56E">
              <w:rPr>
                <w:rFonts w:ascii="Calibri" w:eastAsia="Calibri" w:hAnsi="Calibri" w:cs="Calibri"/>
                <w:sz w:val="28"/>
                <w:szCs w:val="28"/>
              </w:rPr>
              <w:t>13,869</w:t>
            </w:r>
          </w:p>
        </w:tc>
        <w:tc>
          <w:tcPr>
            <w:tcW w:w="1695" w:type="dxa"/>
            <w:tcBorders>
              <w:top w:val="nil"/>
              <w:left w:val="nil"/>
              <w:bottom w:val="nil"/>
              <w:right w:val="nil"/>
            </w:tcBorders>
            <w:tcMar>
              <w:left w:w="105" w:type="dxa"/>
              <w:right w:w="105" w:type="dxa"/>
            </w:tcMar>
          </w:tcPr>
          <w:p w14:paraId="7DEB089C" w14:textId="09569727"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mg</w:t>
            </w:r>
          </w:p>
        </w:tc>
      </w:tr>
      <w:tr w:rsidR="3D9FB56E" w14:paraId="06A85888" w14:textId="77777777" w:rsidTr="3D9FB56E">
        <w:trPr>
          <w:trHeight w:val="300"/>
        </w:trPr>
        <w:tc>
          <w:tcPr>
            <w:tcW w:w="4530" w:type="dxa"/>
            <w:tcBorders>
              <w:top w:val="nil"/>
              <w:left w:val="nil"/>
              <w:bottom w:val="nil"/>
              <w:right w:val="nil"/>
            </w:tcBorders>
            <w:tcMar>
              <w:left w:w="105" w:type="dxa"/>
              <w:right w:w="105" w:type="dxa"/>
            </w:tcMar>
          </w:tcPr>
          <w:p w14:paraId="69B6C11F" w14:textId="4D41BC26"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(Equivalente a Amlodipino</w:t>
            </w:r>
          </w:p>
        </w:tc>
        <w:tc>
          <w:tcPr>
            <w:tcW w:w="2265" w:type="dxa"/>
            <w:tcBorders>
              <w:top w:val="nil"/>
              <w:left w:val="nil"/>
              <w:bottom w:val="nil"/>
              <w:right w:val="nil"/>
            </w:tcBorders>
            <w:tcMar>
              <w:left w:w="105" w:type="dxa"/>
              <w:right w:w="105" w:type="dxa"/>
            </w:tcMar>
          </w:tcPr>
          <w:p w14:paraId="5C25FCE3" w14:textId="6ECA4832" w:rsidR="3D9FB56E" w:rsidRDefault="3D9FB56E" w:rsidP="3D9FB56E">
            <w:pPr>
              <w:jc w:val="right"/>
              <w:rPr>
                <w:rFonts w:ascii="Calibri" w:eastAsia="Calibri" w:hAnsi="Calibri" w:cs="Calibri"/>
                <w:sz w:val="28"/>
                <w:szCs w:val="28"/>
              </w:rPr>
            </w:pPr>
            <w:r w:rsidRPr="3D9FB56E">
              <w:rPr>
                <w:rFonts w:ascii="Calibri" w:eastAsia="Calibri" w:hAnsi="Calibri" w:cs="Calibri"/>
                <w:sz w:val="28"/>
                <w:szCs w:val="28"/>
              </w:rPr>
              <w:t>10,000</w:t>
            </w:r>
          </w:p>
        </w:tc>
        <w:tc>
          <w:tcPr>
            <w:tcW w:w="1695" w:type="dxa"/>
            <w:tcBorders>
              <w:top w:val="nil"/>
              <w:left w:val="nil"/>
              <w:bottom w:val="nil"/>
              <w:right w:val="nil"/>
            </w:tcBorders>
            <w:tcMar>
              <w:left w:w="105" w:type="dxa"/>
              <w:right w:w="105" w:type="dxa"/>
            </w:tcMar>
          </w:tcPr>
          <w:p w14:paraId="29565400" w14:textId="7C101876"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mg)</w:t>
            </w:r>
          </w:p>
        </w:tc>
      </w:tr>
      <w:tr w:rsidR="3D9FB56E" w14:paraId="151BF90D" w14:textId="77777777" w:rsidTr="3D9FB56E">
        <w:trPr>
          <w:trHeight w:val="300"/>
        </w:trPr>
        <w:tc>
          <w:tcPr>
            <w:tcW w:w="4530" w:type="dxa"/>
            <w:tcBorders>
              <w:top w:val="nil"/>
              <w:left w:val="nil"/>
              <w:bottom w:val="nil"/>
              <w:right w:val="nil"/>
            </w:tcBorders>
            <w:tcMar>
              <w:left w:w="105" w:type="dxa"/>
              <w:right w:w="105" w:type="dxa"/>
            </w:tcMar>
          </w:tcPr>
          <w:p w14:paraId="7664DEE2" w14:textId="0866CCDF"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Hidroclorotiazida</w:t>
            </w:r>
          </w:p>
        </w:tc>
        <w:tc>
          <w:tcPr>
            <w:tcW w:w="2265" w:type="dxa"/>
            <w:tcBorders>
              <w:top w:val="nil"/>
              <w:left w:val="nil"/>
              <w:bottom w:val="nil"/>
              <w:right w:val="nil"/>
            </w:tcBorders>
            <w:tcMar>
              <w:left w:w="105" w:type="dxa"/>
              <w:right w:w="105" w:type="dxa"/>
            </w:tcMar>
          </w:tcPr>
          <w:p w14:paraId="0FCD8BE2" w14:textId="57972362" w:rsidR="3D9FB56E" w:rsidRDefault="3D9FB56E" w:rsidP="3D9FB56E">
            <w:pPr>
              <w:jc w:val="right"/>
              <w:rPr>
                <w:rFonts w:ascii="Calibri" w:eastAsia="Calibri" w:hAnsi="Calibri" w:cs="Calibri"/>
                <w:sz w:val="28"/>
                <w:szCs w:val="28"/>
              </w:rPr>
            </w:pPr>
            <w:r w:rsidRPr="3D9FB56E">
              <w:rPr>
                <w:rFonts w:ascii="Calibri" w:eastAsia="Calibri" w:hAnsi="Calibri" w:cs="Calibri"/>
                <w:sz w:val="28"/>
                <w:szCs w:val="28"/>
              </w:rPr>
              <w:t>25,000</w:t>
            </w:r>
          </w:p>
        </w:tc>
        <w:tc>
          <w:tcPr>
            <w:tcW w:w="1695" w:type="dxa"/>
            <w:tcBorders>
              <w:top w:val="nil"/>
              <w:left w:val="nil"/>
              <w:bottom w:val="nil"/>
              <w:right w:val="nil"/>
            </w:tcBorders>
            <w:tcMar>
              <w:left w:w="105" w:type="dxa"/>
              <w:right w:w="105" w:type="dxa"/>
            </w:tcMar>
          </w:tcPr>
          <w:p w14:paraId="5ECC057C" w14:textId="7BF6228D"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mg</w:t>
            </w:r>
          </w:p>
        </w:tc>
      </w:tr>
      <w:tr w:rsidR="3D9FB56E" w14:paraId="7F08FBD9" w14:textId="77777777" w:rsidTr="3D9FB56E">
        <w:trPr>
          <w:trHeight w:val="300"/>
        </w:trPr>
        <w:tc>
          <w:tcPr>
            <w:tcW w:w="4530" w:type="dxa"/>
            <w:tcBorders>
              <w:top w:val="nil"/>
              <w:left w:val="nil"/>
              <w:bottom w:val="nil"/>
              <w:right w:val="nil"/>
            </w:tcBorders>
            <w:tcMar>
              <w:left w:w="105" w:type="dxa"/>
              <w:right w:w="105" w:type="dxa"/>
            </w:tcMar>
          </w:tcPr>
          <w:p w14:paraId="2DDC2AB6" w14:textId="4F963EB8"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 xml:space="preserve">Celulosa microcristalina </w:t>
            </w:r>
            <w:proofErr w:type="spellStart"/>
            <w:r w:rsidRPr="3D9FB56E">
              <w:rPr>
                <w:rFonts w:ascii="Calibri" w:eastAsia="Calibri" w:hAnsi="Calibri" w:cs="Calibri"/>
                <w:sz w:val="28"/>
                <w:szCs w:val="28"/>
              </w:rPr>
              <w:t>silicificada</w:t>
            </w:r>
            <w:proofErr w:type="spellEnd"/>
          </w:p>
          <w:p w14:paraId="5C4D6B74" w14:textId="555AED3B"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Almidón pregelatinizado</w:t>
            </w:r>
          </w:p>
          <w:p w14:paraId="489CB0C7" w14:textId="71EECEF6"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Óxido de hierro rojo (CI: 77491)</w:t>
            </w:r>
          </w:p>
          <w:p w14:paraId="2E5138BB" w14:textId="6B0E7C4A" w:rsidR="3D9FB56E" w:rsidRDefault="3D9FB56E" w:rsidP="3D9FB56E">
            <w:pPr>
              <w:rPr>
                <w:rFonts w:ascii="Calibri" w:eastAsia="Calibri" w:hAnsi="Calibri" w:cs="Calibri"/>
                <w:sz w:val="28"/>
                <w:szCs w:val="28"/>
              </w:rPr>
            </w:pPr>
            <w:proofErr w:type="spellStart"/>
            <w:r w:rsidRPr="3D9FB56E">
              <w:rPr>
                <w:rFonts w:ascii="Calibri" w:eastAsia="Calibri" w:hAnsi="Calibri" w:cs="Calibri"/>
                <w:sz w:val="28"/>
                <w:szCs w:val="28"/>
              </w:rPr>
              <w:t>Croscarmelosa</w:t>
            </w:r>
            <w:proofErr w:type="spellEnd"/>
            <w:r w:rsidRPr="3D9FB56E">
              <w:rPr>
                <w:rFonts w:ascii="Calibri" w:eastAsia="Calibri" w:hAnsi="Calibri" w:cs="Calibri"/>
                <w:sz w:val="28"/>
                <w:szCs w:val="28"/>
              </w:rPr>
              <w:t xml:space="preserve"> sódica</w:t>
            </w:r>
          </w:p>
          <w:p w14:paraId="4E5FFBBA" w14:textId="0D1B66E4"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lastRenderedPageBreak/>
              <w:t>Estearato de magnesio</w:t>
            </w:r>
          </w:p>
          <w:p w14:paraId="6E02FE61" w14:textId="2CF6FA34" w:rsidR="3D9FB56E" w:rsidRDefault="3D9FB56E" w:rsidP="3D9FB56E">
            <w:pPr>
              <w:rPr>
                <w:rFonts w:ascii="Calibri" w:eastAsia="Calibri" w:hAnsi="Calibri" w:cs="Calibri"/>
                <w:sz w:val="28"/>
                <w:szCs w:val="28"/>
              </w:rPr>
            </w:pPr>
            <w:proofErr w:type="spellStart"/>
            <w:r w:rsidRPr="3D9FB56E">
              <w:rPr>
                <w:rFonts w:ascii="Calibri" w:eastAsia="Calibri" w:hAnsi="Calibri" w:cs="Calibri"/>
                <w:sz w:val="28"/>
                <w:szCs w:val="28"/>
              </w:rPr>
              <w:t>Opadry</w:t>
            </w:r>
            <w:proofErr w:type="spellEnd"/>
            <w:r w:rsidRPr="3D9FB56E">
              <w:rPr>
                <w:rFonts w:ascii="Calibri" w:eastAsia="Calibri" w:hAnsi="Calibri" w:cs="Calibri"/>
                <w:sz w:val="28"/>
                <w:szCs w:val="28"/>
              </w:rPr>
              <w:t xml:space="preserve"> II blanco</w:t>
            </w:r>
          </w:p>
          <w:p w14:paraId="2A50BC87" w14:textId="03AFE61B"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Óxido de hierro amarillo (CI: 77.492)</w:t>
            </w:r>
          </w:p>
          <w:p w14:paraId="36EA7813" w14:textId="57EB17EE" w:rsidR="3D9FB56E" w:rsidRDefault="3D9FB56E" w:rsidP="3D9FB56E">
            <w:pPr>
              <w:rPr>
                <w:rFonts w:ascii="Calibri" w:eastAsia="Calibri" w:hAnsi="Calibri" w:cs="Calibri"/>
                <w:sz w:val="28"/>
                <w:szCs w:val="28"/>
              </w:rPr>
            </w:pPr>
            <w:r w:rsidRPr="3D9FB56E">
              <w:rPr>
                <w:rFonts w:ascii="Calibri" w:eastAsia="Calibri" w:hAnsi="Calibri" w:cs="Calibri"/>
                <w:sz w:val="28"/>
                <w:szCs w:val="28"/>
              </w:rPr>
              <w:t>Óxido de hierro rojo (CI: 77.491)</w:t>
            </w:r>
          </w:p>
        </w:tc>
        <w:tc>
          <w:tcPr>
            <w:tcW w:w="2265" w:type="dxa"/>
            <w:tcBorders>
              <w:top w:val="nil"/>
              <w:left w:val="nil"/>
              <w:bottom w:val="nil"/>
              <w:right w:val="nil"/>
            </w:tcBorders>
            <w:tcMar>
              <w:left w:w="105" w:type="dxa"/>
              <w:right w:w="105" w:type="dxa"/>
            </w:tcMar>
          </w:tcPr>
          <w:p w14:paraId="450DAF2C" w14:textId="18204E7F" w:rsidR="3D9FB56E" w:rsidRDefault="3D9FB56E" w:rsidP="3D9FB56E">
            <w:pPr>
              <w:jc w:val="right"/>
              <w:rPr>
                <w:rFonts w:ascii="Calibri" w:eastAsia="Calibri" w:hAnsi="Calibri" w:cs="Calibri"/>
                <w:sz w:val="28"/>
                <w:szCs w:val="28"/>
              </w:rPr>
            </w:pPr>
          </w:p>
        </w:tc>
        <w:tc>
          <w:tcPr>
            <w:tcW w:w="1695" w:type="dxa"/>
            <w:tcBorders>
              <w:top w:val="nil"/>
              <w:left w:val="nil"/>
              <w:bottom w:val="nil"/>
              <w:right w:val="nil"/>
            </w:tcBorders>
            <w:tcMar>
              <w:left w:w="105" w:type="dxa"/>
              <w:right w:w="105" w:type="dxa"/>
            </w:tcMar>
          </w:tcPr>
          <w:p w14:paraId="08D560B2" w14:textId="14C973CF" w:rsidR="3D9FB56E" w:rsidRDefault="3D9FB56E" w:rsidP="3D9FB56E">
            <w:pPr>
              <w:rPr>
                <w:rFonts w:ascii="Calibri" w:eastAsia="Calibri" w:hAnsi="Calibri" w:cs="Calibri"/>
                <w:sz w:val="28"/>
                <w:szCs w:val="28"/>
              </w:rPr>
            </w:pPr>
          </w:p>
        </w:tc>
      </w:tr>
    </w:tbl>
    <w:p w14:paraId="603EC283" w14:textId="4D0927C5"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34C0DB95" w14:textId="221C215F"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i/>
          <w:iCs/>
          <w:color w:val="000000" w:themeColor="text1"/>
          <w:sz w:val="28"/>
          <w:szCs w:val="28"/>
          <w:lang w:val="es-AR"/>
        </w:rPr>
        <w:t>Presentaciones:</w:t>
      </w:r>
    </w:p>
    <w:p w14:paraId="50DE065D" w14:textId="1B4DD711"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2BCE258A" w14:textId="49468F89"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 xml:space="preserve">Envases conteniendo 7, 14 y 28 comprimidos recubiertos. </w:t>
      </w:r>
    </w:p>
    <w:p w14:paraId="10A61A05" w14:textId="42B92892"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0C05716F" w14:textId="443AC5C1"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b/>
          <w:bCs/>
          <w:color w:val="000000" w:themeColor="text1"/>
          <w:sz w:val="28"/>
          <w:szCs w:val="28"/>
        </w:rPr>
        <w:t>MANTENER FUERA DEL ALCANCE DE LOS NIÑOS.</w:t>
      </w:r>
    </w:p>
    <w:p w14:paraId="10709C84" w14:textId="3A33E57F" w:rsidR="002B19FF" w:rsidRDefault="002B19FF" w:rsidP="3D9FB56E">
      <w:pPr>
        <w:widowControl w:val="0"/>
        <w:spacing w:line="240" w:lineRule="auto"/>
        <w:jc w:val="both"/>
        <w:rPr>
          <w:rFonts w:ascii="Times New Roman" w:eastAsia="Times New Roman" w:hAnsi="Times New Roman" w:cs="Times New Roman"/>
          <w:color w:val="000000" w:themeColor="text1"/>
          <w:sz w:val="28"/>
          <w:szCs w:val="28"/>
        </w:rPr>
      </w:pPr>
    </w:p>
    <w:p w14:paraId="718DA276" w14:textId="36C399D7" w:rsidR="002B19FF" w:rsidRDefault="002B19FF" w:rsidP="3D9FB56E">
      <w:pPr>
        <w:spacing w:line="240" w:lineRule="auto"/>
        <w:jc w:val="both"/>
        <w:rPr>
          <w:rFonts w:ascii="Times New Roman" w:eastAsia="Times New Roman" w:hAnsi="Times New Roman" w:cs="Times New Roman"/>
          <w:color w:val="000000" w:themeColor="text1"/>
          <w:sz w:val="28"/>
          <w:szCs w:val="28"/>
        </w:rPr>
      </w:pPr>
    </w:p>
    <w:p w14:paraId="6D704533" w14:textId="4215FDBC" w:rsidR="002B19FF" w:rsidRDefault="5F809AB0" w:rsidP="3D9FB56E">
      <w:pPr>
        <w:widowControl w:val="0"/>
        <w:spacing w:line="240" w:lineRule="auto"/>
        <w:jc w:val="both"/>
        <w:rPr>
          <w:rFonts w:ascii="Times New Roman" w:eastAsia="Times New Roman" w:hAnsi="Times New Roman" w:cs="Times New Roman"/>
          <w:color w:val="000000" w:themeColor="text1"/>
          <w:sz w:val="28"/>
          <w:szCs w:val="28"/>
        </w:rPr>
      </w:pPr>
      <w:r w:rsidRPr="3D9FB56E">
        <w:rPr>
          <w:rFonts w:ascii="Times New Roman" w:eastAsia="Times New Roman" w:hAnsi="Times New Roman" w:cs="Times New Roman"/>
          <w:color w:val="000000" w:themeColor="text1"/>
          <w:sz w:val="28"/>
          <w:szCs w:val="28"/>
        </w:rPr>
        <w:t xml:space="preserve"> </w:t>
      </w:r>
    </w:p>
    <w:p w14:paraId="03491068" w14:textId="65220211" w:rsidR="002B19FF" w:rsidRDefault="002B19FF" w:rsidP="3D9FB56E">
      <w:pPr>
        <w:spacing w:line="240" w:lineRule="auto"/>
        <w:jc w:val="both"/>
        <w:rPr>
          <w:rFonts w:ascii="Times New Roman" w:eastAsia="Times New Roman" w:hAnsi="Times New Roman" w:cs="Times New Roman"/>
          <w:color w:val="000000" w:themeColor="text1"/>
          <w:sz w:val="28"/>
          <w:szCs w:val="28"/>
        </w:rPr>
      </w:pPr>
    </w:p>
    <w:p w14:paraId="5C1A07E2" w14:textId="592ACEA0" w:rsidR="002B19FF" w:rsidRDefault="002B19FF"/>
    <w:sectPr w:rsidR="002B19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9875F"/>
    <w:multiLevelType w:val="hybridMultilevel"/>
    <w:tmpl w:val="AFA6FD7E"/>
    <w:lvl w:ilvl="0" w:tplc="6C14CC8C">
      <w:start w:val="1"/>
      <w:numFmt w:val="bullet"/>
      <w:lvlText w:val=""/>
      <w:lvlJc w:val="left"/>
      <w:pPr>
        <w:ind w:left="720" w:hanging="360"/>
      </w:pPr>
      <w:rPr>
        <w:rFonts w:ascii="Symbol" w:hAnsi="Symbol" w:hint="default"/>
      </w:rPr>
    </w:lvl>
    <w:lvl w:ilvl="1" w:tplc="BC84BE0A">
      <w:start w:val="1"/>
      <w:numFmt w:val="bullet"/>
      <w:lvlText w:val="o"/>
      <w:lvlJc w:val="left"/>
      <w:pPr>
        <w:ind w:left="1440" w:hanging="360"/>
      </w:pPr>
      <w:rPr>
        <w:rFonts w:ascii="Symbol" w:hAnsi="Symbol" w:hint="default"/>
      </w:rPr>
    </w:lvl>
    <w:lvl w:ilvl="2" w:tplc="39AAAA2A">
      <w:start w:val="1"/>
      <w:numFmt w:val="bullet"/>
      <w:lvlText w:val=""/>
      <w:lvlJc w:val="left"/>
      <w:pPr>
        <w:ind w:left="2160" w:hanging="360"/>
      </w:pPr>
      <w:rPr>
        <w:rFonts w:ascii="Wingdings" w:hAnsi="Wingdings" w:hint="default"/>
      </w:rPr>
    </w:lvl>
    <w:lvl w:ilvl="3" w:tplc="BEE28F8C">
      <w:start w:val="1"/>
      <w:numFmt w:val="bullet"/>
      <w:lvlText w:val=""/>
      <w:lvlJc w:val="left"/>
      <w:pPr>
        <w:ind w:left="2880" w:hanging="360"/>
      </w:pPr>
      <w:rPr>
        <w:rFonts w:ascii="Symbol" w:hAnsi="Symbol" w:hint="default"/>
      </w:rPr>
    </w:lvl>
    <w:lvl w:ilvl="4" w:tplc="67F00276">
      <w:start w:val="1"/>
      <w:numFmt w:val="bullet"/>
      <w:lvlText w:val="o"/>
      <w:lvlJc w:val="left"/>
      <w:pPr>
        <w:ind w:left="3600" w:hanging="360"/>
      </w:pPr>
      <w:rPr>
        <w:rFonts w:ascii="Courier New" w:hAnsi="Courier New" w:hint="default"/>
      </w:rPr>
    </w:lvl>
    <w:lvl w:ilvl="5" w:tplc="D5C0D7E8">
      <w:start w:val="1"/>
      <w:numFmt w:val="bullet"/>
      <w:lvlText w:val=""/>
      <w:lvlJc w:val="left"/>
      <w:pPr>
        <w:ind w:left="4320" w:hanging="360"/>
      </w:pPr>
      <w:rPr>
        <w:rFonts w:ascii="Wingdings" w:hAnsi="Wingdings" w:hint="default"/>
      </w:rPr>
    </w:lvl>
    <w:lvl w:ilvl="6" w:tplc="7862A646">
      <w:start w:val="1"/>
      <w:numFmt w:val="bullet"/>
      <w:lvlText w:val=""/>
      <w:lvlJc w:val="left"/>
      <w:pPr>
        <w:ind w:left="5040" w:hanging="360"/>
      </w:pPr>
      <w:rPr>
        <w:rFonts w:ascii="Symbol" w:hAnsi="Symbol" w:hint="default"/>
      </w:rPr>
    </w:lvl>
    <w:lvl w:ilvl="7" w:tplc="6BFE7B9E">
      <w:start w:val="1"/>
      <w:numFmt w:val="bullet"/>
      <w:lvlText w:val="o"/>
      <w:lvlJc w:val="left"/>
      <w:pPr>
        <w:ind w:left="5760" w:hanging="360"/>
      </w:pPr>
      <w:rPr>
        <w:rFonts w:ascii="Courier New" w:hAnsi="Courier New" w:hint="default"/>
      </w:rPr>
    </w:lvl>
    <w:lvl w:ilvl="8" w:tplc="EB744B96">
      <w:start w:val="1"/>
      <w:numFmt w:val="bullet"/>
      <w:lvlText w:val=""/>
      <w:lvlJc w:val="left"/>
      <w:pPr>
        <w:ind w:left="6480" w:hanging="360"/>
      </w:pPr>
      <w:rPr>
        <w:rFonts w:ascii="Wingdings" w:hAnsi="Wingdings" w:hint="default"/>
      </w:rPr>
    </w:lvl>
  </w:abstractNum>
  <w:abstractNum w:abstractNumId="1" w15:restartNumberingAfterBreak="0">
    <w:nsid w:val="19BD5A55"/>
    <w:multiLevelType w:val="hybridMultilevel"/>
    <w:tmpl w:val="4EE06798"/>
    <w:lvl w:ilvl="0" w:tplc="CB202070">
      <w:start w:val="1"/>
      <w:numFmt w:val="bullet"/>
      <w:lvlText w:val=""/>
      <w:lvlJc w:val="left"/>
      <w:pPr>
        <w:ind w:left="720" w:hanging="360"/>
      </w:pPr>
      <w:rPr>
        <w:rFonts w:ascii="Symbol" w:hAnsi="Symbol" w:hint="default"/>
      </w:rPr>
    </w:lvl>
    <w:lvl w:ilvl="1" w:tplc="B5922934">
      <w:start w:val="1"/>
      <w:numFmt w:val="bullet"/>
      <w:lvlText w:val="o"/>
      <w:lvlJc w:val="left"/>
      <w:pPr>
        <w:ind w:left="1440" w:hanging="360"/>
      </w:pPr>
      <w:rPr>
        <w:rFonts w:ascii="Courier New" w:hAnsi="Courier New" w:hint="default"/>
      </w:rPr>
    </w:lvl>
    <w:lvl w:ilvl="2" w:tplc="358A6060">
      <w:start w:val="1"/>
      <w:numFmt w:val="bullet"/>
      <w:lvlText w:val=""/>
      <w:lvlJc w:val="left"/>
      <w:pPr>
        <w:ind w:left="2160" w:hanging="360"/>
      </w:pPr>
      <w:rPr>
        <w:rFonts w:ascii="Wingdings" w:hAnsi="Wingdings" w:hint="default"/>
      </w:rPr>
    </w:lvl>
    <w:lvl w:ilvl="3" w:tplc="D4E28282">
      <w:start w:val="1"/>
      <w:numFmt w:val="bullet"/>
      <w:lvlText w:val=""/>
      <w:lvlJc w:val="left"/>
      <w:pPr>
        <w:ind w:left="2880" w:hanging="360"/>
      </w:pPr>
      <w:rPr>
        <w:rFonts w:ascii="Symbol" w:hAnsi="Symbol" w:hint="default"/>
      </w:rPr>
    </w:lvl>
    <w:lvl w:ilvl="4" w:tplc="53DA5668">
      <w:start w:val="1"/>
      <w:numFmt w:val="bullet"/>
      <w:lvlText w:val="o"/>
      <w:lvlJc w:val="left"/>
      <w:pPr>
        <w:ind w:left="3600" w:hanging="360"/>
      </w:pPr>
      <w:rPr>
        <w:rFonts w:ascii="Courier New" w:hAnsi="Courier New" w:hint="default"/>
      </w:rPr>
    </w:lvl>
    <w:lvl w:ilvl="5" w:tplc="6AE09A64">
      <w:start w:val="1"/>
      <w:numFmt w:val="bullet"/>
      <w:lvlText w:val=""/>
      <w:lvlJc w:val="left"/>
      <w:pPr>
        <w:ind w:left="4320" w:hanging="360"/>
      </w:pPr>
      <w:rPr>
        <w:rFonts w:ascii="Wingdings" w:hAnsi="Wingdings" w:hint="default"/>
      </w:rPr>
    </w:lvl>
    <w:lvl w:ilvl="6" w:tplc="62A01382">
      <w:start w:val="1"/>
      <w:numFmt w:val="bullet"/>
      <w:lvlText w:val=""/>
      <w:lvlJc w:val="left"/>
      <w:pPr>
        <w:ind w:left="5040" w:hanging="360"/>
      </w:pPr>
      <w:rPr>
        <w:rFonts w:ascii="Symbol" w:hAnsi="Symbol" w:hint="default"/>
      </w:rPr>
    </w:lvl>
    <w:lvl w:ilvl="7" w:tplc="B08A15FC">
      <w:start w:val="1"/>
      <w:numFmt w:val="bullet"/>
      <w:lvlText w:val="o"/>
      <w:lvlJc w:val="left"/>
      <w:pPr>
        <w:ind w:left="5760" w:hanging="360"/>
      </w:pPr>
      <w:rPr>
        <w:rFonts w:ascii="Courier New" w:hAnsi="Courier New" w:hint="default"/>
      </w:rPr>
    </w:lvl>
    <w:lvl w:ilvl="8" w:tplc="E9389EDC">
      <w:start w:val="1"/>
      <w:numFmt w:val="bullet"/>
      <w:lvlText w:val=""/>
      <w:lvlJc w:val="left"/>
      <w:pPr>
        <w:ind w:left="6480" w:hanging="360"/>
      </w:pPr>
      <w:rPr>
        <w:rFonts w:ascii="Wingdings" w:hAnsi="Wingdings" w:hint="default"/>
      </w:rPr>
    </w:lvl>
  </w:abstractNum>
  <w:abstractNum w:abstractNumId="2" w15:restartNumberingAfterBreak="0">
    <w:nsid w:val="2684E8DC"/>
    <w:multiLevelType w:val="hybridMultilevel"/>
    <w:tmpl w:val="443AF296"/>
    <w:lvl w:ilvl="0" w:tplc="F1A862A4">
      <w:start w:val="1"/>
      <w:numFmt w:val="bullet"/>
      <w:lvlText w:val=""/>
      <w:lvlJc w:val="left"/>
      <w:pPr>
        <w:ind w:left="720" w:hanging="360"/>
      </w:pPr>
      <w:rPr>
        <w:rFonts w:ascii="Symbol" w:hAnsi="Symbol" w:hint="default"/>
      </w:rPr>
    </w:lvl>
    <w:lvl w:ilvl="1" w:tplc="BD7CCEA2">
      <w:start w:val="1"/>
      <w:numFmt w:val="bullet"/>
      <w:lvlText w:val="o"/>
      <w:lvlJc w:val="left"/>
      <w:pPr>
        <w:ind w:left="1440" w:hanging="360"/>
      </w:pPr>
      <w:rPr>
        <w:rFonts w:ascii="Courier New" w:hAnsi="Courier New" w:hint="default"/>
      </w:rPr>
    </w:lvl>
    <w:lvl w:ilvl="2" w:tplc="B3B26344">
      <w:start w:val="1"/>
      <w:numFmt w:val="bullet"/>
      <w:lvlText w:val=""/>
      <w:lvlJc w:val="left"/>
      <w:pPr>
        <w:ind w:left="2160" w:hanging="360"/>
      </w:pPr>
      <w:rPr>
        <w:rFonts w:ascii="Wingdings" w:hAnsi="Wingdings" w:hint="default"/>
      </w:rPr>
    </w:lvl>
    <w:lvl w:ilvl="3" w:tplc="8E1A0F4E">
      <w:start w:val="1"/>
      <w:numFmt w:val="bullet"/>
      <w:lvlText w:val=""/>
      <w:lvlJc w:val="left"/>
      <w:pPr>
        <w:ind w:left="2880" w:hanging="360"/>
      </w:pPr>
      <w:rPr>
        <w:rFonts w:ascii="Symbol" w:hAnsi="Symbol" w:hint="default"/>
      </w:rPr>
    </w:lvl>
    <w:lvl w:ilvl="4" w:tplc="9E8624EC">
      <w:start w:val="1"/>
      <w:numFmt w:val="bullet"/>
      <w:lvlText w:val="o"/>
      <w:lvlJc w:val="left"/>
      <w:pPr>
        <w:ind w:left="3600" w:hanging="360"/>
      </w:pPr>
      <w:rPr>
        <w:rFonts w:ascii="Courier New" w:hAnsi="Courier New" w:hint="default"/>
      </w:rPr>
    </w:lvl>
    <w:lvl w:ilvl="5" w:tplc="BCD26370">
      <w:start w:val="1"/>
      <w:numFmt w:val="bullet"/>
      <w:lvlText w:val=""/>
      <w:lvlJc w:val="left"/>
      <w:pPr>
        <w:ind w:left="4320" w:hanging="360"/>
      </w:pPr>
      <w:rPr>
        <w:rFonts w:ascii="Wingdings" w:hAnsi="Wingdings" w:hint="default"/>
      </w:rPr>
    </w:lvl>
    <w:lvl w:ilvl="6" w:tplc="53DEBF8C">
      <w:start w:val="1"/>
      <w:numFmt w:val="bullet"/>
      <w:lvlText w:val=""/>
      <w:lvlJc w:val="left"/>
      <w:pPr>
        <w:ind w:left="5040" w:hanging="360"/>
      </w:pPr>
      <w:rPr>
        <w:rFonts w:ascii="Symbol" w:hAnsi="Symbol" w:hint="default"/>
      </w:rPr>
    </w:lvl>
    <w:lvl w:ilvl="7" w:tplc="F460CCA4">
      <w:start w:val="1"/>
      <w:numFmt w:val="bullet"/>
      <w:lvlText w:val="o"/>
      <w:lvlJc w:val="left"/>
      <w:pPr>
        <w:ind w:left="5760" w:hanging="360"/>
      </w:pPr>
      <w:rPr>
        <w:rFonts w:ascii="Courier New" w:hAnsi="Courier New" w:hint="default"/>
      </w:rPr>
    </w:lvl>
    <w:lvl w:ilvl="8" w:tplc="4EFEEC44">
      <w:start w:val="1"/>
      <w:numFmt w:val="bullet"/>
      <w:lvlText w:val=""/>
      <w:lvlJc w:val="left"/>
      <w:pPr>
        <w:ind w:left="6480" w:hanging="360"/>
      </w:pPr>
      <w:rPr>
        <w:rFonts w:ascii="Wingdings" w:hAnsi="Wingdings" w:hint="default"/>
      </w:rPr>
    </w:lvl>
  </w:abstractNum>
  <w:abstractNum w:abstractNumId="3" w15:restartNumberingAfterBreak="0">
    <w:nsid w:val="39765BCF"/>
    <w:multiLevelType w:val="hybridMultilevel"/>
    <w:tmpl w:val="49DE3D1C"/>
    <w:lvl w:ilvl="0" w:tplc="F010532E">
      <w:start w:val="1"/>
      <w:numFmt w:val="bullet"/>
      <w:lvlText w:val=""/>
      <w:lvlJc w:val="left"/>
      <w:pPr>
        <w:ind w:left="720" w:hanging="360"/>
      </w:pPr>
      <w:rPr>
        <w:rFonts w:ascii="Symbol" w:hAnsi="Symbol" w:hint="default"/>
      </w:rPr>
    </w:lvl>
    <w:lvl w:ilvl="1" w:tplc="8A36C438">
      <w:start w:val="1"/>
      <w:numFmt w:val="bullet"/>
      <w:lvlText w:val="o"/>
      <w:lvlJc w:val="left"/>
      <w:pPr>
        <w:ind w:left="1440" w:hanging="360"/>
      </w:pPr>
      <w:rPr>
        <w:rFonts w:ascii="Courier New" w:hAnsi="Courier New" w:hint="default"/>
      </w:rPr>
    </w:lvl>
    <w:lvl w:ilvl="2" w:tplc="3ADED45C">
      <w:start w:val="1"/>
      <w:numFmt w:val="bullet"/>
      <w:lvlText w:val=""/>
      <w:lvlJc w:val="left"/>
      <w:pPr>
        <w:ind w:left="2160" w:hanging="360"/>
      </w:pPr>
      <w:rPr>
        <w:rFonts w:ascii="Wingdings" w:hAnsi="Wingdings" w:hint="default"/>
      </w:rPr>
    </w:lvl>
    <w:lvl w:ilvl="3" w:tplc="47B8B8D0">
      <w:start w:val="1"/>
      <w:numFmt w:val="bullet"/>
      <w:lvlText w:val=""/>
      <w:lvlJc w:val="left"/>
      <w:pPr>
        <w:ind w:left="2880" w:hanging="360"/>
      </w:pPr>
      <w:rPr>
        <w:rFonts w:ascii="Symbol" w:hAnsi="Symbol" w:hint="default"/>
      </w:rPr>
    </w:lvl>
    <w:lvl w:ilvl="4" w:tplc="B220231A">
      <w:start w:val="1"/>
      <w:numFmt w:val="bullet"/>
      <w:lvlText w:val="o"/>
      <w:lvlJc w:val="left"/>
      <w:pPr>
        <w:ind w:left="3600" w:hanging="360"/>
      </w:pPr>
      <w:rPr>
        <w:rFonts w:ascii="Courier New" w:hAnsi="Courier New" w:hint="default"/>
      </w:rPr>
    </w:lvl>
    <w:lvl w:ilvl="5" w:tplc="FD2AF606">
      <w:start w:val="1"/>
      <w:numFmt w:val="bullet"/>
      <w:lvlText w:val=""/>
      <w:lvlJc w:val="left"/>
      <w:pPr>
        <w:ind w:left="4320" w:hanging="360"/>
      </w:pPr>
      <w:rPr>
        <w:rFonts w:ascii="Wingdings" w:hAnsi="Wingdings" w:hint="default"/>
      </w:rPr>
    </w:lvl>
    <w:lvl w:ilvl="6" w:tplc="FA20332E">
      <w:start w:val="1"/>
      <w:numFmt w:val="bullet"/>
      <w:lvlText w:val=""/>
      <w:lvlJc w:val="left"/>
      <w:pPr>
        <w:ind w:left="5040" w:hanging="360"/>
      </w:pPr>
      <w:rPr>
        <w:rFonts w:ascii="Symbol" w:hAnsi="Symbol" w:hint="default"/>
      </w:rPr>
    </w:lvl>
    <w:lvl w:ilvl="7" w:tplc="B72CB628">
      <w:start w:val="1"/>
      <w:numFmt w:val="bullet"/>
      <w:lvlText w:val="o"/>
      <w:lvlJc w:val="left"/>
      <w:pPr>
        <w:ind w:left="5760" w:hanging="360"/>
      </w:pPr>
      <w:rPr>
        <w:rFonts w:ascii="Courier New" w:hAnsi="Courier New" w:hint="default"/>
      </w:rPr>
    </w:lvl>
    <w:lvl w:ilvl="8" w:tplc="B5702AC6">
      <w:start w:val="1"/>
      <w:numFmt w:val="bullet"/>
      <w:lvlText w:val=""/>
      <w:lvlJc w:val="left"/>
      <w:pPr>
        <w:ind w:left="6480" w:hanging="360"/>
      </w:pPr>
      <w:rPr>
        <w:rFonts w:ascii="Wingdings" w:hAnsi="Wingdings" w:hint="default"/>
      </w:rPr>
    </w:lvl>
  </w:abstractNum>
  <w:abstractNum w:abstractNumId="4" w15:restartNumberingAfterBreak="0">
    <w:nsid w:val="41693644"/>
    <w:multiLevelType w:val="hybridMultilevel"/>
    <w:tmpl w:val="80106982"/>
    <w:lvl w:ilvl="0" w:tplc="FF76DC82">
      <w:start w:val="1"/>
      <w:numFmt w:val="bullet"/>
      <w:lvlText w:val=""/>
      <w:lvlJc w:val="left"/>
      <w:pPr>
        <w:ind w:left="720" w:hanging="360"/>
      </w:pPr>
      <w:rPr>
        <w:rFonts w:ascii="Symbol" w:hAnsi="Symbol" w:hint="default"/>
      </w:rPr>
    </w:lvl>
    <w:lvl w:ilvl="1" w:tplc="E7CAE856">
      <w:start w:val="1"/>
      <w:numFmt w:val="bullet"/>
      <w:lvlText w:val="o"/>
      <w:lvlJc w:val="left"/>
      <w:pPr>
        <w:ind w:left="1440" w:hanging="360"/>
      </w:pPr>
      <w:rPr>
        <w:rFonts w:ascii="Courier New" w:hAnsi="Courier New" w:hint="default"/>
      </w:rPr>
    </w:lvl>
    <w:lvl w:ilvl="2" w:tplc="D2EE7A54">
      <w:start w:val="1"/>
      <w:numFmt w:val="bullet"/>
      <w:lvlText w:val=""/>
      <w:lvlJc w:val="left"/>
      <w:pPr>
        <w:ind w:left="2160" w:hanging="360"/>
      </w:pPr>
      <w:rPr>
        <w:rFonts w:ascii="Wingdings" w:hAnsi="Wingdings" w:hint="default"/>
      </w:rPr>
    </w:lvl>
    <w:lvl w:ilvl="3" w:tplc="5DBEA0D4">
      <w:start w:val="1"/>
      <w:numFmt w:val="bullet"/>
      <w:lvlText w:val=""/>
      <w:lvlJc w:val="left"/>
      <w:pPr>
        <w:ind w:left="2880" w:hanging="360"/>
      </w:pPr>
      <w:rPr>
        <w:rFonts w:ascii="Symbol" w:hAnsi="Symbol" w:hint="default"/>
      </w:rPr>
    </w:lvl>
    <w:lvl w:ilvl="4" w:tplc="6A22157A">
      <w:start w:val="1"/>
      <w:numFmt w:val="bullet"/>
      <w:lvlText w:val="o"/>
      <w:lvlJc w:val="left"/>
      <w:pPr>
        <w:ind w:left="3600" w:hanging="360"/>
      </w:pPr>
      <w:rPr>
        <w:rFonts w:ascii="Courier New" w:hAnsi="Courier New" w:hint="default"/>
      </w:rPr>
    </w:lvl>
    <w:lvl w:ilvl="5" w:tplc="435C9A78">
      <w:start w:val="1"/>
      <w:numFmt w:val="bullet"/>
      <w:lvlText w:val=""/>
      <w:lvlJc w:val="left"/>
      <w:pPr>
        <w:ind w:left="4320" w:hanging="360"/>
      </w:pPr>
      <w:rPr>
        <w:rFonts w:ascii="Wingdings" w:hAnsi="Wingdings" w:hint="default"/>
      </w:rPr>
    </w:lvl>
    <w:lvl w:ilvl="6" w:tplc="8DA0C902">
      <w:start w:val="1"/>
      <w:numFmt w:val="bullet"/>
      <w:lvlText w:val=""/>
      <w:lvlJc w:val="left"/>
      <w:pPr>
        <w:ind w:left="5040" w:hanging="360"/>
      </w:pPr>
      <w:rPr>
        <w:rFonts w:ascii="Symbol" w:hAnsi="Symbol" w:hint="default"/>
      </w:rPr>
    </w:lvl>
    <w:lvl w:ilvl="7" w:tplc="EC8671CC">
      <w:start w:val="1"/>
      <w:numFmt w:val="bullet"/>
      <w:lvlText w:val="o"/>
      <w:lvlJc w:val="left"/>
      <w:pPr>
        <w:ind w:left="5760" w:hanging="360"/>
      </w:pPr>
      <w:rPr>
        <w:rFonts w:ascii="Courier New" w:hAnsi="Courier New" w:hint="default"/>
      </w:rPr>
    </w:lvl>
    <w:lvl w:ilvl="8" w:tplc="33546B8E">
      <w:start w:val="1"/>
      <w:numFmt w:val="bullet"/>
      <w:lvlText w:val=""/>
      <w:lvlJc w:val="left"/>
      <w:pPr>
        <w:ind w:left="6480" w:hanging="360"/>
      </w:pPr>
      <w:rPr>
        <w:rFonts w:ascii="Wingdings" w:hAnsi="Wingdings" w:hint="default"/>
      </w:rPr>
    </w:lvl>
  </w:abstractNum>
  <w:abstractNum w:abstractNumId="5" w15:restartNumberingAfterBreak="0">
    <w:nsid w:val="57DF5F1E"/>
    <w:multiLevelType w:val="hybridMultilevel"/>
    <w:tmpl w:val="54C2FFFA"/>
    <w:lvl w:ilvl="0" w:tplc="C4BCE5F0">
      <w:start w:val="1"/>
      <w:numFmt w:val="bullet"/>
      <w:lvlText w:val=""/>
      <w:lvlJc w:val="left"/>
      <w:pPr>
        <w:ind w:left="720" w:hanging="360"/>
      </w:pPr>
      <w:rPr>
        <w:rFonts w:ascii="Symbol" w:hAnsi="Symbol" w:hint="default"/>
      </w:rPr>
    </w:lvl>
    <w:lvl w:ilvl="1" w:tplc="BD8E7BF4">
      <w:start w:val="1"/>
      <w:numFmt w:val="bullet"/>
      <w:lvlText w:val="o"/>
      <w:lvlJc w:val="left"/>
      <w:pPr>
        <w:ind w:left="1440" w:hanging="360"/>
      </w:pPr>
      <w:rPr>
        <w:rFonts w:ascii="Courier New" w:hAnsi="Courier New" w:hint="default"/>
      </w:rPr>
    </w:lvl>
    <w:lvl w:ilvl="2" w:tplc="9EAA49FA">
      <w:start w:val="1"/>
      <w:numFmt w:val="bullet"/>
      <w:lvlText w:val=""/>
      <w:lvlJc w:val="left"/>
      <w:pPr>
        <w:ind w:left="2160" w:hanging="360"/>
      </w:pPr>
      <w:rPr>
        <w:rFonts w:ascii="Wingdings" w:hAnsi="Wingdings" w:hint="default"/>
      </w:rPr>
    </w:lvl>
    <w:lvl w:ilvl="3" w:tplc="6F70BA70">
      <w:start w:val="1"/>
      <w:numFmt w:val="bullet"/>
      <w:lvlText w:val=""/>
      <w:lvlJc w:val="left"/>
      <w:pPr>
        <w:ind w:left="2880" w:hanging="360"/>
      </w:pPr>
      <w:rPr>
        <w:rFonts w:ascii="Symbol" w:hAnsi="Symbol" w:hint="default"/>
      </w:rPr>
    </w:lvl>
    <w:lvl w:ilvl="4" w:tplc="0F1CE02C">
      <w:start w:val="1"/>
      <w:numFmt w:val="bullet"/>
      <w:lvlText w:val="o"/>
      <w:lvlJc w:val="left"/>
      <w:pPr>
        <w:ind w:left="3600" w:hanging="360"/>
      </w:pPr>
      <w:rPr>
        <w:rFonts w:ascii="Courier New" w:hAnsi="Courier New" w:hint="default"/>
      </w:rPr>
    </w:lvl>
    <w:lvl w:ilvl="5" w:tplc="A1DE6F5C">
      <w:start w:val="1"/>
      <w:numFmt w:val="bullet"/>
      <w:lvlText w:val=""/>
      <w:lvlJc w:val="left"/>
      <w:pPr>
        <w:ind w:left="4320" w:hanging="360"/>
      </w:pPr>
      <w:rPr>
        <w:rFonts w:ascii="Wingdings" w:hAnsi="Wingdings" w:hint="default"/>
      </w:rPr>
    </w:lvl>
    <w:lvl w:ilvl="6" w:tplc="A2CE5416">
      <w:start w:val="1"/>
      <w:numFmt w:val="bullet"/>
      <w:lvlText w:val=""/>
      <w:lvlJc w:val="left"/>
      <w:pPr>
        <w:ind w:left="5040" w:hanging="360"/>
      </w:pPr>
      <w:rPr>
        <w:rFonts w:ascii="Symbol" w:hAnsi="Symbol" w:hint="default"/>
      </w:rPr>
    </w:lvl>
    <w:lvl w:ilvl="7" w:tplc="5D22397A">
      <w:start w:val="1"/>
      <w:numFmt w:val="bullet"/>
      <w:lvlText w:val="o"/>
      <w:lvlJc w:val="left"/>
      <w:pPr>
        <w:ind w:left="5760" w:hanging="360"/>
      </w:pPr>
      <w:rPr>
        <w:rFonts w:ascii="Courier New" w:hAnsi="Courier New" w:hint="default"/>
      </w:rPr>
    </w:lvl>
    <w:lvl w:ilvl="8" w:tplc="52C4BB36">
      <w:start w:val="1"/>
      <w:numFmt w:val="bullet"/>
      <w:lvlText w:val=""/>
      <w:lvlJc w:val="left"/>
      <w:pPr>
        <w:ind w:left="6480" w:hanging="360"/>
      </w:pPr>
      <w:rPr>
        <w:rFonts w:ascii="Wingdings" w:hAnsi="Wingdings" w:hint="default"/>
      </w:rPr>
    </w:lvl>
  </w:abstractNum>
  <w:abstractNum w:abstractNumId="6" w15:restartNumberingAfterBreak="0">
    <w:nsid w:val="66439F15"/>
    <w:multiLevelType w:val="hybridMultilevel"/>
    <w:tmpl w:val="5DAE3450"/>
    <w:lvl w:ilvl="0" w:tplc="3494680C">
      <w:start w:val="1"/>
      <w:numFmt w:val="bullet"/>
      <w:lvlText w:val=""/>
      <w:lvlJc w:val="left"/>
      <w:pPr>
        <w:ind w:left="720" w:hanging="360"/>
      </w:pPr>
      <w:rPr>
        <w:rFonts w:ascii="Symbol" w:hAnsi="Symbol" w:hint="default"/>
      </w:rPr>
    </w:lvl>
    <w:lvl w:ilvl="1" w:tplc="2208111E">
      <w:start w:val="1"/>
      <w:numFmt w:val="bullet"/>
      <w:lvlText w:val="o"/>
      <w:lvlJc w:val="left"/>
      <w:pPr>
        <w:ind w:left="1440" w:hanging="360"/>
      </w:pPr>
      <w:rPr>
        <w:rFonts w:ascii="Courier New" w:hAnsi="Courier New" w:hint="default"/>
      </w:rPr>
    </w:lvl>
    <w:lvl w:ilvl="2" w:tplc="0C22DD60">
      <w:start w:val="1"/>
      <w:numFmt w:val="bullet"/>
      <w:lvlText w:val=""/>
      <w:lvlJc w:val="left"/>
      <w:pPr>
        <w:ind w:left="2160" w:hanging="360"/>
      </w:pPr>
      <w:rPr>
        <w:rFonts w:ascii="Wingdings" w:hAnsi="Wingdings" w:hint="default"/>
      </w:rPr>
    </w:lvl>
    <w:lvl w:ilvl="3" w:tplc="45AC3A48">
      <w:start w:val="1"/>
      <w:numFmt w:val="bullet"/>
      <w:lvlText w:val=""/>
      <w:lvlJc w:val="left"/>
      <w:pPr>
        <w:ind w:left="2880" w:hanging="360"/>
      </w:pPr>
      <w:rPr>
        <w:rFonts w:ascii="Symbol" w:hAnsi="Symbol" w:hint="default"/>
      </w:rPr>
    </w:lvl>
    <w:lvl w:ilvl="4" w:tplc="634613B8">
      <w:start w:val="1"/>
      <w:numFmt w:val="bullet"/>
      <w:lvlText w:val="o"/>
      <w:lvlJc w:val="left"/>
      <w:pPr>
        <w:ind w:left="3600" w:hanging="360"/>
      </w:pPr>
      <w:rPr>
        <w:rFonts w:ascii="Courier New" w:hAnsi="Courier New" w:hint="default"/>
      </w:rPr>
    </w:lvl>
    <w:lvl w:ilvl="5" w:tplc="C6F89E48">
      <w:start w:val="1"/>
      <w:numFmt w:val="bullet"/>
      <w:lvlText w:val=""/>
      <w:lvlJc w:val="left"/>
      <w:pPr>
        <w:ind w:left="4320" w:hanging="360"/>
      </w:pPr>
      <w:rPr>
        <w:rFonts w:ascii="Wingdings" w:hAnsi="Wingdings" w:hint="default"/>
      </w:rPr>
    </w:lvl>
    <w:lvl w:ilvl="6" w:tplc="9A46E030">
      <w:start w:val="1"/>
      <w:numFmt w:val="bullet"/>
      <w:lvlText w:val=""/>
      <w:lvlJc w:val="left"/>
      <w:pPr>
        <w:ind w:left="5040" w:hanging="360"/>
      </w:pPr>
      <w:rPr>
        <w:rFonts w:ascii="Symbol" w:hAnsi="Symbol" w:hint="default"/>
      </w:rPr>
    </w:lvl>
    <w:lvl w:ilvl="7" w:tplc="4D229AAA">
      <w:start w:val="1"/>
      <w:numFmt w:val="bullet"/>
      <w:lvlText w:val="o"/>
      <w:lvlJc w:val="left"/>
      <w:pPr>
        <w:ind w:left="5760" w:hanging="360"/>
      </w:pPr>
      <w:rPr>
        <w:rFonts w:ascii="Courier New" w:hAnsi="Courier New" w:hint="default"/>
      </w:rPr>
    </w:lvl>
    <w:lvl w:ilvl="8" w:tplc="F5F08626">
      <w:start w:val="1"/>
      <w:numFmt w:val="bullet"/>
      <w:lvlText w:val=""/>
      <w:lvlJc w:val="left"/>
      <w:pPr>
        <w:ind w:left="6480" w:hanging="360"/>
      </w:pPr>
      <w:rPr>
        <w:rFonts w:ascii="Wingdings" w:hAnsi="Wingdings" w:hint="default"/>
      </w:rPr>
    </w:lvl>
  </w:abstractNum>
  <w:abstractNum w:abstractNumId="7" w15:restartNumberingAfterBreak="0">
    <w:nsid w:val="68577942"/>
    <w:multiLevelType w:val="hybridMultilevel"/>
    <w:tmpl w:val="B920B34A"/>
    <w:lvl w:ilvl="0" w:tplc="93FE190E">
      <w:start w:val="1"/>
      <w:numFmt w:val="bullet"/>
      <w:lvlText w:val=""/>
      <w:lvlJc w:val="left"/>
      <w:pPr>
        <w:ind w:left="360" w:hanging="360"/>
      </w:pPr>
      <w:rPr>
        <w:rFonts w:ascii="Symbol" w:hAnsi="Symbol" w:hint="default"/>
      </w:rPr>
    </w:lvl>
    <w:lvl w:ilvl="1" w:tplc="76482FC2">
      <w:start w:val="1"/>
      <w:numFmt w:val="bullet"/>
      <w:lvlText w:val="o"/>
      <w:lvlJc w:val="left"/>
      <w:pPr>
        <w:ind w:left="1440" w:hanging="360"/>
      </w:pPr>
      <w:rPr>
        <w:rFonts w:ascii="Courier New" w:hAnsi="Courier New" w:hint="default"/>
      </w:rPr>
    </w:lvl>
    <w:lvl w:ilvl="2" w:tplc="6EB4537A">
      <w:start w:val="1"/>
      <w:numFmt w:val="bullet"/>
      <w:lvlText w:val=""/>
      <w:lvlJc w:val="left"/>
      <w:pPr>
        <w:ind w:left="2160" w:hanging="360"/>
      </w:pPr>
      <w:rPr>
        <w:rFonts w:ascii="Wingdings" w:hAnsi="Wingdings" w:hint="default"/>
      </w:rPr>
    </w:lvl>
    <w:lvl w:ilvl="3" w:tplc="EF96F596">
      <w:start w:val="1"/>
      <w:numFmt w:val="bullet"/>
      <w:lvlText w:val=""/>
      <w:lvlJc w:val="left"/>
      <w:pPr>
        <w:ind w:left="2880" w:hanging="360"/>
      </w:pPr>
      <w:rPr>
        <w:rFonts w:ascii="Symbol" w:hAnsi="Symbol" w:hint="default"/>
      </w:rPr>
    </w:lvl>
    <w:lvl w:ilvl="4" w:tplc="28800E68">
      <w:start w:val="1"/>
      <w:numFmt w:val="bullet"/>
      <w:lvlText w:val="o"/>
      <w:lvlJc w:val="left"/>
      <w:pPr>
        <w:ind w:left="3600" w:hanging="360"/>
      </w:pPr>
      <w:rPr>
        <w:rFonts w:ascii="Courier New" w:hAnsi="Courier New" w:hint="default"/>
      </w:rPr>
    </w:lvl>
    <w:lvl w:ilvl="5" w:tplc="F1864196">
      <w:start w:val="1"/>
      <w:numFmt w:val="bullet"/>
      <w:lvlText w:val=""/>
      <w:lvlJc w:val="left"/>
      <w:pPr>
        <w:ind w:left="4320" w:hanging="360"/>
      </w:pPr>
      <w:rPr>
        <w:rFonts w:ascii="Wingdings" w:hAnsi="Wingdings" w:hint="default"/>
      </w:rPr>
    </w:lvl>
    <w:lvl w:ilvl="6" w:tplc="93CA3922">
      <w:start w:val="1"/>
      <w:numFmt w:val="bullet"/>
      <w:lvlText w:val=""/>
      <w:lvlJc w:val="left"/>
      <w:pPr>
        <w:ind w:left="5040" w:hanging="360"/>
      </w:pPr>
      <w:rPr>
        <w:rFonts w:ascii="Symbol" w:hAnsi="Symbol" w:hint="default"/>
      </w:rPr>
    </w:lvl>
    <w:lvl w:ilvl="7" w:tplc="1DFA52DA">
      <w:start w:val="1"/>
      <w:numFmt w:val="bullet"/>
      <w:lvlText w:val="o"/>
      <w:lvlJc w:val="left"/>
      <w:pPr>
        <w:ind w:left="5760" w:hanging="360"/>
      </w:pPr>
      <w:rPr>
        <w:rFonts w:ascii="Courier New" w:hAnsi="Courier New" w:hint="default"/>
      </w:rPr>
    </w:lvl>
    <w:lvl w:ilvl="8" w:tplc="E19A5FB2">
      <w:start w:val="1"/>
      <w:numFmt w:val="bullet"/>
      <w:lvlText w:val=""/>
      <w:lvlJc w:val="left"/>
      <w:pPr>
        <w:ind w:left="6480" w:hanging="360"/>
      </w:pPr>
      <w:rPr>
        <w:rFonts w:ascii="Wingdings" w:hAnsi="Wingdings" w:hint="default"/>
      </w:rPr>
    </w:lvl>
  </w:abstractNum>
  <w:num w:numId="1" w16cid:durableId="135609578">
    <w:abstractNumId w:val="3"/>
  </w:num>
  <w:num w:numId="2" w16cid:durableId="792286583">
    <w:abstractNumId w:val="0"/>
  </w:num>
  <w:num w:numId="3" w16cid:durableId="843981834">
    <w:abstractNumId w:val="1"/>
  </w:num>
  <w:num w:numId="4" w16cid:durableId="2042704970">
    <w:abstractNumId w:val="5"/>
  </w:num>
  <w:num w:numId="5" w16cid:durableId="867909516">
    <w:abstractNumId w:val="4"/>
  </w:num>
  <w:num w:numId="6" w16cid:durableId="1763648784">
    <w:abstractNumId w:val="2"/>
  </w:num>
  <w:num w:numId="7" w16cid:durableId="2112626385">
    <w:abstractNumId w:val="6"/>
  </w:num>
  <w:num w:numId="8" w16cid:durableId="1752039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C45AA2"/>
    <w:rsid w:val="002B19FF"/>
    <w:rsid w:val="00317184"/>
    <w:rsid w:val="005B03D2"/>
    <w:rsid w:val="3D9FB56E"/>
    <w:rsid w:val="47C45AA2"/>
    <w:rsid w:val="5F809A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5AA2"/>
  <w15:chartTrackingRefBased/>
  <w15:docId w15:val="{BCAC28A8-5C83-4207-9DDE-9E549AA6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basedOn w:val="Normal"/>
    <w:uiPriority w:val="1"/>
    <w:rsid w:val="3D9FB56E"/>
    <w:rPr>
      <w:rFonts w:ascii="Times New Roman" w:eastAsia="Calibri" w:hAnsi="Times New Roman" w:cs="Times New Roman"/>
      <w:color w:val="000000" w:themeColor="text1"/>
    </w:rPr>
  </w:style>
  <w:style w:type="paragraph" w:styleId="Prrafodelista">
    <w:name w:val="List Paragraph"/>
    <w:basedOn w:val="Normal"/>
    <w:uiPriority w:val="34"/>
    <w:qFormat/>
    <w:rsid w:val="3D9FB56E"/>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4596</Words>
  <Characters>25281</Characters>
  <Application>Microsoft Office Word</Application>
  <DocSecurity>0</DocSecurity>
  <Lines>210</Lines>
  <Paragraphs>59</Paragraphs>
  <ScaleCrop>false</ScaleCrop>
  <Company/>
  <LinksUpToDate>false</LinksUpToDate>
  <CharactersWithSpaces>29818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Siravegna</dc:creator>
  <cp:keywords/>
  <dc:description/>
  <cp:lastModifiedBy>Matias Siravegna</cp:lastModifiedBy>
  <cp:revision>2</cp:revision>
  <dcterms:created xsi:type="dcterms:W3CDTF">2025-06-12T18:58:00Z</dcterms:created>
  <dcterms:modified xsi:type="dcterms:W3CDTF">2025-06-12T18:58:00Z</dcterms:modified>
</cp:coreProperties>
</file>