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Annual Holiday List — 2026</w:t>
      </w:r>
    </w:p>
    <w:p>
      <w:pPr>
        <w:spacing w:lineRule="auto"/>
      </w:pPr>
      <w:r>
        <w:rPr/>
        <w:t xml:space="preserve">Notices  ·  HR  ·  Owner: Meera Krishnan  ·  5 Jan 2026  ·  v1.0  ·  EN/TE/HI</w:t>
      </w:r>
    </w:p>
    <w:p>
      <w:pPr>
        <w:spacing w:lineRule="auto"/>
      </w:pPr>
      <w:r>
        <w:rPr/>
        <w:t xml:space="preserve">The list of national, festival and optional holidays for the calendar year, with plant-closure notes.</w:t>
      </w:r>
    </w:p>
    <w:p>
      <w:pPr>
        <w:pStyle w:val="Heading4"/>
        <w:spacing w:lineRule="auto"/>
      </w:pPr>
      <w:r>
        <w:rPr/>
        <w:t xml:space="preserve">Declared holidays (paid)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Occasion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Republic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 Jan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Ugadi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 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Festival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May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May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Independence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Aug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Vinayaka Chavithi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 Aug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Festival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Gandhi Jayanti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Deepavali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Festival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Christmas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 Dec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Festival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Notes</w:t>
      </w:r>
    </w:p>
    <w:p>
      <w:pPr>
        <w:numPr>
          <w:ilvl w:val="0"/>
          <w:numId w:val="1"/>
        </w:numPr>
        <w:spacing w:lineRule="auto"/>
      </w:pPr>
      <w:r>
        <w:rPr/>
        <w:t xml:space="preserve">On declared holidays the plant remains closed and company transport does not run.</w:t>
      </w:r>
    </w:p>
    <w:p>
      <w:pPr>
        <w:numPr>
          <w:ilvl w:val="0"/>
          <w:numId w:val="1"/>
        </w:numPr>
        <w:spacing w:lineRule="auto"/>
      </w:pPr>
      <w:r>
        <w:rPr/>
        <w:t xml:space="preserve">Optional (restricted) holidays may be availed as per policy — apply in advance.</w:t>
      </w:r>
    </w:p>
    <w:p>
      <w:pPr>
        <w:numPr>
          <w:ilvl w:val="0"/>
          <w:numId w:val="1"/>
        </w:numPr>
        <w:spacing w:lineRule="auto"/>
      </w:pPr>
      <w:r>
        <w:rPr/>
        <w:t xml:space="preserve">Plan your leave around these dates. Please acknowledge that you have read this notice.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