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Fire Safety &amp; Emergency Evacuation Drill</w:t>
      </w:r>
    </w:p>
    <w:p>
      <w:pPr>
        <w:spacing w:lineRule="auto"/>
      </w:pPr>
      <w:r>
        <w:rPr/>
        <w:t xml:space="preserve">Training materials  ·  EHS  ·  Owner: R. Karthik  ·  20 May 2026  ·  v1.0  ·  EN/TE/HI</w:t>
      </w:r>
    </w:p>
    <w:p>
      <w:pPr>
        <w:spacing w:lineRule="auto"/>
      </w:pPr>
      <w:r>
        <w:rPr/>
        <w:t xml:space="preserve">Fire prevention basics, extinguisher use, and the assembly-point plan for each zone.</w:t>
      </w:r>
    </w:p>
    <w:p>
      <w:pPr>
        <w:pStyle w:val="Heading4"/>
        <w:spacing w:lineRule="auto"/>
      </w:pPr>
      <w:r>
        <w:rPr/>
        <w:t xml:space="preserve">Prevention first</w:t>
      </w:r>
    </w:p>
    <w:p>
      <w:pPr>
        <w:spacing w:lineRule="auto"/>
      </w:pPr>
      <w:r>
        <w:rPr/>
        <w:t xml:space="preserve">Keep the two nearest exits from your work area known and clear at all times. Do not store combustibles near electrical panels or heat sources.</w:t>
      </w:r>
    </w:p>
    <w:p>
      <w:pPr>
        <w:pStyle w:val="Heading4"/>
        <w:spacing w:lineRule="auto"/>
      </w:pPr>
      <w:r>
        <w:rPr/>
        <w:t xml:space="preserve">If you discover a fire</w:t>
      </w:r>
    </w:p>
    <w:p>
      <w:pPr>
        <w:numPr>
          <w:ilvl w:val="0"/>
          <w:numId w:val="1"/>
        </w:numPr>
        <w:spacing w:lineRule="auto"/>
      </w:pPr>
      <w:r>
        <w:rPr/>
        <w:t xml:space="preserve">Raise the alarm — break the nearest call point.</w:t>
      </w:r>
    </w:p>
    <w:p>
      <w:pPr>
        <w:numPr>
          <w:ilvl w:val="0"/>
          <w:numId w:val="1"/>
        </w:numPr>
        <w:spacing w:lineRule="auto"/>
      </w:pPr>
      <w:r>
        <w:rPr/>
        <w:t xml:space="preserve">If trained and the fire is small, use the correct extinguisher (PASS: Pull, Aim, Squeeze, Sweep).</w:t>
      </w:r>
    </w:p>
    <w:p>
      <w:pPr>
        <w:numPr>
          <w:ilvl w:val="0"/>
          <w:numId w:val="1"/>
        </w:numPr>
        <w:spacing w:lineRule="auto"/>
      </w:pPr>
      <w:r>
        <w:rPr/>
        <w:t xml:space="preserve">If not, evacuate immediately.</w:t>
      </w:r>
    </w:p>
    <w:p>
      <w:pPr>
        <w:pStyle w:val="Heading4"/>
        <w:spacing w:lineRule="auto"/>
      </w:pPr>
      <w:r>
        <w:rPr/>
        <w:t xml:space="preserve">Assembly points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Assembly area</w:t>
            </w:r>
          </w:p>
        </w:tc>
      </w:tr>
      <w:tblGrid>
        <w:gridCol w:w="5120"/>
        <w:gridCol w:w="51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Compressor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Area-A, near Gate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Paint Shop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Area-C, behind the canteen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Warehouse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Area-B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During evacuation</w:t>
      </w:r>
    </w:p>
    <w:p>
      <w:pPr>
        <w:numPr>
          <w:ilvl w:val="0"/>
          <w:numId w:val="2"/>
        </w:numPr>
        <w:spacing w:lineRule="auto"/>
      </w:pPr>
      <w:r>
        <w:rPr/>
        <w:t xml:space="preserve">Stop work, switch off your machine, walk — do not run.</w:t>
      </w:r>
    </w:p>
    <w:p>
      <w:pPr>
        <w:numPr>
          <w:ilvl w:val="0"/>
          <w:numId w:val="2"/>
        </w:numPr>
        <w:spacing w:lineRule="auto"/>
      </w:pPr>
      <w:r>
        <w:rPr/>
        <w:t xml:space="preserve">Do not use lifts. Help visitors and new joiners find the route.</w:t>
      </w:r>
    </w:p>
    <w:p>
      <w:pPr>
        <w:numPr>
          <w:ilvl w:val="0"/>
          <w:numId w:val="2"/>
        </w:numPr>
        <w:spacing w:lineRule="auto"/>
      </w:pPr>
      <w:r>
        <w:rPr/>
        <w:t xml:space="preserve">Report to your supervisor for roll-call; do not re-enter until the all-clear.</w:t>
      </w:r>
    </w:p>
    <w:p>
      <w:pPr>
        <w:spacing w:lineRule="auto"/>
      </w:pPr>
      <w:r>
        <w:rPr/>
        <w:t xml:space="preserve">Evacuation drills are held monthly and announced as notices.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