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Phishing Incident Response – Alert Ticket</w:t>
      </w:r>
    </w:p>
    <w:p>
      <w:pPr>
        <w:pStyle w:val="Heading1"/>
      </w:pPr>
      <w:r>
        <w:t>Ticket Details</w:t>
      </w:r>
    </w:p>
    <w:p>
      <w:r>
        <w:t>Ticket Status: Escalated</w:t>
      </w:r>
    </w:p>
    <w:p>
      <w:pPr>
        <w:pStyle w:val="Heading1"/>
      </w:pPr>
      <w:r>
        <w:t>Ticket Comments</w:t>
      </w:r>
    </w:p>
    <w:p>
      <w:r>
        <w:t>The alert pertains to a phishing incident involving a password-protected spreadsheet file that was received via email. The file was opened by an employee and executed a malicious payload.</w:t>
      </w:r>
    </w:p>
    <w:p>
      <w:r>
        <w:t>This alert has been escalated for the following reasons:</w:t>
        <w:br/>
        <w:t>- The SHA256 hash of the file was verified as malicious through VirusTotal analysis, flagged by multiple vendors.</w:t>
        <w:br/>
        <w:t>- The file was downloaded and opened by the user, which triggered the execution of unauthorized executable files.</w:t>
        <w:br/>
        <w:t>- The message body and sender details raised suspicion of phishing activity based on inconsistencies and the presence of a password-protected attachment.</w:t>
        <w:br/>
      </w:r>
    </w:p>
    <w:p>
      <w:r>
        <w:t>Escalation is recommended to ensure full remediation steps are taken, including malware removal, user notification, and further investigation into any lateral movement or data exfiltration.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