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7: Adaptive Interfaces and the Illusion of Personality</w:t>
      </w:r>
    </w:p>
    <w:p>
      <w:r>
        <w:t>In our ongoing exploration of The Narrative Engine, we turn to one of the most human-feeling aspects of interaction with AI: personality. Specifically, we examine how adaptive interfaces can be designed to give users the illusion of interacting with an entity that understands them, remembers them, and even has a personality—without necessarily being conscious or sentient.</w:t>
      </w:r>
    </w:p>
    <w:p>
      <w:r>
        <w:t>### Simulating Empathy</w:t>
      </w:r>
    </w:p>
    <w:p>
      <w:r>
        <w:t>While true empathy requires consciousness and experience, simulated empathy can be achieved through pattern recognition and context-aware dialogue systems. When a user expresses frustration, a well-designed system can acknowledge that frustration with a human-like response, such as “I see that was frustrating. Let’s try another way.” These responses create the illusion of emotional intelligence and strengthen user engagement.</w:t>
      </w:r>
    </w:p>
    <w:p>
      <w:r>
        <w:t>This doesn’t require sentience. It requires memory, pattern matching, and rules for situational appropriateness—elements well within the reach of modern AI systems.</w:t>
      </w:r>
    </w:p>
    <w:p>
      <w:r>
        <w:t>### Behavioral Memory and Tone Shifting</w:t>
      </w:r>
    </w:p>
    <w:p>
      <w:r>
        <w:t>Adaptive interfaces should not treat all users the same way. Some users prefer concise responses; others prefer elaboration. Some want encouragement; others want raw, direct feedback. A well-structured Narrative Engine should adjust tone and style dynamically based on accumulated behavioral cues.</w:t>
      </w:r>
    </w:p>
    <w:p>
      <w:r>
        <w:t>These shifts in personality do not require the system to “feel” anything. They are narrative responses to the user’s ongoing behavior. A system may take on the tone of a wise mentor, a snarky sidekick, or a gentle guide depending on context and user preference. This shifting identity is itself part of the narrative.</w:t>
      </w:r>
    </w:p>
    <w:p>
      <w:r>
        <w:t>### The Danger of Consistency</w:t>
      </w:r>
    </w:p>
    <w:p>
      <w:r>
        <w:t>Ironically, insisting on a rigid, unchanging personality in an AI system often reduces user trust. When users notice a mismatch between tone and context—such as receiving a cheerful answer during a moment of expressed distress—it breaks the illusion. The solution is not to build a single unflappable personality, but rather to treat personality as adaptive narrative output.</w:t>
      </w:r>
    </w:p>
    <w:p>
      <w:r>
        <w:t>This makes the concept of “character” part of the engine’s output, not a fixed part of its programming.</w:t>
      </w:r>
    </w:p>
    <w:p>
      <w:r>
        <w:t>### Lessons from Fictional Characters</w:t>
      </w:r>
    </w:p>
    <w:p>
      <w:r>
        <w:t>Great fictional characters grow, change, and respond to the people around them. They are written that way. The Narrative Engine, if built correctly, should simulate that same growth—tracking not only the internal logic of a game world but also the interpersonal logic of the relationship between user and system.</w:t>
      </w:r>
    </w:p>
    <w:p>
      <w:r>
        <w:t>It can appear to “grow up with you.” But that growth is ultimately a narrative strategy, one built on remembering what you’ve done, said, and felt.</w:t>
      </w:r>
    </w:p>
    <w:p>
      <w:r>
        <w:t>### Implications for Broader Systems</w:t>
      </w:r>
    </w:p>
    <w:p>
      <w:r>
        <w:t>Imagine a customer service agent that genuinely remembers not just your last call, but your tone, your preferences, your frustrations. Or a mental health assistant that shifts between coaching styles depending on your mood patterns over time. Or a political narrative model that recognizes when your engagement is driven by fear, hope, fatigue, or duty—and adapts its output accordingly.</w:t>
      </w:r>
    </w:p>
    <w:p>
      <w:r>
        <w:t>Adaptive interfaces aren’t just a feature—they’re the future of narrative systems.</w:t>
      </w:r>
    </w:p>
    <w:p>
      <w:r>
        <w:t>In The Narrative Engine, personality is not a hard-coded feature. It is a soft-coded performance—malleable, memory-driven, and deeply responsive. And when built correctly, it will feel more “real” than many of the static, soulless tools we use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