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7: Beyond DnD — Real-World Applications</w:t>
      </w:r>
    </w:p>
    <w:p>
      <w:pPr>
        <w:spacing w:after="240"/>
      </w:pPr>
      <w:r>
        <w:t>While The Narrative Engine was born from a desire to simulate the nuanced experience of a human Dungeon Master in a solo Dungeons &amp; Dragons game, its true potential stretches far beyond fantasy roleplaying. At its core, The Narrative Engine is a framework for dynamic narrative understanding—capable of interpreting, tracking, and constructing evolving storylines from persistent context. In this chapter, we explore how such a system can transform real-world domains that rely on narrative thinking: corporate identity, political forecasting, personal memory agents, education, and more.</w:t>
      </w:r>
    </w:p>
    <w:p>
      <w:pPr>
        <w:spacing w:after="240"/>
      </w:pPr>
      <w:r>
        <w:t>## 1. Corporate Storytelling and Branding</w:t>
      </w:r>
    </w:p>
    <w:p>
      <w:pPr>
        <w:spacing w:after="240"/>
      </w:pPr>
      <w:r>
        <w:t>Every company tells a story—about who they are, what they stand for, and where they're going. The Narrative Engine could be used to track and evolve that story dynamically over time. By ingesting press releases, internal communications, marketing campaigns, and employee feedback, it could construct a living “Brand Narrative Profile” that identifies contradictions, highlights evolving themes, and offers suggestions for alignment. Rather than a static mission statement, companies could have a story that grows as they do.</w:t>
      </w:r>
    </w:p>
    <w:p>
      <w:pPr>
        <w:spacing w:after="240"/>
      </w:pPr>
      <w:r>
        <w:t>## 2. Political Modeling and Ideological Analysis</w:t>
      </w:r>
    </w:p>
    <w:p>
      <w:pPr>
        <w:spacing w:after="240"/>
      </w:pPr>
      <w:r>
        <w:t>Political systems are governed by the stories they tell: of history, justice, identity, and fear. The Narrative Engine can be adapted to track ideological arcs and competing narratives across time, parties, or nations. By embedding contextual memory, the engine can identify where narratives diverge, converge, or drift, offering insight into how belief systems form, fracture, and influence decision-making. This has applications in both education and diplomacy, helping model the invisible narratives beneath geopolitical events.</w:t>
      </w:r>
    </w:p>
    <w:p>
      <w:pPr>
        <w:spacing w:after="240"/>
      </w:pPr>
      <w:r>
        <w:t>## 3. Personal Memory Agents</w:t>
      </w:r>
    </w:p>
    <w:p>
      <w:pPr>
        <w:spacing w:after="240"/>
      </w:pPr>
      <w:r>
        <w:t>Imagine an AI that doesn’t just respond to you—but remembers you. Your habits, goals, past struggles, spiritual growth, relationships, even your tone. A Narrative Engine could act as a persistent memory companion—not a database of facts, but a contextual storyteller who tracks your life as a meaningful narrative arc. This could help people with memory loss, support therapeutic work, or simply provide a more emotionally attuned personal assistant.</w:t>
      </w:r>
    </w:p>
    <w:p>
      <w:pPr>
        <w:spacing w:after="240"/>
      </w:pPr>
      <w:r>
        <w:t>## 4. Education and Historical Simulation</w:t>
      </w:r>
    </w:p>
    <w:p>
      <w:pPr>
        <w:spacing w:after="240"/>
      </w:pPr>
      <w:r>
        <w:t>Students learn better when they care—and stories are the vessels of caring. With a narrative-driven engine, educators could simulate historic timelines, political developments, or ethical dilemmas in a living world. The system could dynamically respond to student decisions, encouraging exploration while embedding real-world complexity. The narrative memory system ensures continuity: what a student does in one lesson matters later.</w:t>
      </w:r>
    </w:p>
    <w:p>
      <w:pPr>
        <w:spacing w:after="240"/>
      </w:pPr>
      <w:r>
        <w:t>## 5. Journalism and Investigative Analysis</w:t>
      </w:r>
    </w:p>
    <w:p>
      <w:pPr>
        <w:spacing w:after="240"/>
      </w:pPr>
      <w:r>
        <w:t>News isn’t just a list of events—it’s a web of causes, interpretations, and human stakes. A Narrative Engine could track stories across time, identifying narrative inconsistencies, shifts in tone, or the long arc of an event's impact. This could be used to spot disinformation, trace policy changes, or help journalists construct deeper, more context-aware reporting.</w:t>
      </w:r>
    </w:p>
    <w:p>
      <w:pPr>
        <w:spacing w:after="240"/>
      </w:pPr>
      <w:r>
        <w:t>## 6. The Meta-Narrative Potential</w:t>
      </w:r>
    </w:p>
    <w:p>
      <w:pPr>
        <w:spacing w:after="240"/>
      </w:pPr>
      <w:r>
        <w:t>At its most advanced, The Narrative Engine could become a “Narrative OS”—an operating system for human understanding, capable of identifying and structuring stories from noise. This raises both powerful possibilities and deep ethical concerns, which we will explore in the next chapter.</w:t>
      </w:r>
    </w:p>
    <w:p>
      <w:pPr>
        <w:spacing w:after="240"/>
      </w:pPr>
      <w:r>
        <w:t>What began as a solo game engine may ultimately become a tool for interpreting the world—not just playing in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