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9: Building for the Future</w:t>
      </w:r>
    </w:p>
    <w:p>
      <w:r>
        <w:br/>
        <w:t>As artificial intelligence continues to evolve, so too will the expectations of users seeking immersive, dynamic, and responsive narrative experiences. In this chapter, we explore the long-term technical roadmap for The Narrative Engine, including future integrations such as voice, AR/VR environments, and potential collaborations with other systems or institutions. We also address the benefits and challenges of making the system open-source.</w:t>
        <w:br/>
      </w:r>
    </w:p>
    <w:p>
      <w:pPr>
        <w:pStyle w:val="Heading2"/>
      </w:pPr>
      <w:r>
        <w:t>A Vision for Long-Term Development</w:t>
      </w:r>
    </w:p>
    <w:p>
      <w:r>
        <w:br/>
        <w:t>The Narrative Engine is not intended to remain a static tool. Its design inherently embraces adaptability, continuous improvement, and modular expansion. Core systems—memory architecture, contextual interpretation, emotional tone recognition—should be built with plug-and-play flexibility, allowing easy adaptation to newer technologies as they arise. This mindset ensures the system doesn’t become outdated or locked into past conventions.</w:t>
        <w:br/>
      </w:r>
    </w:p>
    <w:p>
      <w:pPr>
        <w:pStyle w:val="Heading2"/>
      </w:pPr>
      <w:r>
        <w:t>Voice Integration and Natural Language Fluidity</w:t>
      </w:r>
    </w:p>
    <w:p>
      <w:r>
        <w:br/>
        <w:t>Voice interfaces are the most natural next step. When integrated with tools like Whisper or real-time speech-to-text engines, users will no longer need to type commands but can instead speak directly to the Narrative Engine. The AI will parse spoken inputs in real-time, maintain narrative flow, and respond with either synthesized voice or text—whichever suits the environment.</w:t>
        <w:br/>
      </w:r>
    </w:p>
    <w:p>
      <w:pPr>
        <w:pStyle w:val="Heading2"/>
      </w:pPr>
      <w:r>
        <w:t>AR/VR and Spatial Storytelling</w:t>
      </w:r>
    </w:p>
    <w:p>
      <w:r>
        <w:br/>
        <w:t>The rise of augmented and virtual reality opens immense potential for narrative interactivity. Imagine interacting with your DnD campaign in a 3D environment, seeing your characters, hearing dialogue as if from actual companions, and making choices with gestures, gaze, or vocal input. The Narrative Engine, when paired with an immersive UI, becomes not just a storytelling tool, but a lived experience.</w:t>
        <w:br/>
      </w:r>
    </w:p>
    <w:p>
      <w:pPr>
        <w:pStyle w:val="Heading2"/>
      </w:pPr>
      <w:r>
        <w:t>Open Source and Community Collaboration</w:t>
      </w:r>
    </w:p>
    <w:p>
      <w:r>
        <w:br/>
        <w:t>Making the project open-source can unlock innovation at scale. Developers, storytellers, educators, and game designers could tailor the system for specific domains—education, therapy, business storytelling, and more. Shared community standards and modules (e.g., plugins for rule systems, lore integration, or world generators) would allow rapid growth and deeper specialization.</w:t>
        <w:br/>
      </w:r>
    </w:p>
    <w:p>
      <w:pPr>
        <w:pStyle w:val="Heading2"/>
      </w:pPr>
      <w:r>
        <w:t>Partnerships and Ecosystem Integration</w:t>
      </w:r>
    </w:p>
    <w:p>
      <w:r>
        <w:br/>
        <w:t>Collaboration with existing platforms—such as GitHub Copilot, Unity, Unreal Engine, or even AI research labs—could enhance both visibility and functionality. These partnerships might facilitate smoother deployment pipelines, support for more narrative formats (e.g., graphic novels, branching video games), and increased access to real-world data for grounded storytelling applications.</w:t>
        <w:br/>
      </w:r>
    </w:p>
    <w:p>
      <w:pPr>
        <w:pStyle w:val="Heading2"/>
      </w:pPr>
      <w:r>
        <w:t>A Living System</w:t>
      </w:r>
    </w:p>
    <w:p>
      <w:r>
        <w:br/>
        <w:t>The true ambition of The Narrative Engine is not simply to create stories, but to serve as a living narrative system that understands, learns, adapts, and grows alongside its users. From solo DnD campaigns to full-scale narrative simulations of historical and corporate systems, its trajectory is only beginning.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