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11B70">
      <w:pPr>
        <w:pStyle w:val="32"/>
        <w:numPr>
          <w:ilvl w:val="0"/>
          <w:numId w:val="1"/>
        </w:numPr>
        <w:spacing w:line="400" w:lineRule="exact"/>
        <w:rPr>
          <w:b/>
          <w:bCs/>
          <w:highlight w:val="yellow"/>
        </w:rPr>
      </w:pPr>
      <w:r>
        <w:rPr>
          <w:rFonts w:hint="eastAsia"/>
          <w:b/>
          <w:bCs/>
          <w:highlight w:val="yellow"/>
        </w:rPr>
        <w:t>问题分析太宽了大修改，整一些图</w:t>
      </w:r>
    </w:p>
    <w:p w14:paraId="350D7E87">
      <w:pPr>
        <w:pStyle w:val="32"/>
        <w:numPr>
          <w:ilvl w:val="0"/>
          <w:numId w:val="1"/>
        </w:numPr>
        <w:spacing w:line="400" w:lineRule="exact"/>
        <w:rPr>
          <w:b/>
          <w:bCs/>
          <w:highlight w:val="yellow"/>
        </w:rPr>
      </w:pPr>
      <w:r>
        <w:rPr>
          <w:rFonts w:hint="eastAsia"/>
          <w:b/>
          <w:bCs/>
          <w:highlight w:val="yellow"/>
        </w:rPr>
        <w:t>关键问题那句话还不够细，修改细细细细细</w:t>
      </w:r>
    </w:p>
    <w:p w14:paraId="6FD3DED8">
      <w:pPr>
        <w:spacing w:line="400" w:lineRule="exact"/>
        <w:rPr>
          <w:rFonts w:hint="eastAsia" w:ascii="Times New Roman" w:hAnsi="Times New Roman" w:eastAsia="楷体"/>
          <w:sz w:val="24"/>
          <w:szCs w:val="24"/>
        </w:rPr>
      </w:pPr>
      <w:r>
        <w:rPr>
          <w:rFonts w:hint="eastAsia"/>
          <w:b/>
          <w:bCs/>
          <w:color w:val="FF0000"/>
        </w:rPr>
        <w:t>在自己对应的标题下写</w:t>
      </w:r>
    </w:p>
    <w:p w14:paraId="2C1C1C51">
      <w:pPr>
        <w:pStyle w:val="4"/>
        <w:spacing w:before="0" w:after="156" w:afterLines="50"/>
        <w:rPr>
          <w:rFonts w:ascii="Times New Roman" w:hAnsi="Times New Roman" w:eastAsia="楷体"/>
          <w:sz w:val="24"/>
          <w:szCs w:val="24"/>
        </w:rPr>
      </w:pPr>
      <w:r>
        <w:rPr>
          <w:rFonts w:hint="eastAsia" w:ascii="Times New Roman" w:hAnsi="Times New Roman" w:eastAsia="楷体"/>
          <w:b/>
          <w:bCs/>
          <w:color w:val="000000" w:themeColor="text1"/>
          <w:sz w:val="28"/>
          <w:szCs w:val="36"/>
          <w14:textFill>
            <w14:solidFill>
              <w14:schemeClr w14:val="tx1"/>
            </w14:solidFill>
          </w14:textFill>
        </w:rPr>
        <w:t>3.3 安防系统</w:t>
      </w:r>
    </w:p>
    <w:p w14:paraId="324AC812">
      <w:pPr>
        <w:pStyle w:val="14"/>
        <w:widowControl/>
        <w:numPr>
          <w:ilvl w:val="0"/>
          <w:numId w:val="0"/>
        </w:numPr>
        <w:ind w:leftChars="0" w:right="0" w:rightChars="0"/>
        <w:contextualSpacing/>
        <w:rPr>
          <w:b/>
          <w:bCs/>
          <w:lang w:val="en-US"/>
        </w:rPr>
      </w:pPr>
      <w:r>
        <w:rPr>
          <w:rFonts w:hint="eastAsia"/>
          <w:b/>
          <w:bCs/>
          <w:lang w:val="en-US" w:eastAsia="zh-CN"/>
        </w:rPr>
        <w:t>(一)</w:t>
      </w:r>
      <w:r>
        <w:rPr>
          <w:b/>
          <w:bCs/>
          <w:lang w:eastAsia="zh-CN"/>
        </w:rPr>
        <w:t>用户期望角度</w:t>
      </w:r>
    </w:p>
    <w:p w14:paraId="193F3B37">
      <w:pPr>
        <w:pStyle w:val="14"/>
        <w:widowControl/>
        <w:numPr>
          <w:ilvl w:val="0"/>
          <w:numId w:val="2"/>
        </w:numPr>
        <w:ind w:left="440" w:hanging="440"/>
        <w:contextualSpacing/>
        <w:rPr>
          <w:rFonts w:hint="default"/>
          <w:lang w:val="en-US" w:eastAsia="zh-CN"/>
        </w:rPr>
      </w:pPr>
      <w:r>
        <w:rPr>
          <w:b/>
          <w:bCs/>
          <w:lang w:eastAsia="zh-CN"/>
        </w:rPr>
        <w:t>可靠性不足</w:t>
      </w:r>
    </w:p>
    <w:p w14:paraId="1D1A07DC">
      <w:pPr>
        <w:pStyle w:val="14"/>
        <w:widowControl/>
        <w:ind w:left="440" w:firstLine="480" w:firstLineChars="200"/>
        <w:contextualSpacing/>
        <w:rPr>
          <w:lang w:val="en-US"/>
        </w:rPr>
      </w:pPr>
      <w:r>
        <w:rPr>
          <w:lang w:eastAsia="zh-CN"/>
        </w:rPr>
        <w:t>智能家居安防系统（如智能门禁）的核心目标是在保障安全的同时提供便捷体验，但实际使用中仍存在误报（</w:t>
      </w:r>
      <w:r>
        <w:rPr>
          <w:lang w:val="en-US"/>
        </w:rPr>
        <w:t>False Positive</w:t>
      </w:r>
      <w:r>
        <w:rPr>
          <w:lang w:eastAsia="zh-CN"/>
        </w:rPr>
        <w:t>）和漏报（</w:t>
      </w:r>
      <w:r>
        <w:rPr>
          <w:lang w:val="en-US"/>
        </w:rPr>
        <w:t>False Negative</w:t>
      </w:r>
      <w:r>
        <w:rPr>
          <w:lang w:eastAsia="zh-CN"/>
        </w:rPr>
        <w:t>）问题，直接影响用户信任度。误报主要表现为系统错误触发警报，例如智能摄像头因宠物跑动、窗帘飘动或光影变化而误判为入侵行为，频繁推送虚假警报，导致用户产生</w:t>
      </w:r>
      <w:r>
        <w:rPr>
          <w:lang w:val="en-US"/>
        </w:rPr>
        <w:t>“</w:t>
      </w:r>
      <w:r>
        <w:rPr>
          <w:lang w:eastAsia="zh-CN"/>
        </w:rPr>
        <w:t>警报疲劳</w:t>
      </w:r>
      <w:r>
        <w:rPr>
          <w:lang w:val="en-US"/>
        </w:rPr>
        <w:t>”</w:t>
      </w:r>
      <w:r>
        <w:rPr>
          <w:lang w:eastAsia="zh-CN"/>
        </w:rPr>
        <w:t>甚至忽视真实威胁；某些红外传感器无法区分人体热源与暖气、阳光等干扰源，进一步增加误报率。而漏报则更为危险，例如黑客使用</w:t>
      </w:r>
      <w:r>
        <w:rPr>
          <w:lang w:val="en-US"/>
        </w:rPr>
        <w:t>3D</w:t>
      </w:r>
      <w:r>
        <w:rPr>
          <w:lang w:eastAsia="zh-CN"/>
        </w:rPr>
        <w:t>打印指纹、</w:t>
      </w:r>
      <w:r>
        <w:rPr>
          <w:lang w:val="en-US"/>
        </w:rPr>
        <w:t>AI</w:t>
      </w:r>
      <w:r>
        <w:rPr>
          <w:lang w:eastAsia="zh-CN"/>
        </w:rPr>
        <w:t>生成的</w:t>
      </w:r>
      <w:r>
        <w:rPr>
          <w:lang w:val="en-US"/>
        </w:rPr>
        <w:t>Deepfake</w:t>
      </w:r>
      <w:r>
        <w:rPr>
          <w:lang w:eastAsia="zh-CN"/>
        </w:rPr>
        <w:t>视频或重放攻击（</w:t>
      </w:r>
      <w:r>
        <w:rPr>
          <w:lang w:val="en-US"/>
        </w:rPr>
        <w:t>Replay Attack</w:t>
      </w:r>
      <w:r>
        <w:rPr>
          <w:lang w:eastAsia="zh-CN"/>
        </w:rPr>
        <w:t>）绕过生物识别门锁，系统未能识别伪造身份，导致非法入侵未被记录或阻止；此外，强逆光、口罩遮挡或低质量摄像头可能使人脸识别失效，系统既未报警也未启用备用验证方式，使合法用户被拒之门外。</w:t>
      </w:r>
    </w:p>
    <w:p w14:paraId="2D6CDF72">
      <w:pPr>
        <w:pStyle w:val="14"/>
        <w:widowControl/>
        <w:ind w:left="440" w:firstLine="480" w:firstLineChars="200"/>
        <w:contextualSpacing/>
        <w:rPr>
          <w:lang w:val="en-US" w:eastAsia="zh-CN"/>
        </w:rPr>
      </w:pPr>
      <w:r>
        <w:rPr>
          <w:lang w:eastAsia="zh-CN"/>
        </w:rPr>
        <w:t>另一方面，系统对网络稳定性的强依赖也构成潜在风险。例如，依赖云端比对的智能门锁若遭遇服务器宕机（如厂商服务中断或网络攻击），用户可能无法开锁甚至被锁在门外；智能摄像头的云存储服务若因网络波动中断，关键时间段的监控录像可能永久丢失。本地网络问题同样影响可靠性：</w:t>
      </w:r>
      <w:r>
        <w:rPr>
          <w:lang w:val="en-US"/>
        </w:rPr>
        <w:t>Wi-Fi</w:t>
      </w:r>
      <w:r>
        <w:rPr>
          <w:lang w:eastAsia="zh-CN"/>
        </w:rPr>
        <w:t>门锁在信号弱时远程开锁延迟显著，极端情况下完全无响应；</w:t>
      </w:r>
      <w:r>
        <w:rPr>
          <w:lang w:val="en-US"/>
        </w:rPr>
        <w:t>Zigbee</w:t>
      </w:r>
      <w:r>
        <w:rPr>
          <w:lang w:eastAsia="zh-CN"/>
        </w:rPr>
        <w:t>或蓝牙</w:t>
      </w:r>
      <w:r>
        <w:rPr>
          <w:lang w:val="en-US"/>
        </w:rPr>
        <w:t>Mesh</w:t>
      </w:r>
      <w:r>
        <w:rPr>
          <w:lang w:eastAsia="zh-CN"/>
        </w:rPr>
        <w:t>设备若受微波炉、隔壁</w:t>
      </w:r>
      <w:r>
        <w:rPr>
          <w:lang w:val="en-US"/>
        </w:rPr>
        <w:t>Wi-Fi</w:t>
      </w:r>
      <w:r>
        <w:rPr>
          <w:lang w:eastAsia="zh-CN"/>
        </w:rPr>
        <w:t>等信号干扰，可能导致门窗传感器状态无法实时上报，形成安防盲区。这些案例暴露了现有系统在算法鲁棒性、离线应急机制和抗干扰能力上的不足，与用户期望的</w:t>
      </w:r>
      <w:r>
        <w:rPr>
          <w:lang w:val="en-US"/>
        </w:rPr>
        <w:t>“</w:t>
      </w:r>
      <w:r>
        <w:rPr>
          <w:lang w:eastAsia="zh-CN"/>
        </w:rPr>
        <w:t>无缝安全</w:t>
      </w:r>
      <w:r>
        <w:rPr>
          <w:lang w:val="en-US"/>
        </w:rPr>
        <w:t>”</w:t>
      </w:r>
      <w:r>
        <w:rPr>
          <w:lang w:eastAsia="zh-CN"/>
        </w:rPr>
        <w:t>仍有差距。</w:t>
      </w:r>
    </w:p>
    <w:p w14:paraId="5C9B1C86">
      <w:pPr>
        <w:pStyle w:val="14"/>
        <w:widowControl/>
        <w:ind w:left="440" w:firstLine="480" w:firstLineChars="200"/>
        <w:contextualSpacing/>
        <w:rPr>
          <w:lang w:val="en-US"/>
        </w:rPr>
      </w:pPr>
    </w:p>
    <w:p w14:paraId="6519E1C5">
      <w:pPr>
        <w:pStyle w:val="14"/>
        <w:widowControl/>
        <w:numPr>
          <w:ilvl w:val="0"/>
          <w:numId w:val="3"/>
        </w:numPr>
        <w:ind w:left="440" w:hanging="440"/>
        <w:contextualSpacing/>
        <w:rPr>
          <w:lang w:val="en-US"/>
        </w:rPr>
      </w:pPr>
      <w:r>
        <w:rPr>
          <w:b/>
          <w:bCs/>
          <w:lang w:eastAsia="zh-CN"/>
        </w:rPr>
        <w:t>隐私与数据安全担忧</w:t>
      </w:r>
    </w:p>
    <w:p w14:paraId="06C28BD8">
      <w:pPr>
        <w:pStyle w:val="14"/>
        <w:widowControl/>
        <w:ind w:left="440" w:firstLine="480" w:firstLineChars="200"/>
        <w:contextualSpacing/>
        <w:rPr>
          <w:lang w:eastAsia="zh-CN"/>
        </w:rPr>
      </w:pPr>
      <w:r>
        <w:rPr>
          <w:lang w:eastAsia="zh-CN"/>
        </w:rPr>
        <w:t>智能家居安防系统在采集和存储生物特征数据（如人脸、指纹、声纹等）时面临着严峻的隐私与安全挑战，一旦这些敏感信息遭到泄露或滥用，将给用户带来难以挽回的损失。例如，某些低成本智能门锁厂商为节省成本，可能采用不安全的本地存储方式或弱加密传输协议，使得黑客能够通过物理接触设备或网络中间人攻击窃取用户的指纹模板或人脸特征数据；更令人担忧的是，部分厂商甚至将这些生物信息明文上传至云端服务器，而服务器若存在安全漏洞（如未修复的</w:t>
      </w:r>
      <w:r>
        <w:rPr>
          <w:lang w:val="en-US"/>
        </w:rPr>
        <w:t>SQL</w:t>
      </w:r>
      <w:r>
        <w:rPr>
          <w:lang w:eastAsia="zh-CN"/>
        </w:rPr>
        <w:t>注入或权限配置错误），攻击者便可批量盗取海量用户数据，这些数据在黑市上被交易后，可能被用于金融诈骗、身份冒用等犯罪活动。此外，用户往往对厂商如何使用这些数据缺乏知情权，某些企业会在用户协议中隐藏条款，将采集的人脸数据用于训练商业算法或与第三方广告商共享，比如某知名智能摄像头公司曾被曝光使用用户家庭监控视频来优化其行为识别模型，而另一家安防厂商则因将客户的开门记录、出入时间等敏感信息出售给数据分析公司而引发诉讼。这些案例不仅暴露了生物识别技术在数据保护上的脆弱性，也反映出当前行业在数据伦理和用户授权机制上的严重缺失，使得本应守护安全的系统反而成为隐私泄露的源头。</w:t>
      </w:r>
    </w:p>
    <w:p w14:paraId="7648D944">
      <w:pPr>
        <w:pStyle w:val="14"/>
        <w:widowControl/>
        <w:ind w:left="440" w:firstLine="480" w:firstLineChars="200"/>
        <w:contextualSpacing/>
        <w:rPr>
          <w:lang w:val="en-US" w:eastAsia="zh-CN"/>
        </w:rPr>
      </w:pPr>
      <w:r>
        <w:drawing>
          <wp:inline distT="0" distB="0" distL="114300" distR="114300">
            <wp:extent cx="4288155" cy="2691130"/>
            <wp:effectExtent l="0" t="0" r="762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4288155" cy="2691130"/>
                    </a:xfrm>
                    <a:prstGeom prst="rect">
                      <a:avLst/>
                    </a:prstGeom>
                    <a:noFill/>
                    <a:ln>
                      <a:noFill/>
                    </a:ln>
                  </pic:spPr>
                </pic:pic>
              </a:graphicData>
            </a:graphic>
          </wp:inline>
        </w:drawing>
      </w:r>
    </w:p>
    <w:p w14:paraId="5A244877">
      <w:pPr>
        <w:pStyle w:val="14"/>
        <w:widowControl/>
        <w:numPr>
          <w:ilvl w:val="0"/>
          <w:numId w:val="3"/>
        </w:numPr>
        <w:ind w:left="440" w:hanging="440"/>
        <w:contextualSpacing/>
        <w:rPr>
          <w:lang w:val="en-US"/>
        </w:rPr>
      </w:pPr>
      <w:r>
        <w:rPr>
          <w:b/>
          <w:bCs/>
          <w:lang w:eastAsia="zh-CN"/>
        </w:rPr>
        <w:t>用户体验缺陷</w:t>
      </w:r>
    </w:p>
    <w:p w14:paraId="09EF79BB">
      <w:pPr>
        <w:keepNext w:val="0"/>
        <w:keepLines w:val="0"/>
        <w:widowControl w:val="0"/>
        <w:suppressLineNumbers w:val="0"/>
        <w:spacing w:before="0" w:beforeAutospacing="0" w:after="160" w:afterAutospacing="0" w:line="276" w:lineRule="auto"/>
        <w:ind w:left="720" w:right="0" w:firstLine="440" w:firstLineChars="200"/>
        <w:jc w:val="left"/>
        <w:rPr>
          <w:lang w:val="en-US"/>
        </w:rPr>
      </w:pPr>
      <w:r>
        <w:rPr>
          <w:rFonts w:hint="eastAsia" w:ascii="等线" w:hAnsi="等线" w:eastAsia="等线" w:cs="Times New Roman"/>
          <w:kern w:val="2"/>
          <w:sz w:val="22"/>
          <w:szCs w:val="24"/>
          <w:lang w:val="en-US" w:eastAsia="zh-CN" w:bidi="ar"/>
        </w:rPr>
        <w:t>当前智能家居安防系统在用户体验方面仍存在明显的易用性和响应速度问题，尤其对老年用户和技术小白群体造成了不小的使用障碍。许多智能门锁虽然支持多种开锁方式，但实际操作流程往往过于复杂，比如某些品牌要求用户先唤醒触摸屏、再选择验证方式（指纹/密码/刷卡）、最后还要手动确认才能开门，这一系列操作对行动不便的老人来说极不友好；</w:t>
      </w:r>
    </w:p>
    <w:p w14:paraId="235DC0D5">
      <w:pPr>
        <w:keepNext w:val="0"/>
        <w:keepLines w:val="0"/>
        <w:widowControl w:val="0"/>
        <w:suppressLineNumbers w:val="0"/>
        <w:spacing w:before="0" w:beforeAutospacing="0" w:after="160" w:afterAutospacing="0" w:line="276" w:lineRule="auto"/>
        <w:ind w:left="720" w:right="0" w:firstLine="440" w:firstLineChars="200"/>
        <w:jc w:val="left"/>
        <w:rPr>
          <w:lang w:val="en-US"/>
        </w:rPr>
      </w:pPr>
      <w:r>
        <w:rPr>
          <w:rFonts w:hint="eastAsia" w:ascii="等线" w:hAnsi="等线" w:eastAsia="等线" w:cs="Times New Roman"/>
          <w:kern w:val="2"/>
          <w:sz w:val="22"/>
          <w:szCs w:val="24"/>
          <w:lang w:val="en-US" w:eastAsia="zh-CN" w:bidi="ar"/>
        </w:rPr>
        <w:t>更糟糕的是，当系统出现识别失败时，部分设备会强制用户跳转至手机APP进行二次验证，而APP界面又充斥着专业术语和嵌套菜单，曾有报道显示一位独居老人因不会操作智能门锁APP而在门外被困数小时。另一个严重影响用户体验的问题是系统响应延迟，这在依赖云端处理的场景中尤为突出，例如某些采用云计算人脸识别的门禁系统在网络状况不佳时，从识别到开锁可能需要5-8秒的等待时间，在紧急情况下这样的延迟足以让人焦躁不安；同样令人困扰的是安防警报的推送延迟，有用户反映其智能摄像头检测到异常移动后，报警通知竟延迟了3分钟才推送到手机，而此时入侵者可能早已完成作案。这些操作复杂性和响应延迟问题不仅降低了产品的实用性，在关键时刻甚至可能造成安全隐患，与用户期望的"无缝安防"体验相去甚远。</w:t>
      </w:r>
    </w:p>
    <w:p w14:paraId="66587BEC">
      <w:pPr>
        <w:pStyle w:val="14"/>
        <w:widowControl/>
        <w:numPr>
          <w:ilvl w:val="0"/>
          <w:numId w:val="3"/>
        </w:numPr>
        <w:ind w:left="440" w:hanging="440"/>
        <w:contextualSpacing/>
        <w:rPr>
          <w:lang w:val="en-US"/>
        </w:rPr>
      </w:pPr>
      <w:r>
        <w:rPr>
          <w:b/>
          <w:bCs/>
          <w:lang w:eastAsia="zh-CN"/>
        </w:rPr>
        <w:t>兼容性与扩展性</w:t>
      </w:r>
    </w:p>
    <w:p w14:paraId="15D58256">
      <w:pPr>
        <w:pStyle w:val="14"/>
        <w:widowControl/>
        <w:ind w:left="440" w:firstLine="480" w:firstLineChars="200"/>
        <w:contextualSpacing/>
        <w:rPr>
          <w:lang w:val="en-US"/>
        </w:rPr>
      </w:pPr>
      <w:r>
        <w:rPr>
          <w:lang w:eastAsia="zh-CN"/>
        </w:rPr>
        <w:t>当前智能家居安防市场存在的生态割裂和升级成本问题严重制约了用户体验和行业发展。不同厂商采用各自封闭的技术标准和通信协议，导致用户构建完整安防系统时面临巨大兼容性挑战，比如某用户购买</w:t>
      </w:r>
      <w:r>
        <w:rPr>
          <w:lang w:val="en-US"/>
        </w:rPr>
        <w:t>A</w:t>
      </w:r>
      <w:r>
        <w:rPr>
          <w:lang w:eastAsia="zh-CN"/>
        </w:rPr>
        <w:t>品牌的智能门锁后，发现无法与已有的</w:t>
      </w:r>
      <w:r>
        <w:rPr>
          <w:lang w:val="en-US"/>
        </w:rPr>
        <w:t>B</w:t>
      </w:r>
      <w:r>
        <w:rPr>
          <w:lang w:eastAsia="zh-CN"/>
        </w:rPr>
        <w:t>品牌摄像头实现联动报警，门锁检测到异常开锁时不能自动触发摄像头录制，必须分别在两个</w:t>
      </w:r>
      <w:r>
        <w:rPr>
          <w:lang w:val="en-US"/>
        </w:rPr>
        <w:t>APP</w:t>
      </w:r>
      <w:r>
        <w:rPr>
          <w:lang w:eastAsia="zh-CN"/>
        </w:rPr>
        <w:t>上手动操作；</w:t>
      </w:r>
    </w:p>
    <w:p w14:paraId="552A2C70">
      <w:pPr>
        <w:pStyle w:val="14"/>
        <w:widowControl/>
        <w:ind w:left="440" w:firstLine="480" w:firstLineChars="200"/>
        <w:contextualSpacing/>
        <w:rPr>
          <w:lang w:val="en-US"/>
        </w:rPr>
      </w:pPr>
      <w:r>
        <w:rPr>
          <w:lang w:eastAsia="zh-CN"/>
        </w:rPr>
        <w:t>更常见的情况是，用户家中可能同时使用小米的智能猫眼、海康威视的监控摄像头和三星的电子门锁，每个设备都需要独立的控制</w:t>
      </w:r>
      <w:r>
        <w:rPr>
          <w:lang w:val="en-US"/>
        </w:rPr>
        <w:t>APP</w:t>
      </w:r>
      <w:r>
        <w:rPr>
          <w:lang w:eastAsia="zh-CN"/>
        </w:rPr>
        <w:t>，不仅操作繁琐，还无法实现设备间的场景联动。这种生态割裂还带来另一个衍生问题</w:t>
      </w:r>
      <w:r>
        <w:rPr>
          <w:lang w:val="en-US"/>
        </w:rPr>
        <w:t>——</w:t>
      </w:r>
      <w:r>
        <w:rPr>
          <w:lang w:eastAsia="zh-CN"/>
        </w:rPr>
        <w:t>硬件升级成本高昂，由于各厂商产品迭代时很少考虑向下兼容，用户想要体验新功能往往需要全套更换设备，例如某小区门禁系统从刷卡升级到人脸识别时，业主不得不支付数千元更换整套终端设备，而原有读卡器完全报废；另一个典型案例是早期购买仅支持指纹识别的智能门锁用户，想要升级到更安全的</w:t>
      </w:r>
      <w:r>
        <w:rPr>
          <w:lang w:val="en-US"/>
        </w:rPr>
        <w:t>3D</w:t>
      </w:r>
      <w:r>
        <w:rPr>
          <w:lang w:eastAsia="zh-CN"/>
        </w:rPr>
        <w:t>人脸识别功能时，发现原有锁体结构不兼容新技术，必须花费接近新品价格的费用进行整体更换。这种缺乏统一标准和强制淘汰的行业现状，不仅增加了用户的使用成本，也造成了严重的资源浪费，与智能家居倡导的可持续发展和无缝体验理念背道而驰。</w:t>
      </w:r>
    </w:p>
    <w:p w14:paraId="1D9AD2F2">
      <w:pPr>
        <w:pStyle w:val="14"/>
        <w:widowControl/>
        <w:numPr>
          <w:ilvl w:val="0"/>
          <w:numId w:val="3"/>
        </w:numPr>
        <w:ind w:left="440" w:hanging="440"/>
        <w:contextualSpacing/>
        <w:rPr>
          <w:lang w:val="en-US"/>
        </w:rPr>
      </w:pPr>
      <w:r>
        <w:rPr>
          <w:b/>
          <w:bCs/>
          <w:lang w:eastAsia="zh-CN"/>
        </w:rPr>
        <w:t>误操作与容错性</w:t>
      </w:r>
    </w:p>
    <w:p w14:paraId="6DFCEF97">
      <w:pPr>
        <w:keepNext w:val="0"/>
        <w:keepLines w:val="0"/>
        <w:widowControl w:val="0"/>
        <w:suppressLineNumbers w:val="0"/>
        <w:spacing w:before="0" w:beforeAutospacing="0" w:after="160" w:afterAutospacing="0" w:line="276" w:lineRule="auto"/>
        <w:ind w:left="0" w:right="0" w:firstLine="440" w:firstLineChars="200"/>
        <w:jc w:val="left"/>
        <w:rPr>
          <w:lang w:val="en-US"/>
        </w:rPr>
      </w:pPr>
      <w:r>
        <w:rPr>
          <w:rFonts w:hint="eastAsia" w:ascii="等线" w:hAnsi="等线" w:eastAsia="等线" w:cs="Times New Roman"/>
          <w:kern w:val="2"/>
          <w:sz w:val="22"/>
          <w:szCs w:val="24"/>
          <w:lang w:val="en-US" w:eastAsia="zh-CN" w:bidi="ar"/>
        </w:rPr>
        <w:t>智能门锁的防误触设计缺陷和应急方案缺失带来严重安全隐患。儿童常因好奇误触触摸屏导致门锁意外开启，如某品牌门锁因屏幕高度与幼儿身高相近，孩子玩耍时多次触发开锁。更棘手的是系统故障时的应急处理问题：纯电子锁在电池耗尽时会完全锁死，去年就有用户因低温导致电池失效被反锁门外数小时；而依赖云端验证的门禁在断网时直接瘫痪，曾有住户在系统升级期间无法进出。这些问题暴露出智能安防产品在安全冗余设计上的重大缺陷。</w:t>
      </w:r>
    </w:p>
    <w:p w14:paraId="5DCFCD42">
      <w:pPr>
        <w:keepNext w:val="0"/>
        <w:keepLines w:val="0"/>
        <w:widowControl w:val="0"/>
        <w:suppressLineNumbers w:val="0"/>
        <w:spacing w:before="0" w:beforeAutospacing="0" w:after="160" w:afterAutospacing="0" w:line="276" w:lineRule="auto"/>
        <w:ind w:left="0" w:right="0" w:firstLine="440" w:firstLineChars="200"/>
        <w:jc w:val="left"/>
        <w:rPr>
          <w:color w:val="FF0000"/>
          <w:lang w:val="en-US"/>
        </w:rPr>
      </w:pPr>
      <w:r>
        <w:rPr>
          <w:rFonts w:hint="eastAsia" w:ascii="等线" w:hAnsi="等线" w:eastAsia="等线" w:cs="Times New Roman"/>
          <w:color w:val="FF0000"/>
          <w:kern w:val="2"/>
          <w:sz w:val="22"/>
          <w:szCs w:val="24"/>
          <w:lang w:val="en-US" w:eastAsia="zh-CN" w:bidi="ar"/>
        </w:rPr>
        <w:t>关键点:</w:t>
      </w:r>
      <w:r>
        <w:rPr>
          <w:rFonts w:hint="default" w:ascii="Segoe UI" w:hAnsi="Segoe UI" w:eastAsia="Segoe UI" w:cs="Segoe UI"/>
          <w:color w:val="404040"/>
          <w:kern w:val="2"/>
          <w:sz w:val="22"/>
          <w:szCs w:val="24"/>
          <w:lang w:val="en-US" w:eastAsia="zh-CN" w:bidi="ar"/>
        </w:rPr>
        <w:t xml:space="preserve"> </w:t>
      </w:r>
      <w:r>
        <w:rPr>
          <w:rFonts w:hint="eastAsia" w:ascii="等线" w:hAnsi="等线" w:eastAsia="等线" w:cs="Times New Roman"/>
          <w:color w:val="FF0000"/>
          <w:kern w:val="2"/>
          <w:sz w:val="22"/>
          <w:szCs w:val="24"/>
          <w:lang w:val="en-US" w:eastAsia="zh-CN" w:bidi="ar"/>
        </w:rPr>
        <w:t>边缘设备算力有限，突发任务导致响应延迟，需动态分配资源保障实时性</w:t>
      </w:r>
    </w:p>
    <w:p w14:paraId="1FCC8572">
      <w:pPr>
        <w:keepNext w:val="0"/>
        <w:keepLines w:val="0"/>
        <w:widowControl w:val="0"/>
        <w:suppressLineNumbers w:val="0"/>
        <w:spacing w:before="0" w:beforeAutospacing="0" w:after="160" w:afterAutospacing="0" w:line="276" w:lineRule="auto"/>
        <w:ind w:left="0" w:right="0"/>
        <w:jc w:val="left"/>
        <w:rPr>
          <w:b/>
          <w:bCs/>
          <w:lang w:val="en-US"/>
        </w:rPr>
      </w:pPr>
      <w:r>
        <w:rPr>
          <w:rFonts w:hint="eastAsia" w:ascii="等线" w:hAnsi="等线" w:eastAsia="等线" w:cs="Times New Roman"/>
          <w:b/>
          <w:bCs/>
          <w:kern w:val="2"/>
          <w:sz w:val="22"/>
          <w:szCs w:val="24"/>
          <w:lang w:val="en-US" w:eastAsia="zh-CN" w:bidi="ar"/>
        </w:rPr>
        <w:t>(二)计算机层面</w:t>
      </w:r>
    </w:p>
    <w:p w14:paraId="093D5332">
      <w:pPr>
        <w:pStyle w:val="39"/>
        <w:widowControl/>
        <w:numPr>
          <w:ilvl w:val="0"/>
          <w:numId w:val="3"/>
        </w:numPr>
        <w:ind w:left="440" w:hanging="440"/>
        <w:contextualSpacing/>
        <w:rPr>
          <w:lang w:val="en-US"/>
        </w:rPr>
      </w:pPr>
      <w:r>
        <w:rPr>
          <w:b/>
          <w:bCs/>
          <w:lang w:eastAsia="zh-CN"/>
        </w:rPr>
        <w:t>识别算法的局限性</w:t>
      </w:r>
    </w:p>
    <w:p w14:paraId="7D08329F">
      <w:pPr>
        <w:keepNext w:val="0"/>
        <w:keepLines w:val="0"/>
        <w:widowControl w:val="0"/>
        <w:suppressLineNumbers w:val="0"/>
        <w:spacing w:before="0" w:beforeAutospacing="0" w:after="160" w:afterAutospacing="0" w:line="276" w:lineRule="auto"/>
        <w:ind w:left="0" w:right="0" w:firstLine="440" w:firstLineChars="200"/>
        <w:jc w:val="left"/>
        <w:rPr>
          <w:lang w:val="en-US"/>
        </w:rPr>
      </w:pPr>
      <w:r>
        <w:rPr>
          <w:rFonts w:hint="eastAsia" w:ascii="等线" w:hAnsi="等线" w:eastAsia="等线" w:cs="Times New Roman"/>
          <w:kern w:val="2"/>
          <w:sz w:val="22"/>
          <w:szCs w:val="24"/>
          <w:lang w:val="en-US" w:eastAsia="zh-CN" w:bidi="ar"/>
        </w:rPr>
        <w:t>当前智能门禁的人脸识别技术在实际应用中仍面临诸多技术瓶颈。在复杂环境下，低光照条件会显著降低识别准确率，例如某小区门禁在夜间经常因光线不足而无法识别住户面容；佩戴口罩、帽子或眼镜等遮挡物时，系统误拒率明显上升，疫情期间就出现过居民因戴口罩反复验证失败的案例。更严重的是算法偏见问题，由于训练数据多集中于特定人种，对深肤色人群的识别错误率偏高，国外某品牌门锁曾被曝对非洲裔用户的误识率是白人的5倍。此外，系统安全性也令人担忧，研究人员已证实通过特定图案的对抗样本可以欺骗AI模型，比如在眼镜框上印制特殊花纹就能让人脸识别系统将陌生人误认为授权用户。这些技术缺陷不仅影响使用体验，更可能被不法分子利用，还需通过多光谱成像、数据增强和对抗训练等技术手段加以改进。</w:t>
      </w:r>
    </w:p>
    <w:p w14:paraId="15FF49B3">
      <w:pPr>
        <w:pStyle w:val="39"/>
        <w:widowControl/>
        <w:numPr>
          <w:ilvl w:val="0"/>
          <w:numId w:val="3"/>
        </w:numPr>
        <w:ind w:left="440" w:hanging="440"/>
        <w:contextualSpacing/>
        <w:rPr>
          <w:lang w:val="en-US"/>
        </w:rPr>
      </w:pPr>
      <w:r>
        <w:rPr>
          <w:b/>
          <w:bCs/>
          <w:lang w:eastAsia="zh-CN"/>
        </w:rPr>
        <w:t>实时性挑战</w:t>
      </w:r>
    </w:p>
    <w:p w14:paraId="43F58ADF">
      <w:pPr>
        <w:keepNext w:val="0"/>
        <w:keepLines w:val="0"/>
        <w:widowControl w:val="0"/>
        <w:suppressLineNumbers w:val="0"/>
        <w:spacing w:before="0" w:beforeAutospacing="0" w:after="160" w:afterAutospacing="0" w:line="276" w:lineRule="auto"/>
        <w:ind w:left="0" w:right="0" w:firstLine="440" w:firstLineChars="200"/>
        <w:jc w:val="left"/>
        <w:rPr>
          <w:rFonts w:hint="eastAsia" w:ascii="等线" w:hAnsi="等线" w:eastAsia="等线" w:cs="Times New Roman"/>
          <w:kern w:val="2"/>
          <w:sz w:val="22"/>
          <w:szCs w:val="24"/>
          <w:lang w:val="en-US" w:eastAsia="zh-CN" w:bidi="ar"/>
        </w:rPr>
      </w:pPr>
      <w:r>
        <w:rPr>
          <w:rFonts w:hint="eastAsia" w:ascii="等线" w:hAnsi="等线" w:eastAsia="等线" w:cs="Times New Roman"/>
          <w:kern w:val="2"/>
          <w:sz w:val="22"/>
          <w:szCs w:val="24"/>
          <w:lang w:val="en-US" w:eastAsia="zh-CN" w:bidi="ar"/>
        </w:rPr>
        <w:t>智能门禁系统在高负载场景下的性能瓶颈日益凸显，特别是在早晚高峰时段，当大量居民同时刷脸进出时，系统响应延迟明显增加。门禁系统在上班高峰期经常出现识别卡顿，居民需要等待3-5秒才能通过，严重影响了通行效率。这主要是由于云端中心化处理架构难以应对瞬时高并发请求，当数十个终端同时上传视频流进行人脸比对时，服务器负载激增导致处理速度下降。同时，受限于门禁终端有限的本地算力，许多先进的3D活体检测算法无法流畅运行，某品牌门锁就曾因强行部署复杂的防伪算法，导致设备发热严重、识别速度骤降，最终不得不通过固件更新简化算法。这些性能问题暴露出当前智能门禁在分布式计算架构和算法优化上的不足，亟需通过边缘计算节点部署和轻量化模型设计来平衡系统负载与识别精度。</w:t>
      </w:r>
    </w:p>
    <w:p w14:paraId="410A6D4D">
      <w:pPr>
        <w:keepNext w:val="0"/>
        <w:keepLines w:val="0"/>
        <w:widowControl w:val="0"/>
        <w:suppressLineNumbers w:val="0"/>
        <w:spacing w:before="0" w:beforeAutospacing="0" w:after="160" w:afterAutospacing="0" w:line="276" w:lineRule="auto"/>
        <w:ind w:left="0" w:right="0" w:firstLine="420" w:firstLineChars="200"/>
        <w:jc w:val="left"/>
        <w:rPr>
          <w:rFonts w:hint="eastAsia" w:ascii="等线" w:hAnsi="等线" w:eastAsia="等线" w:cs="Times New Roman"/>
          <w:kern w:val="2"/>
          <w:sz w:val="22"/>
          <w:szCs w:val="24"/>
          <w:lang w:val="en-US" w:eastAsia="zh-CN" w:bidi="ar"/>
        </w:rPr>
      </w:pPr>
      <w:r>
        <w:drawing>
          <wp:inline distT="0" distB="0" distL="114300" distR="114300">
            <wp:extent cx="5259705" cy="2804795"/>
            <wp:effectExtent l="0" t="0" r="762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59705" cy="2804795"/>
                    </a:xfrm>
                    <a:prstGeom prst="rect">
                      <a:avLst/>
                    </a:prstGeom>
                    <a:noFill/>
                    <a:ln>
                      <a:noFill/>
                    </a:ln>
                  </pic:spPr>
                </pic:pic>
              </a:graphicData>
            </a:graphic>
          </wp:inline>
        </w:drawing>
      </w:r>
    </w:p>
    <w:p w14:paraId="35483917">
      <w:pPr>
        <w:pStyle w:val="39"/>
        <w:widowControl/>
        <w:numPr>
          <w:ilvl w:val="0"/>
          <w:numId w:val="3"/>
        </w:numPr>
        <w:ind w:left="440" w:hanging="440"/>
        <w:contextualSpacing/>
        <w:rPr>
          <w:b/>
          <w:bCs/>
          <w:lang w:val="en-US"/>
        </w:rPr>
      </w:pPr>
      <w:r>
        <w:rPr>
          <w:b/>
          <w:bCs/>
          <w:lang w:eastAsia="zh-CN"/>
        </w:rPr>
        <w:t>安全性与鲁棒性</w:t>
      </w:r>
    </w:p>
    <w:p w14:paraId="34E06E8B">
      <w:pPr>
        <w:pStyle w:val="14"/>
        <w:widowControl/>
        <w:spacing w:before="0" w:beforeAutospacing="0" w:after="0" w:afterAutospacing="0" w:line="429" w:lineRule="atLeast"/>
        <w:ind w:right="0" w:firstLine="440" w:firstLineChars="200"/>
        <w:rPr>
          <w:rFonts w:hint="eastAsia" w:ascii="等线" w:hAnsi="等线" w:eastAsia="等线" w:cs="Times New Roman"/>
          <w:kern w:val="2"/>
          <w:sz w:val="22"/>
          <w:szCs w:val="24"/>
          <w:lang w:val="en-US" w:eastAsia="zh-CN" w:bidi="ar"/>
        </w:rPr>
      </w:pPr>
      <w:r>
        <w:rPr>
          <w:rFonts w:hint="eastAsia" w:ascii="等线" w:hAnsi="等线" w:eastAsia="等线" w:cs="Times New Roman"/>
          <w:kern w:val="2"/>
          <w:sz w:val="22"/>
          <w:szCs w:val="24"/>
          <w:lang w:val="en-US" w:eastAsia="zh-CN" w:bidi="ar"/>
        </w:rPr>
        <w:t>当前智能门禁的无线通信安全存在显著隐患，多种协议漏洞可能被恶意利用实施入侵。采用Wi-Fi或Zigbee通信的门锁设备常因加密强度不足遭受中间人攻击，曾有安全研究人员演示通过伪基站截获并篡改无线信号，在用户不知情的情况下远程开启门锁。更危险的是重放攻击漏洞，某品牌智能锁因未使用动态加密验证，攻击者只需录制并回放合法的开锁信号就能轻松破解。固件层面的安全隐患同样突出，许多设备厂商缺乏持续的漏洞修复机制，如某型号门锁被曝存在未修复的蓝牙协议零日漏洞，黑客可在10米范围内通过手机蓝牙直接发送恶意指令强制开锁。这些安全问题暴露出智能门禁在通信加密和固件维护方面的重大缺陷，亟需建立更严格的安全标准和强制性的漏洞修复机制。</w:t>
      </w:r>
    </w:p>
    <w:p w14:paraId="54FE6A80">
      <w:pPr>
        <w:pStyle w:val="39"/>
        <w:widowControl/>
        <w:numPr>
          <w:ilvl w:val="0"/>
          <w:numId w:val="3"/>
        </w:numPr>
        <w:ind w:left="440" w:hanging="440"/>
        <w:contextualSpacing/>
        <w:rPr>
          <w:lang w:val="en-US"/>
        </w:rPr>
      </w:pPr>
      <w:r>
        <w:rPr>
          <w:b/>
          <w:bCs/>
          <w:lang w:eastAsia="zh-CN"/>
        </w:rPr>
        <w:t>多模态融合难题</w:t>
      </w:r>
    </w:p>
    <w:p w14:paraId="708412D4">
      <w:pPr>
        <w:keepNext w:val="0"/>
        <w:keepLines w:val="0"/>
        <w:widowControl w:val="0"/>
        <w:suppressLineNumbers w:val="0"/>
        <w:spacing w:before="0" w:beforeAutospacing="0" w:after="160" w:afterAutospacing="0" w:line="276" w:lineRule="auto"/>
        <w:ind w:right="0" w:firstLine="440" w:firstLineChars="200"/>
        <w:jc w:val="left"/>
        <w:rPr>
          <w:rFonts w:hint="eastAsia" w:ascii="等线" w:hAnsi="等线" w:eastAsia="等线" w:cs="Times New Roman"/>
          <w:kern w:val="2"/>
          <w:sz w:val="22"/>
          <w:szCs w:val="24"/>
          <w:lang w:val="en-US" w:eastAsia="zh-CN" w:bidi="ar"/>
        </w:rPr>
      </w:pPr>
      <w:r>
        <w:rPr>
          <w:rFonts w:hint="eastAsia" w:ascii="等线" w:hAnsi="等线" w:eastAsia="等线" w:cs="Times New Roman"/>
          <w:kern w:val="2"/>
          <w:sz w:val="22"/>
          <w:szCs w:val="24"/>
          <w:lang w:val="en-US" w:eastAsia="zh-CN" w:bidi="ar"/>
        </w:rPr>
        <w:t>智能安防系统的多传感器融合技术仍面临决策协同的挑战，当不同传感器对同一事件产生矛盾判断时往往缺乏有效的仲裁机制。例如某家庭安防系统在夜间同时触发红外人体感应和摄像头移动检测，但因两者灵敏度阈值设置不同，红外传感器检测到宠物活动触发警报，而摄像头却因光线不足未能识别目标，系统无法自主判断是否属于真实威胁，导致要么频繁误报要么漏报真实风险。更复杂的多模态识别场景同样存在问题，当门禁系统同时采用人脸和声纹识别时，若人脸匹配度为85%而声纹匹配度仅60%，系统缺乏智能化的权重分配算法来综合判断，往往采用简单的"一票否决"机制直接拒绝通行，某办公楼就因此导致多名员工在嘈杂环境中反复验证失败。这些案例反映出当前智能安防系统在多源信息融合和决策优化方面的不足，需要建立更智能的置信度评估体系和动态权重调整机制。</w:t>
      </w:r>
    </w:p>
    <w:p w14:paraId="6246C722">
      <w:pPr>
        <w:keepNext w:val="0"/>
        <w:keepLines w:val="0"/>
        <w:widowControl w:val="0"/>
        <w:suppressLineNumbers w:val="0"/>
        <w:spacing w:before="0" w:beforeAutospacing="0" w:after="160" w:afterAutospacing="0" w:line="276" w:lineRule="auto"/>
        <w:ind w:left="0" w:right="0"/>
        <w:jc w:val="left"/>
        <w:rPr>
          <w:rFonts w:hint="eastAsia" w:ascii="等线" w:hAnsi="等线" w:eastAsia="等线" w:cs="Times New Roman"/>
          <w:color w:val="FF0000"/>
          <w:kern w:val="2"/>
          <w:sz w:val="22"/>
          <w:szCs w:val="24"/>
          <w:lang w:val="en-US" w:eastAsia="zh-CN" w:bidi="ar"/>
        </w:rPr>
      </w:pPr>
      <w:r>
        <w:rPr>
          <w:rFonts w:hint="eastAsia" w:ascii="等线" w:hAnsi="等线" w:eastAsia="等线" w:cs="Times New Roman"/>
          <w:color w:val="FF0000"/>
          <w:kern w:val="2"/>
          <w:sz w:val="22"/>
          <w:szCs w:val="24"/>
          <w:lang w:val="en-US" w:eastAsia="zh-CN" w:bidi="ar"/>
        </w:rPr>
        <w:t>关键点:系统高负荷场景下的数据处理,系统响应能力</w:t>
      </w:r>
    </w:p>
    <w:p w14:paraId="4DBEFF51">
      <w:pPr>
        <w:keepNext w:val="0"/>
        <w:keepLines w:val="0"/>
        <w:widowControl w:val="0"/>
        <w:suppressLineNumbers w:val="0"/>
        <w:spacing w:before="0" w:beforeAutospacing="0" w:after="160" w:afterAutospacing="0" w:line="276" w:lineRule="auto"/>
        <w:ind w:left="0" w:right="0"/>
        <w:jc w:val="left"/>
        <w:rPr>
          <w:rFonts w:hint="eastAsia" w:ascii="等线" w:hAnsi="等线" w:eastAsia="等线" w:cs="Times New Roman"/>
          <w:color w:val="FF0000"/>
          <w:kern w:val="2"/>
          <w:sz w:val="22"/>
          <w:szCs w:val="24"/>
          <w:lang w:val="en-US" w:eastAsia="zh-CN" w:bidi="ar"/>
        </w:rPr>
      </w:pPr>
    </w:p>
    <w:p w14:paraId="012D2E51">
      <w:pPr>
        <w:keepNext w:val="0"/>
        <w:keepLines w:val="0"/>
        <w:widowControl w:val="0"/>
        <w:suppressLineNumbers w:val="0"/>
        <w:spacing w:before="0" w:beforeAutospacing="0" w:after="160" w:afterAutospacing="0" w:line="276" w:lineRule="auto"/>
        <w:ind w:left="0" w:right="0"/>
        <w:jc w:val="left"/>
        <w:rPr>
          <w:rFonts w:hint="eastAsia"/>
          <w:highlight w:val="lightGray"/>
          <w:lang w:val="en-US" w:eastAsia="zh-CN"/>
        </w:rPr>
      </w:pPr>
      <w:r>
        <w:rPr>
          <w:rFonts w:hint="eastAsia"/>
          <w:highlight w:val="lightGray"/>
          <w:lang w:val="en-US" w:eastAsia="zh-CN"/>
        </w:rPr>
        <w:t>关键问题分析:</w:t>
      </w:r>
    </w:p>
    <w:p w14:paraId="057B0F4C">
      <w:pPr>
        <w:keepNext w:val="0"/>
        <w:keepLines w:val="0"/>
        <w:widowControl w:val="0"/>
        <w:suppressLineNumbers w:val="0"/>
        <w:spacing w:before="0" w:beforeAutospacing="0" w:after="160" w:afterAutospacing="0" w:line="276" w:lineRule="auto"/>
        <w:ind w:right="0" w:firstLine="440" w:firstLineChars="200"/>
        <w:jc w:val="left"/>
        <w:rPr>
          <w:rFonts w:hint="eastAsia" w:ascii="等线" w:hAnsi="等线" w:eastAsia="等线" w:cs="Times New Roman"/>
          <w:kern w:val="2"/>
          <w:sz w:val="22"/>
          <w:szCs w:val="24"/>
          <w:highlight w:val="lightGray"/>
          <w:lang w:val="en-US" w:eastAsia="zh-CN" w:bidi="ar"/>
        </w:rPr>
      </w:pPr>
      <w:r>
        <w:rPr>
          <w:rFonts w:hint="eastAsia" w:ascii="等线" w:hAnsi="等线" w:eastAsia="等线" w:cs="Times New Roman"/>
          <w:kern w:val="2"/>
          <w:sz w:val="22"/>
          <w:szCs w:val="24"/>
          <w:highlight w:val="lightGray"/>
          <w:lang w:val="en-US" w:eastAsia="zh-CN" w:bidi="ar"/>
        </w:rPr>
        <w:t>经过专家团队深入分析，在智能门禁系统的响应能力优化中，边缘计算与云端协同的架构设计发挥着决定性作用。相较于其他技术挑战，如识别准确率、多模态融合、安全防护和用户体验等问题，边缘-云协同架构提供了根本性的解决框架。识别准确率问题通过边缘设备实时处理基础特征，云端进行深度模型验证的双重机制得以提升；多模态融合依赖边缘端的传感器数据预处理，结合云端的复杂决策算法；安全防护体系通过边缘设备的本地加密和云端的威胁情报分析构建纵深防御；用户体验问题则借助边缘计算的即时响应和云端的个性化配置实现优化。这种协同架构不仅有效解决了单一技术瓶颈，更重要的是构建了智能门禁系统高效响应的基础支撑，是实现"无感通行"体验的核心技术保障。</w:t>
      </w:r>
    </w:p>
    <w:p w14:paraId="0980F545">
      <w:pPr>
        <w:keepNext w:val="0"/>
        <w:keepLines w:val="0"/>
        <w:widowControl w:val="0"/>
        <w:suppressLineNumbers w:val="0"/>
        <w:spacing w:before="0" w:beforeAutospacing="0" w:after="160" w:afterAutospacing="0" w:line="276" w:lineRule="auto"/>
        <w:ind w:left="0" w:right="0"/>
        <w:jc w:val="left"/>
        <w:rPr>
          <w:rFonts w:hint="default"/>
          <w:color w:val="FF0000"/>
          <w:lang w:val="en-US" w:eastAsia="zh-CN"/>
        </w:rPr>
      </w:pPr>
    </w:p>
    <w:p w14:paraId="63816EDD">
      <w:pPr>
        <w:keepNext w:val="0"/>
        <w:keepLines w:val="0"/>
        <w:widowControl w:val="0"/>
        <w:suppressLineNumbers w:val="0"/>
        <w:spacing w:before="0" w:beforeAutospacing="0" w:after="160" w:afterAutospacing="0" w:line="276" w:lineRule="auto"/>
        <w:ind w:left="0" w:right="0"/>
        <w:jc w:val="left"/>
        <w:rPr>
          <w:rFonts w:hint="default" w:ascii="等线" w:hAnsi="等线" w:eastAsia="等线" w:cs="Times New Roman"/>
          <w:color w:val="FF0000"/>
          <w:kern w:val="2"/>
          <w:sz w:val="22"/>
          <w:szCs w:val="24"/>
          <w:lang w:val="en-US" w:eastAsia="zh-CN" w:bidi="ar"/>
        </w:rPr>
      </w:pPr>
      <w:r>
        <w:rPr>
          <w:rFonts w:hint="eastAsia" w:ascii="等线" w:hAnsi="等线" w:eastAsia="等线" w:cs="Times New Roman"/>
          <w:color w:val="FF0000"/>
          <w:kern w:val="2"/>
          <w:sz w:val="22"/>
          <w:szCs w:val="24"/>
          <w:lang w:val="en-US" w:eastAsia="zh-CN" w:bidi="ar"/>
        </w:rPr>
        <w:t>关键问题:</w:t>
      </w:r>
      <w:r>
        <w:rPr>
          <w:rFonts w:hint="default" w:ascii="Segoe UI" w:hAnsi="Segoe UI" w:eastAsia="Segoe UI" w:cs="Segoe UI"/>
          <w:color w:val="FF0000"/>
          <w:kern w:val="2"/>
          <w:sz w:val="22"/>
          <w:szCs w:val="24"/>
          <w:lang w:val="en-US" w:eastAsia="zh-CN" w:bidi="ar"/>
        </w:rPr>
        <w:t xml:space="preserve"> </w:t>
      </w:r>
      <w:r>
        <w:rPr>
          <w:rFonts w:hint="eastAsia" w:ascii="等线" w:hAnsi="等线" w:eastAsia="等线" w:cs="Times New Roman"/>
          <w:color w:val="FF0000"/>
          <w:kern w:val="2"/>
          <w:sz w:val="22"/>
          <w:szCs w:val="24"/>
          <w:lang w:val="en-US" w:eastAsia="zh-CN" w:bidi="ar"/>
        </w:rPr>
        <w:t>跨模态域适应的鲁棒性缺失</w:t>
      </w:r>
      <w:bookmarkStart w:id="0" w:name="_GoBack"/>
      <w:bookmarkEnd w:id="0"/>
    </w:p>
    <w:p w14:paraId="13523AC9">
      <w:pPr>
        <w:spacing w:after="156" w:afterLines="50"/>
        <w:jc w:val="left"/>
        <w:rPr>
          <w:rFonts w:ascii="Times New Roman" w:hAnsi="Times New Roman" w:eastAsia="楷体"/>
          <w:sz w:val="24"/>
          <w:szCs w:val="24"/>
        </w:rPr>
      </w:pPr>
    </w:p>
    <w:p w14:paraId="3BE6AA33">
      <w:pPr>
        <w:spacing w:after="156" w:afterLines="50"/>
        <w:jc w:val="left"/>
        <w:rPr>
          <w:rFonts w:hint="eastAsia" w:ascii="Times New Roman" w:hAnsi="Times New Roman" w:eastAsia="楷体"/>
          <w:sz w:val="24"/>
          <w:szCs w:val="24"/>
        </w:rPr>
      </w:pPr>
    </w:p>
    <w:p w14:paraId="2FC4E215">
      <w:pPr>
        <w:pStyle w:val="32"/>
        <w:numPr>
          <w:ilvl w:val="0"/>
          <w:numId w:val="1"/>
        </w:numPr>
        <w:spacing w:line="400" w:lineRule="exact"/>
        <w:rPr>
          <w:rFonts w:hint="eastAsia"/>
          <w:b/>
          <w:bCs/>
          <w:highlight w:val="yellow"/>
        </w:rPr>
      </w:pPr>
      <w:r>
        <w:rPr>
          <w:rFonts w:hint="eastAsia"/>
          <w:b/>
          <w:bCs/>
          <w:highlight w:val="yellow"/>
        </w:rPr>
        <w:t>研究方案要说我们要用什么什么创新研究算法</w:t>
      </w:r>
    </w:p>
    <w:p w14:paraId="0475F50B">
      <w:pPr>
        <w:pStyle w:val="32"/>
        <w:numPr>
          <w:ilvl w:val="0"/>
          <w:numId w:val="1"/>
        </w:numPr>
        <w:spacing w:line="400" w:lineRule="exact"/>
        <w:rPr>
          <w:rFonts w:hint="eastAsia"/>
          <w:b/>
          <w:bCs/>
          <w:highlight w:val="yellow"/>
        </w:rPr>
      </w:pPr>
      <w:r>
        <w:rPr>
          <w:rFonts w:hint="eastAsia"/>
          <w:b/>
          <w:bCs/>
          <w:highlight w:val="yellow"/>
        </w:rPr>
        <w:t>技术方案写：为了完成上面研究方案的这个算法我们用了网上的某个开源项目，或者自己做过的或者学校的项目，或者华为的某个东西。</w:t>
      </w:r>
    </w:p>
    <w:p w14:paraId="18E2CAC7">
      <w:pPr>
        <w:pStyle w:val="32"/>
        <w:numPr>
          <w:ilvl w:val="0"/>
          <w:numId w:val="1"/>
        </w:numPr>
        <w:spacing w:line="400" w:lineRule="exact"/>
        <w:rPr>
          <w:rFonts w:hint="eastAsia"/>
          <w:b/>
          <w:bCs/>
          <w:highlight w:val="yellow"/>
        </w:rPr>
      </w:pPr>
      <w:r>
        <w:rPr>
          <w:rFonts w:hint="eastAsia"/>
          <w:b/>
          <w:bCs/>
          <w:highlight w:val="yellow"/>
        </w:rPr>
        <w:t>设备清单：列个表。各种成本包括设备多少钱、人力、算法授权多少钱、别的企业给你方案要多少钱。还要写设备规格。s</w:t>
      </w:r>
    </w:p>
    <w:p w14:paraId="1106AE7B">
      <w:pPr>
        <w:pStyle w:val="32"/>
        <w:numPr>
          <w:ilvl w:val="0"/>
          <w:numId w:val="1"/>
        </w:numPr>
        <w:spacing w:line="400" w:lineRule="exact"/>
        <w:rPr>
          <w:rFonts w:hint="eastAsia"/>
          <w:b/>
          <w:bCs/>
          <w:highlight w:val="yellow"/>
        </w:rPr>
      </w:pPr>
      <w:r>
        <w:rPr>
          <w:rFonts w:hint="eastAsia"/>
          <w:b/>
          <w:bCs/>
          <w:highlight w:val="yellow"/>
        </w:rPr>
        <w:t>每个解决方案最后加一个创新点</w:t>
      </w:r>
    </w:p>
    <w:p w14:paraId="097C4A51">
      <w:pPr>
        <w:spacing w:after="156" w:afterLines="50"/>
        <w:jc w:val="left"/>
        <w:rPr>
          <w:rFonts w:hint="eastAsia" w:ascii="Times New Roman" w:hAnsi="Times New Roman" w:eastAsia="楷体"/>
          <w:b/>
          <w:bCs/>
          <w:color w:val="FF0000"/>
          <w:sz w:val="24"/>
          <w:szCs w:val="24"/>
          <w:lang w:eastAsia="zh-CN"/>
        </w:rPr>
      </w:pPr>
      <w:r>
        <w:rPr>
          <w:rFonts w:hint="eastAsia" w:ascii="Times New Roman" w:hAnsi="Times New Roman" w:eastAsia="楷体"/>
          <w:b/>
          <w:bCs/>
          <w:color w:val="FF0000"/>
          <w:sz w:val="24"/>
          <w:szCs w:val="24"/>
        </w:rPr>
        <w:t>以上在我发的自己的对应文档写</w:t>
      </w:r>
    </w:p>
    <w:p w14:paraId="5B83CA72">
      <w:pPr>
        <w:spacing w:after="156" w:afterLines="50"/>
        <w:jc w:val="left"/>
        <w:rPr>
          <w:rFonts w:hint="eastAsia" w:ascii="Times New Roman" w:hAnsi="Times New Roman" w:eastAsia="楷体"/>
          <w:sz w:val="24"/>
          <w:szCs w:val="24"/>
        </w:rPr>
      </w:pPr>
    </w:p>
    <w:p w14:paraId="4744CBA9">
      <w:pPr>
        <w:spacing w:after="156" w:afterLines="50"/>
        <w:jc w:val="left"/>
        <w:rPr>
          <w:rFonts w:hint="eastAsia" w:ascii="Times New Roman" w:hAnsi="Times New Roman" w:eastAsia="楷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6EBD10"/>
    <w:multiLevelType w:val="multilevel"/>
    <w:tmpl w:val="CB6EBD10"/>
    <w:lvl w:ilvl="0" w:tentative="0">
      <w:start w:val="1"/>
      <w:numFmt w:val="bullet"/>
      <w:lvlText w:val=""/>
      <w:lvlJc w:val="left"/>
      <w:pPr>
        <w:ind w:left="440" w:hanging="440"/>
      </w:pPr>
      <w:rPr>
        <w:rFonts w:hint="default" w:ascii="Wingdings" w:hAnsi="Wingdings" w:cs="Wingdings"/>
      </w:rPr>
    </w:lvl>
    <w:lvl w:ilvl="1" w:tentative="0">
      <w:start w:val="1"/>
      <w:numFmt w:val="bullet"/>
      <w:lvlText w:val=""/>
      <w:lvlJc w:val="left"/>
      <w:pPr>
        <w:ind w:left="880" w:hanging="440"/>
      </w:pPr>
      <w:rPr>
        <w:rFonts w:hint="default" w:ascii="Wingdings" w:hAnsi="Wingdings" w:cs="Wingdings"/>
      </w:rPr>
    </w:lvl>
    <w:lvl w:ilvl="2" w:tentative="0">
      <w:start w:val="1"/>
      <w:numFmt w:val="bullet"/>
      <w:lvlText w:val=""/>
      <w:lvlJc w:val="left"/>
      <w:pPr>
        <w:ind w:left="1320" w:hanging="440"/>
      </w:pPr>
      <w:rPr>
        <w:rFonts w:hint="default" w:ascii="Wingdings" w:hAnsi="Wingdings" w:cs="Wingdings"/>
      </w:rPr>
    </w:lvl>
    <w:lvl w:ilvl="3" w:tentative="0">
      <w:start w:val="1"/>
      <w:numFmt w:val="bullet"/>
      <w:lvlText w:val=""/>
      <w:lvlJc w:val="left"/>
      <w:pPr>
        <w:ind w:left="1760" w:hanging="440"/>
      </w:pPr>
      <w:rPr>
        <w:rFonts w:hint="default" w:ascii="Wingdings" w:hAnsi="Wingdings" w:cs="Wingdings"/>
      </w:rPr>
    </w:lvl>
    <w:lvl w:ilvl="4" w:tentative="0">
      <w:start w:val="1"/>
      <w:numFmt w:val="bullet"/>
      <w:lvlText w:val=""/>
      <w:lvlJc w:val="left"/>
      <w:pPr>
        <w:ind w:left="2200" w:hanging="440"/>
      </w:pPr>
      <w:rPr>
        <w:rFonts w:hint="default" w:ascii="Wingdings" w:hAnsi="Wingdings" w:cs="Wingdings"/>
      </w:rPr>
    </w:lvl>
    <w:lvl w:ilvl="5" w:tentative="0">
      <w:start w:val="1"/>
      <w:numFmt w:val="bullet"/>
      <w:lvlText w:val=""/>
      <w:lvlJc w:val="left"/>
      <w:pPr>
        <w:ind w:left="2640" w:hanging="440"/>
      </w:pPr>
      <w:rPr>
        <w:rFonts w:hint="default" w:ascii="Wingdings" w:hAnsi="Wingdings" w:cs="Wingdings"/>
      </w:rPr>
    </w:lvl>
    <w:lvl w:ilvl="6" w:tentative="0">
      <w:start w:val="1"/>
      <w:numFmt w:val="bullet"/>
      <w:lvlText w:val=""/>
      <w:lvlJc w:val="left"/>
      <w:pPr>
        <w:ind w:left="3080" w:hanging="440"/>
      </w:pPr>
      <w:rPr>
        <w:rFonts w:hint="default" w:ascii="Wingdings" w:hAnsi="Wingdings" w:cs="Wingdings"/>
      </w:rPr>
    </w:lvl>
    <w:lvl w:ilvl="7" w:tentative="0">
      <w:start w:val="1"/>
      <w:numFmt w:val="bullet"/>
      <w:lvlText w:val=""/>
      <w:lvlJc w:val="left"/>
      <w:pPr>
        <w:ind w:left="3520" w:hanging="440"/>
      </w:pPr>
      <w:rPr>
        <w:rFonts w:hint="default" w:ascii="Wingdings" w:hAnsi="Wingdings" w:cs="Wingdings"/>
      </w:rPr>
    </w:lvl>
    <w:lvl w:ilvl="8" w:tentative="0">
      <w:start w:val="1"/>
      <w:numFmt w:val="bullet"/>
      <w:lvlText w:val=""/>
      <w:lvlJc w:val="left"/>
      <w:pPr>
        <w:ind w:left="3960" w:hanging="440"/>
      </w:pPr>
      <w:rPr>
        <w:rFonts w:hint="default" w:ascii="Wingdings" w:hAnsi="Wingdings" w:cs="Wingdings"/>
      </w:rPr>
    </w:lvl>
  </w:abstractNum>
  <w:abstractNum w:abstractNumId="1">
    <w:nsid w:val="433BB3D2"/>
    <w:multiLevelType w:val="multilevel"/>
    <w:tmpl w:val="433BB3D2"/>
    <w:lvl w:ilvl="0" w:tentative="0">
      <w:start w:val="1"/>
      <w:numFmt w:val="bullet"/>
      <w:lvlText w:val=""/>
      <w:lvlJc w:val="left"/>
      <w:pPr>
        <w:ind w:left="440" w:hanging="440"/>
      </w:pPr>
      <w:rPr>
        <w:rFonts w:hint="default" w:ascii="Wingdings" w:hAnsi="Wingdings" w:cs="Wingdings"/>
      </w:rPr>
    </w:lvl>
    <w:lvl w:ilvl="1" w:tentative="0">
      <w:start w:val="1"/>
      <w:numFmt w:val="bullet"/>
      <w:lvlText w:val=""/>
      <w:lvlJc w:val="left"/>
      <w:pPr>
        <w:ind w:left="880" w:hanging="440"/>
      </w:pPr>
      <w:rPr>
        <w:rFonts w:hint="default" w:ascii="Wingdings" w:hAnsi="Wingdings" w:cs="Wingdings"/>
      </w:rPr>
    </w:lvl>
    <w:lvl w:ilvl="2" w:tentative="0">
      <w:start w:val="1"/>
      <w:numFmt w:val="bullet"/>
      <w:lvlText w:val=""/>
      <w:lvlJc w:val="left"/>
      <w:pPr>
        <w:ind w:left="1320" w:hanging="440"/>
      </w:pPr>
      <w:rPr>
        <w:rFonts w:hint="default" w:ascii="Wingdings" w:hAnsi="Wingdings" w:cs="Wingdings"/>
      </w:rPr>
    </w:lvl>
    <w:lvl w:ilvl="3" w:tentative="0">
      <w:start w:val="1"/>
      <w:numFmt w:val="bullet"/>
      <w:lvlText w:val=""/>
      <w:lvlJc w:val="left"/>
      <w:pPr>
        <w:ind w:left="1760" w:hanging="440"/>
      </w:pPr>
      <w:rPr>
        <w:rFonts w:hint="default" w:ascii="Wingdings" w:hAnsi="Wingdings" w:cs="Wingdings"/>
      </w:rPr>
    </w:lvl>
    <w:lvl w:ilvl="4" w:tentative="0">
      <w:start w:val="1"/>
      <w:numFmt w:val="bullet"/>
      <w:lvlText w:val=""/>
      <w:lvlJc w:val="left"/>
      <w:pPr>
        <w:ind w:left="2200" w:hanging="440"/>
      </w:pPr>
      <w:rPr>
        <w:rFonts w:hint="default" w:ascii="Wingdings" w:hAnsi="Wingdings" w:cs="Wingdings"/>
      </w:rPr>
    </w:lvl>
    <w:lvl w:ilvl="5" w:tentative="0">
      <w:start w:val="1"/>
      <w:numFmt w:val="bullet"/>
      <w:lvlText w:val=""/>
      <w:lvlJc w:val="left"/>
      <w:pPr>
        <w:ind w:left="2640" w:hanging="440"/>
      </w:pPr>
      <w:rPr>
        <w:rFonts w:hint="default" w:ascii="Wingdings" w:hAnsi="Wingdings" w:cs="Wingdings"/>
      </w:rPr>
    </w:lvl>
    <w:lvl w:ilvl="6" w:tentative="0">
      <w:start w:val="1"/>
      <w:numFmt w:val="bullet"/>
      <w:lvlText w:val=""/>
      <w:lvlJc w:val="left"/>
      <w:pPr>
        <w:ind w:left="3080" w:hanging="440"/>
      </w:pPr>
      <w:rPr>
        <w:rFonts w:hint="default" w:ascii="Wingdings" w:hAnsi="Wingdings" w:cs="Wingdings"/>
      </w:rPr>
    </w:lvl>
    <w:lvl w:ilvl="7" w:tentative="0">
      <w:start w:val="1"/>
      <w:numFmt w:val="bullet"/>
      <w:lvlText w:val=""/>
      <w:lvlJc w:val="left"/>
      <w:pPr>
        <w:ind w:left="3520" w:hanging="440"/>
      </w:pPr>
      <w:rPr>
        <w:rFonts w:hint="default" w:ascii="Wingdings" w:hAnsi="Wingdings" w:cs="Wingdings"/>
      </w:rPr>
    </w:lvl>
    <w:lvl w:ilvl="8" w:tentative="0">
      <w:start w:val="1"/>
      <w:numFmt w:val="bullet"/>
      <w:lvlText w:val=""/>
      <w:lvlJc w:val="left"/>
      <w:pPr>
        <w:ind w:left="3960" w:hanging="440"/>
      </w:pPr>
      <w:rPr>
        <w:rFonts w:hint="default" w:ascii="Wingdings" w:hAnsi="Wingdings" w:cs="Wingdings"/>
      </w:rPr>
    </w:lvl>
  </w:abstractNum>
  <w:abstractNum w:abstractNumId="2">
    <w:nsid w:val="4B1061E7"/>
    <w:multiLevelType w:val="multilevel"/>
    <w:tmpl w:val="4B1061E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3B"/>
    <w:rsid w:val="00097E93"/>
    <w:rsid w:val="000A01FE"/>
    <w:rsid w:val="00102900"/>
    <w:rsid w:val="00117559"/>
    <w:rsid w:val="001D1C7A"/>
    <w:rsid w:val="00292467"/>
    <w:rsid w:val="00400FBD"/>
    <w:rsid w:val="004F20B2"/>
    <w:rsid w:val="005F363B"/>
    <w:rsid w:val="006E1D52"/>
    <w:rsid w:val="007F3195"/>
    <w:rsid w:val="00884E4B"/>
    <w:rsid w:val="008A1C26"/>
    <w:rsid w:val="00994C43"/>
    <w:rsid w:val="009B00CF"/>
    <w:rsid w:val="00A42EC9"/>
    <w:rsid w:val="00CC517E"/>
    <w:rsid w:val="00D24FB8"/>
    <w:rsid w:val="00D73755"/>
    <w:rsid w:val="00DA09AD"/>
    <w:rsid w:val="00DC52A1"/>
    <w:rsid w:val="00DD26CF"/>
    <w:rsid w:val="00DE6BF5"/>
    <w:rsid w:val="00F72A10"/>
    <w:rsid w:val="259959F2"/>
    <w:rsid w:val="2BFC6F1B"/>
    <w:rsid w:val="60643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jc w:val="left"/>
    </w:pPr>
    <w:rPr>
      <w:sz w:val="18"/>
      <w:szCs w:val="18"/>
    </w:rPr>
  </w:style>
  <w:style w:type="paragraph" w:styleId="12">
    <w:name w:val="header"/>
    <w:basedOn w:val="1"/>
    <w:link w:val="37"/>
    <w:unhideWhenUsed/>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pPr>
      <w:keepNext w:val="0"/>
      <w:keepLines w:val="0"/>
      <w:widowControl/>
      <w:suppressLineNumbers w:val="0"/>
      <w:spacing w:before="0" w:beforeAutospacing="1" w:after="0" w:afterAutospacing="1" w:line="240" w:lineRule="auto"/>
      <w:ind w:left="0" w:right="0"/>
      <w:jc w:val="left"/>
    </w:pPr>
    <w:rPr>
      <w:rFonts w:hint="eastAsia" w:ascii="宋体" w:hAnsi="宋体" w:eastAsia="宋体" w:cs="宋体"/>
      <w:kern w:val="0"/>
      <w:sz w:val="24"/>
      <w:szCs w:val="24"/>
      <w:lang w:val="en-US" w:eastAsia="zh-CN" w:bidi="ar"/>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Strong"/>
    <w:basedOn w:val="17"/>
    <w:qFormat/>
    <w:uiPriority w:val="22"/>
    <w:rPr>
      <w:b/>
    </w:rPr>
  </w:style>
  <w:style w:type="character" w:customStyle="1" w:styleId="19">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szCs w:val="24"/>
    </w:rPr>
  </w:style>
  <w:style w:type="character" w:customStyle="1" w:styleId="24">
    <w:name w:val="标题 6 字符"/>
    <w:basedOn w:val="17"/>
    <w:link w:val="7"/>
    <w:semiHidden/>
    <w:uiPriority w:val="9"/>
    <w:rPr>
      <w:rFonts w:cstheme="majorBidi"/>
      <w:b/>
      <w:bCs/>
      <w:color w:val="104862"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uiPriority w:val="99"/>
    <w:rPr>
      <w:sz w:val="18"/>
      <w:szCs w:val="18"/>
    </w:rPr>
  </w:style>
  <w:style w:type="character" w:customStyle="1" w:styleId="38">
    <w:name w:val="页脚 字符"/>
    <w:basedOn w:val="17"/>
    <w:link w:val="11"/>
    <w:uiPriority w:val="99"/>
    <w:rPr>
      <w:sz w:val="18"/>
      <w:szCs w:val="18"/>
    </w:rPr>
  </w:style>
  <w:style w:type="paragraph" w:customStyle="1" w:styleId="39">
    <w:name w:val="msolistparagraph"/>
    <w:basedOn w:val="1"/>
    <w:qFormat/>
    <w:uiPriority w:val="0"/>
    <w:pPr>
      <w:keepNext w:val="0"/>
      <w:keepLines w:val="0"/>
      <w:widowControl w:val="0"/>
      <w:suppressLineNumbers w:val="0"/>
      <w:spacing w:before="0" w:beforeAutospacing="0" w:after="160" w:afterAutospacing="0" w:line="276" w:lineRule="auto"/>
      <w:ind w:left="720" w:right="0"/>
      <w:contextualSpacing/>
      <w:jc w:val="left"/>
    </w:pPr>
    <w:rPr>
      <w:rFonts w:hint="eastAsia" w:ascii="等线" w:hAnsi="等线" w:eastAsia="等线" w:cs="Times New Roman"/>
      <w:kern w:val="2"/>
      <w:sz w:val="22"/>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4246</Words>
  <Characters>4382</Characters>
  <Lines>9</Lines>
  <Paragraphs>9</Paragraphs>
  <TotalTime>0</TotalTime>
  <ScaleCrop>false</ScaleCrop>
  <LinksUpToDate>false</LinksUpToDate>
  <CharactersWithSpaces>4393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2025-04-09T13:47:00Z</dcterms:created>
  <dc:creator>佳 殷</dc:creator>
  <cp:lastModifiedBy>小猫病</cp:lastModifiedBy>
  <dcterms:modified xsi:type="dcterms:W3CDTF">2025-04-12T13:10:18Z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eyJoZGlkIjoiZGRlMzU2Yjk5NzdhODEzODQ4ZjBkYzkzZDYxZTlhNDUiLCJ1c2VySWQiOiIxNTUzMzI3OTIwIn0=</vt:lpwstr>
  </property>
  <property fmtid="{D5CDD505-2E9C-101B-9397-08002B2CF9AE}" pid="3" name="KSOProductBuildVer">
    <vt:lpwstr>2052-12.1.0.20784</vt:lpwstr>
  </property>
  <property fmtid="{D5CDD505-2E9C-101B-9397-08002B2CF9AE}" pid="4" name="ICV">
    <vt:lpwstr>5F03BE168148435981A3AA212F81C396_12</vt:lpwstr>
  </property>
</Properties>
</file>