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0B" w:rsidRPr="003810E8" w:rsidRDefault="000411FD" w:rsidP="000411F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color w:val="000000"/>
          <w:sz w:val="24"/>
          <w:szCs w:val="24"/>
        </w:rPr>
        <w:t xml:space="preserve">. J. </w:t>
      </w:r>
      <w:proofErr w:type="spellStart"/>
      <w:r w:rsidRPr="003810E8">
        <w:rPr>
          <w:rFonts w:ascii="Arial" w:eastAsia="Times New Roman" w:hAnsi="Arial" w:cs="Arial"/>
          <w:color w:val="000000"/>
          <w:sz w:val="24"/>
          <w:szCs w:val="24"/>
        </w:rPr>
        <w:t>Prinz</w:t>
      </w:r>
      <w:proofErr w:type="spellEnd"/>
      <w:r w:rsidRPr="003810E8">
        <w:rPr>
          <w:rFonts w:ascii="Arial" w:eastAsia="Times New Roman" w:hAnsi="Arial" w:cs="Arial"/>
          <w:color w:val="000000"/>
          <w:sz w:val="24"/>
          <w:szCs w:val="24"/>
        </w:rPr>
        <w:t>, “Which Emotions Are Basic?</w:t>
      </w:r>
      <w:proofErr w:type="gramStart"/>
      <w:r w:rsidRPr="003810E8">
        <w:rPr>
          <w:rFonts w:ascii="Arial" w:eastAsia="Times New Roman" w:hAnsi="Arial" w:cs="Arial"/>
          <w:color w:val="000000"/>
          <w:sz w:val="24"/>
          <w:szCs w:val="24"/>
        </w:rPr>
        <w:t>”,</w:t>
      </w:r>
      <w:proofErr w:type="gramEnd"/>
      <w:r w:rsidRPr="003810E8">
        <w:rPr>
          <w:rFonts w:ascii="Arial" w:eastAsia="Times New Roman" w:hAnsi="Arial" w:cs="Arial"/>
          <w:color w:val="000000"/>
          <w:sz w:val="24"/>
          <w:szCs w:val="24"/>
        </w:rPr>
        <w:t xml:space="preserve"> Emotion, Evolution, and Rationality, Oxford University Press, (2004).</w:t>
      </w:r>
    </w:p>
    <w:p w:rsidR="00FA3E59" w:rsidRPr="003810E8" w:rsidRDefault="00FA3E59" w:rsidP="00FA3E59">
      <w:pPr>
        <w:pStyle w:val="ListParagraph"/>
        <w:numPr>
          <w:ilvl w:val="0"/>
          <w:numId w:val="3"/>
        </w:numPr>
        <w:rPr>
          <w:rStyle w:val="fontstyle01"/>
          <w:rFonts w:ascii="Arial" w:eastAsia="Times New Roman" w:hAnsi="Arial" w:cs="Arial"/>
          <w:color w:val="auto"/>
          <w:sz w:val="24"/>
          <w:szCs w:val="24"/>
        </w:rPr>
      </w:pPr>
      <w:r w:rsidRPr="003810E8">
        <w:rPr>
          <w:rStyle w:val="fontstyle01"/>
          <w:rFonts w:ascii="Arial" w:hAnsi="Arial" w:cs="Arial"/>
          <w:sz w:val="24"/>
          <w:szCs w:val="24"/>
        </w:rPr>
        <w:t xml:space="preserve">R. W. Picard. </w:t>
      </w:r>
      <w:proofErr w:type="spellStart"/>
      <w:r w:rsidRPr="003810E8">
        <w:rPr>
          <w:rStyle w:val="fontstyle21"/>
          <w:rFonts w:ascii="Arial" w:hAnsi="Arial" w:cs="Arial"/>
          <w:sz w:val="24"/>
          <w:szCs w:val="24"/>
        </w:rPr>
        <w:t>A</w:t>
      </w:r>
      <w:r w:rsidRPr="003810E8">
        <w:rPr>
          <w:rStyle w:val="fontstyle21"/>
          <w:rFonts w:ascii="Cambria Math" w:hAnsi="Cambria Math" w:cs="Cambria Math"/>
          <w:sz w:val="24"/>
          <w:szCs w:val="24"/>
        </w:rPr>
        <w:t>↵</w:t>
      </w:r>
      <w:r w:rsidRPr="003810E8">
        <w:rPr>
          <w:rStyle w:val="fontstyle21"/>
          <w:rFonts w:ascii="Arial" w:hAnsi="Arial" w:cs="Arial"/>
          <w:sz w:val="24"/>
          <w:szCs w:val="24"/>
        </w:rPr>
        <w:t>ective</w:t>
      </w:r>
      <w:proofErr w:type="spellEnd"/>
      <w:r w:rsidRPr="003810E8">
        <w:rPr>
          <w:rStyle w:val="fontstyle21"/>
          <w:rFonts w:ascii="Arial" w:hAnsi="Arial" w:cs="Arial"/>
          <w:sz w:val="24"/>
          <w:szCs w:val="24"/>
        </w:rPr>
        <w:t xml:space="preserve"> Computing</w:t>
      </w:r>
      <w:r w:rsidRPr="003810E8">
        <w:rPr>
          <w:rStyle w:val="fontstyle01"/>
          <w:rFonts w:ascii="Arial" w:hAnsi="Arial" w:cs="Arial"/>
          <w:sz w:val="24"/>
          <w:szCs w:val="24"/>
        </w:rPr>
        <w:t>. MIT Press,</w:t>
      </w:r>
      <w:r w:rsidR="008877D6" w:rsidRPr="003810E8">
        <w:rPr>
          <w:rFonts w:ascii="Arial" w:hAnsi="Arial" w:cs="Arial"/>
          <w:color w:val="000000"/>
          <w:sz w:val="24"/>
          <w:szCs w:val="24"/>
        </w:rPr>
        <w:t xml:space="preserve"> </w:t>
      </w:r>
      <w:r w:rsidRPr="003810E8">
        <w:rPr>
          <w:rStyle w:val="fontstyle01"/>
          <w:rFonts w:ascii="Arial" w:hAnsi="Arial" w:cs="Arial"/>
          <w:sz w:val="24"/>
          <w:szCs w:val="24"/>
        </w:rPr>
        <w:t>Cambridge, MA, USA, 1997.</w:t>
      </w:r>
    </w:p>
    <w:p w:rsidR="00222AD7" w:rsidRPr="003810E8" w:rsidRDefault="00222AD7" w:rsidP="00222A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sz w:val="24"/>
          <w:szCs w:val="24"/>
        </w:rPr>
        <w:t xml:space="preserve">Emotion Recognition From EEG Using Higher Order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CrossingsPanagiotis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C.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Petrantonakis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, Student Member, IEEE, and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Leontios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J.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Hadjileontiadis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>, Member, IEEE</w:t>
      </w:r>
    </w:p>
    <w:p w:rsidR="00067C9F" w:rsidRPr="003810E8" w:rsidRDefault="00067C9F" w:rsidP="00067C9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sz w:val="24"/>
          <w:szCs w:val="24"/>
        </w:rPr>
        <w:t xml:space="preserve">automatic,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dimensionaland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Continuous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EmotionrecognitionHatice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Gunes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, Imperial College London,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UKMaja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Pantic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, Imperial College London, UK and University of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Twente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, EEMCS, </w:t>
      </w:r>
      <w:proofErr w:type="spellStart"/>
      <w:r w:rsidRPr="003810E8">
        <w:rPr>
          <w:rFonts w:ascii="Arial" w:eastAsia="Times New Roman" w:hAnsi="Arial" w:cs="Arial"/>
          <w:sz w:val="24"/>
          <w:szCs w:val="24"/>
        </w:rPr>
        <w:t>TheNetherlandsabSTraCT</w:t>
      </w:r>
      <w:proofErr w:type="spellEnd"/>
      <w:r w:rsidRPr="003810E8">
        <w:rPr>
          <w:rFonts w:ascii="Arial" w:eastAsia="Times New Roman" w:hAnsi="Arial" w:cs="Arial"/>
          <w:sz w:val="24"/>
          <w:szCs w:val="24"/>
        </w:rPr>
        <w:t xml:space="preserve"> </w:t>
      </w:r>
    </w:p>
    <w:p w:rsidR="00FC15C0" w:rsidRPr="003810E8" w:rsidRDefault="006F4A01" w:rsidP="006F4A0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10E8">
        <w:rPr>
          <w:rFonts w:ascii="Arial" w:eastAsia="Times New Roman" w:hAnsi="Arial" w:cs="Arial"/>
          <w:sz w:val="24"/>
          <w:szCs w:val="24"/>
        </w:rPr>
        <w:t xml:space="preserve">The Design and Development of a Lie Detection System using Facial Micro-Expressions </w:t>
      </w:r>
      <w:r w:rsidR="00FC15C0" w:rsidRPr="003810E8">
        <w:rPr>
          <w:rFonts w:ascii="Arial" w:eastAsia="Times New Roman" w:hAnsi="Arial" w:cs="Arial"/>
          <w:sz w:val="24"/>
          <w:szCs w:val="24"/>
        </w:rPr>
        <w:t xml:space="preserve">Michel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Owayjan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, Ahmad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Kashour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, Nancy Al Haddad, Mohamad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Fadel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Ghinwa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="00FC15C0" w:rsidRPr="003810E8">
        <w:rPr>
          <w:rFonts w:ascii="Arial" w:eastAsia="Times New Roman" w:hAnsi="Arial" w:cs="Arial"/>
          <w:sz w:val="24"/>
          <w:szCs w:val="24"/>
        </w:rPr>
        <w:t>Souki</w:t>
      </w:r>
      <w:proofErr w:type="spellEnd"/>
      <w:r w:rsidR="00FC15C0" w:rsidRPr="003810E8">
        <w:rPr>
          <w:rFonts w:ascii="Arial" w:eastAsia="Times New Roman" w:hAnsi="Arial" w:cs="Arial"/>
          <w:sz w:val="24"/>
          <w:szCs w:val="24"/>
        </w:rPr>
        <w:t xml:space="preserve"> Department of Computer and Communications Engineering American University of Science &amp; Technology (AUST) Beirut, Lebanon </w:t>
      </w:r>
    </w:p>
    <w:p w:rsidR="008C0084" w:rsidRPr="003810E8" w:rsidRDefault="00DE2A32" w:rsidP="008C00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3810E8">
        <w:rPr>
          <w:rFonts w:ascii="Arial" w:eastAsia="Times New Roman" w:hAnsi="Arial" w:cs="Arial"/>
          <w:bCs/>
          <w:sz w:val="24"/>
          <w:szCs w:val="24"/>
        </w:rPr>
        <w:t>The polygraph and lie detection. Committee to review the scientific evidence on the Polygraph. Division of Behavioral and Social Sciences and Education</w:t>
      </w:r>
    </w:p>
    <w:p w:rsidR="008C0084" w:rsidRPr="007D3177" w:rsidRDefault="008C0084" w:rsidP="008C00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ng-binding"/>
          <w:rFonts w:ascii="Arial" w:eastAsia="Times New Roman" w:hAnsi="Arial" w:cs="Arial"/>
          <w:b/>
          <w:bCs/>
          <w:sz w:val="24"/>
          <w:szCs w:val="24"/>
        </w:rPr>
      </w:pPr>
      <w:r w:rsidRPr="003810E8">
        <w:rPr>
          <w:rStyle w:val="ng-binding"/>
          <w:rFonts w:ascii="Arial" w:hAnsi="Arial" w:cs="Arial"/>
          <w:sz w:val="24"/>
          <w:szCs w:val="24"/>
        </w:rPr>
        <w:t xml:space="preserve">Emotion recognition in human-computer interaction, </w:t>
      </w:r>
      <w:hyperlink r:id="rId5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R. Cowie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6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E. Douglas-Cowie</w:t>
        </w:r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7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N. </w:t>
        </w:r>
        <w:proofErr w:type="spellStart"/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Tsapatsoulis</w:t>
        </w:r>
        <w:proofErr w:type="spellEnd"/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8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G. </w:t>
        </w:r>
        <w:proofErr w:type="spellStart"/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Votsis</w:t>
        </w:r>
        <w:proofErr w:type="spellEnd"/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9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S. </w:t>
        </w:r>
        <w:proofErr w:type="spellStart"/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Kollias</w:t>
        </w:r>
        <w:proofErr w:type="spellEnd"/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hyperlink r:id="rId10" w:history="1"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 xml:space="preserve">W. </w:t>
        </w:r>
        <w:proofErr w:type="spellStart"/>
        <w:r w:rsidRPr="003810E8">
          <w:rPr>
            <w:rStyle w:val="ng-binding"/>
            <w:rFonts w:ascii="Arial" w:hAnsi="Arial" w:cs="Arial"/>
            <w:color w:val="0000FF"/>
            <w:sz w:val="24"/>
            <w:szCs w:val="24"/>
            <w:u w:val="single"/>
          </w:rPr>
          <w:t>Fellenz</w:t>
        </w:r>
        <w:proofErr w:type="spellEnd"/>
      </w:hyperlink>
      <w:r w:rsidRPr="003810E8">
        <w:rPr>
          <w:rStyle w:val="ng-scope"/>
          <w:rFonts w:ascii="Arial" w:hAnsi="Arial" w:cs="Arial"/>
          <w:sz w:val="24"/>
          <w:szCs w:val="24"/>
        </w:rPr>
        <w:t xml:space="preserve"> </w:t>
      </w:r>
      <w:r w:rsidRPr="003810E8">
        <w:rPr>
          <w:rStyle w:val="authors-info"/>
          <w:rFonts w:ascii="Arial" w:hAnsi="Arial" w:cs="Arial"/>
          <w:sz w:val="24"/>
          <w:szCs w:val="24"/>
        </w:rPr>
        <w:t xml:space="preserve">; </w:t>
      </w:r>
      <w:r w:rsidRPr="003810E8">
        <w:rPr>
          <w:rStyle w:val="ng-binding"/>
          <w:rFonts w:ascii="Arial" w:hAnsi="Arial" w:cs="Arial"/>
          <w:color w:val="0000FF"/>
          <w:sz w:val="24"/>
          <w:szCs w:val="24"/>
          <w:u w:val="single"/>
        </w:rPr>
        <w:t>J.G. Taylor</w:t>
      </w:r>
    </w:p>
    <w:p w:rsidR="007D3177" w:rsidRPr="001F7A54" w:rsidRDefault="007D3177" w:rsidP="007D31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01"/>
          <w:rFonts w:ascii="Arial" w:eastAsia="Times New Roman" w:hAnsi="Arial" w:cs="Arial"/>
          <w:b/>
          <w:bCs/>
          <w:color w:val="auto"/>
          <w:sz w:val="40"/>
          <w:szCs w:val="24"/>
        </w:rPr>
      </w:pPr>
      <w:r w:rsidRPr="007D3177">
        <w:rPr>
          <w:rStyle w:val="fontstyle01"/>
          <w:rFonts w:ascii="Arial" w:hAnsi="Arial" w:cs="Arial"/>
          <w:sz w:val="24"/>
        </w:rPr>
        <w:t xml:space="preserve">E D </w:t>
      </w:r>
      <w:proofErr w:type="spellStart"/>
      <w:r w:rsidRPr="007D3177">
        <w:rPr>
          <w:rStyle w:val="fontstyle01"/>
          <w:rFonts w:ascii="Arial" w:hAnsi="Arial" w:cs="Arial"/>
          <w:sz w:val="24"/>
        </w:rPr>
        <w:t>Scheirer</w:t>
      </w:r>
      <w:proofErr w:type="spellEnd"/>
      <w:r w:rsidRPr="007D3177">
        <w:rPr>
          <w:rStyle w:val="fontstyle01"/>
          <w:rFonts w:ascii="Arial" w:hAnsi="Arial" w:cs="Arial"/>
          <w:sz w:val="24"/>
        </w:rPr>
        <w:t>, 1994, Personal Communication</w:t>
      </w:r>
    </w:p>
    <w:p w:rsidR="001F7A54" w:rsidRDefault="001F7A54" w:rsidP="001F7A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1F7A54">
        <w:rPr>
          <w:rFonts w:ascii="Arial" w:eastAsia="Times New Roman" w:hAnsi="Arial" w:cs="Arial"/>
          <w:bCs/>
          <w:sz w:val="24"/>
          <w:szCs w:val="24"/>
        </w:rPr>
        <w:t xml:space="preserve">Eye Tracking </w:t>
      </w:r>
      <w:proofErr w:type="spellStart"/>
      <w:r w:rsidRPr="001F7A54">
        <w:rPr>
          <w:rFonts w:ascii="Arial" w:eastAsia="Times New Roman" w:hAnsi="Arial" w:cs="Arial"/>
          <w:bCs/>
          <w:sz w:val="24"/>
          <w:szCs w:val="24"/>
        </w:rPr>
        <w:t>forVisual</w:t>
      </w:r>
      <w:proofErr w:type="spellEnd"/>
      <w:r w:rsidRPr="001F7A54">
        <w:rPr>
          <w:rFonts w:ascii="Arial" w:eastAsia="Times New Roman" w:hAnsi="Arial" w:cs="Arial"/>
          <w:bCs/>
          <w:sz w:val="24"/>
          <w:szCs w:val="24"/>
        </w:rPr>
        <w:t xml:space="preserve"> Marketing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Michel Wedel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University of Maryland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1F7A54">
        <w:rPr>
          <w:rFonts w:ascii="Arial" w:eastAsia="Times New Roman" w:hAnsi="Arial" w:cs="Arial"/>
          <w:bCs/>
          <w:sz w:val="24"/>
          <w:szCs w:val="24"/>
        </w:rPr>
        <w:t>College Park, MD 20742-1815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USA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hyperlink r:id="rId11" w:history="1">
        <w:r w:rsidRPr="00F73AE6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mwedel@umd.edu</w:t>
        </w:r>
      </w:hyperlink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proofErr w:type="spellStart"/>
      <w:r w:rsidRPr="001F7A54">
        <w:rPr>
          <w:rFonts w:ascii="Arial" w:eastAsia="Times New Roman" w:hAnsi="Arial" w:cs="Arial"/>
          <w:bCs/>
          <w:sz w:val="24"/>
          <w:szCs w:val="24"/>
        </w:rPr>
        <w:t>Rik</w:t>
      </w:r>
      <w:proofErr w:type="spellEnd"/>
      <w:r w:rsidRPr="001F7A54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1F7A54">
        <w:rPr>
          <w:rFonts w:ascii="Arial" w:eastAsia="Times New Roman" w:hAnsi="Arial" w:cs="Arial"/>
          <w:bCs/>
          <w:sz w:val="24"/>
          <w:szCs w:val="24"/>
        </w:rPr>
        <w:t>Pieters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Tilburg University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5000 LE Tilburg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1F7A54">
        <w:rPr>
          <w:rFonts w:ascii="Arial" w:eastAsia="Times New Roman" w:hAnsi="Arial" w:cs="Arial"/>
          <w:bCs/>
          <w:sz w:val="24"/>
          <w:szCs w:val="24"/>
        </w:rPr>
        <w:t>The Netherlands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hyperlink r:id="rId12" w:history="1">
        <w:r w:rsidR="00A77C09" w:rsidRPr="002C7C25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pieters@uvt.nl</w:t>
        </w:r>
      </w:hyperlink>
    </w:p>
    <w:p w:rsidR="00A77C09" w:rsidRPr="00A77C09" w:rsidRDefault="00A77C09" w:rsidP="00A77C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HTMLCite"/>
          <w:rFonts w:ascii="Arial" w:eastAsia="Times New Roman" w:hAnsi="Arial" w:cs="Arial"/>
          <w:bCs/>
          <w:i w:val="0"/>
          <w:iCs w:val="0"/>
          <w:sz w:val="24"/>
          <w:szCs w:val="24"/>
        </w:rPr>
      </w:pPr>
      <w:proofErr w:type="spellStart"/>
      <w:r>
        <w:rPr>
          <w:rStyle w:val="HTMLCite"/>
        </w:rPr>
        <w:t>Hjorztsjö</w:t>
      </w:r>
      <w:proofErr w:type="spellEnd"/>
      <w:r>
        <w:rPr>
          <w:rStyle w:val="HTMLCite"/>
        </w:rPr>
        <w:t xml:space="preserve">, CH (1969). </w:t>
      </w:r>
      <w:hyperlink r:id="rId13" w:history="1">
        <w:r>
          <w:rPr>
            <w:rStyle w:val="Hyperlink"/>
            <w:i/>
            <w:iCs/>
          </w:rPr>
          <w:t>Man's face and mimic language</w:t>
        </w:r>
      </w:hyperlink>
      <w:r>
        <w:rPr>
          <w:rStyle w:val="HTMLCite"/>
        </w:rPr>
        <w:t xml:space="preserve">  </w:t>
      </w:r>
      <w:hyperlink r:id="rId14" w:history="1">
        <w:r w:rsidRPr="002C7C25">
          <w:rPr>
            <w:rStyle w:val="Hyperlink"/>
          </w:rPr>
          <w:t>http://diglib.uibk.ac.at/ulbtirol/content/titleinfo/782346</w:t>
        </w:r>
      </w:hyperlink>
      <w:r>
        <w:rPr>
          <w:rStyle w:val="HTMLCite"/>
        </w:rPr>
        <w:t xml:space="preserve"> </w:t>
      </w:r>
    </w:p>
    <w:p w:rsidR="00A77C09" w:rsidRPr="00A77C09" w:rsidRDefault="00A77C09" w:rsidP="00A77C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rFonts w:ascii="Arial" w:eastAsia="Times New Roman" w:hAnsi="Arial" w:cs="Arial"/>
          <w:bCs/>
          <w:sz w:val="24"/>
          <w:szCs w:val="24"/>
        </w:rPr>
      </w:pPr>
      <w:r>
        <w:rPr>
          <w:rStyle w:val="reference-text"/>
        </w:rPr>
        <w:t xml:space="preserve">P. Ekman and W. Friesen. Facial Action Coding System: A Technique for the Measurement of Facial Movement. Consulting Psychologists Press, Palo Alto, 1978. </w:t>
      </w:r>
    </w:p>
    <w:p w:rsidR="00A77C09" w:rsidRDefault="00812F0B" w:rsidP="00A77C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hyperlink r:id="rId15" w:history="1">
        <w:r w:rsidR="00A77C09" w:rsidRPr="002C7C25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https://en.wikipedia.org/wiki/Facial_Action_Coding_System</w:t>
        </w:r>
      </w:hyperlink>
      <w:r w:rsidR="00A77C09">
        <w:rPr>
          <w:rFonts w:ascii="Arial" w:eastAsia="Times New Roman" w:hAnsi="Arial" w:cs="Arial"/>
          <w:bCs/>
          <w:sz w:val="24"/>
          <w:szCs w:val="24"/>
        </w:rPr>
        <w:t xml:space="preserve"> Accessed: 19-06-2018 </w:t>
      </w:r>
    </w:p>
    <w:p w:rsidR="00E72B34" w:rsidRPr="001F7A54" w:rsidRDefault="00E72B34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Style w:val="HTMLCite"/>
        </w:rPr>
        <w:t xml:space="preserve">Del </w:t>
      </w:r>
      <w:proofErr w:type="spellStart"/>
      <w:r>
        <w:rPr>
          <w:rStyle w:val="HTMLCite"/>
        </w:rPr>
        <w:t>Giudice</w:t>
      </w:r>
      <w:proofErr w:type="spellEnd"/>
      <w:r>
        <w:rPr>
          <w:rStyle w:val="HTMLCite"/>
        </w:rPr>
        <w:t xml:space="preserve">, M.; Colle, L. (2007). "Differences between children and adults in the recognition </w:t>
      </w:r>
      <w:proofErr w:type="gramStart"/>
      <w:r>
        <w:rPr>
          <w:rStyle w:val="HTMLCite"/>
        </w:rPr>
        <w:t>of</w:t>
      </w:r>
      <w:proofErr w:type="gramEnd"/>
      <w:r>
        <w:rPr>
          <w:rStyle w:val="HTMLCite"/>
        </w:rPr>
        <w:t xml:space="preserve"> enjoyment smiles". Developmental Psychology. </w:t>
      </w:r>
      <w:r>
        <w:rPr>
          <w:rStyle w:val="HTMLCite"/>
          <w:b/>
          <w:bCs/>
        </w:rPr>
        <w:t>43</w:t>
      </w:r>
      <w:r>
        <w:rPr>
          <w:rStyle w:val="HTMLCite"/>
        </w:rPr>
        <w:t xml:space="preserve"> (3): 796–803.</w:t>
      </w:r>
    </w:p>
    <w:p w:rsidR="00E72B34" w:rsidRDefault="00812F0B" w:rsidP="00E72B34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Style w:val="HTMLCite"/>
        </w:rPr>
      </w:pPr>
      <w:hyperlink r:id="rId16" w:tooltip="Digital object identifier" w:history="1">
        <w:proofErr w:type="gramStart"/>
        <w:r w:rsidR="00E72B34">
          <w:rPr>
            <w:rStyle w:val="Hyperlink"/>
            <w:i/>
            <w:iCs/>
          </w:rPr>
          <w:t>doi</w:t>
        </w:r>
        <w:proofErr w:type="gramEnd"/>
      </w:hyperlink>
      <w:r w:rsidR="00E72B34">
        <w:rPr>
          <w:rStyle w:val="HTMLCite"/>
        </w:rPr>
        <w:t>:</w:t>
      </w:r>
      <w:hyperlink r:id="rId17" w:history="1">
        <w:r w:rsidR="00E72B34">
          <w:rPr>
            <w:rStyle w:val="Hyperlink"/>
            <w:i/>
            <w:iCs/>
          </w:rPr>
          <w:t>10.1037/0012-1649.43.3.796</w:t>
        </w:r>
      </w:hyperlink>
      <w:r w:rsidR="00E72B34">
        <w:rPr>
          <w:rStyle w:val="HTMLCite"/>
        </w:rPr>
        <w:t xml:space="preserve"> </w:t>
      </w:r>
    </w:p>
    <w:p w:rsidR="00E72B34" w:rsidRDefault="00E72B34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HTMLCite"/>
        </w:rPr>
      </w:pPr>
      <w:r>
        <w:rPr>
          <w:rStyle w:val="HTMLCite"/>
        </w:rPr>
        <w:t xml:space="preserve">Reed, L. I.; </w:t>
      </w:r>
      <w:proofErr w:type="spellStart"/>
      <w:r>
        <w:rPr>
          <w:rStyle w:val="HTMLCite"/>
        </w:rPr>
        <w:t>Sayette</w:t>
      </w:r>
      <w:proofErr w:type="spellEnd"/>
      <w:r>
        <w:rPr>
          <w:rStyle w:val="HTMLCite"/>
        </w:rPr>
        <w:t xml:space="preserve">, M. A.; Cohn, J. F. (2007). "Impact of depression on response to comedy: A dynamic facial coding analysis". Journal of Abnormal Psychology. </w:t>
      </w:r>
      <w:r>
        <w:rPr>
          <w:rStyle w:val="HTMLCite"/>
          <w:b/>
          <w:bCs/>
        </w:rPr>
        <w:t>116</w:t>
      </w:r>
      <w:r>
        <w:rPr>
          <w:rStyle w:val="HTMLCite"/>
        </w:rPr>
        <w:t xml:space="preserve"> (4): 804–809. </w:t>
      </w:r>
      <w:hyperlink r:id="rId18" w:tooltip="Digital object identifier" w:history="1">
        <w:r>
          <w:rPr>
            <w:rStyle w:val="Hyperlink"/>
            <w:i/>
            <w:iCs/>
          </w:rPr>
          <w:t>doi</w:t>
        </w:r>
      </w:hyperlink>
      <w:r>
        <w:rPr>
          <w:rStyle w:val="HTMLCite"/>
        </w:rPr>
        <w:t>:</w:t>
      </w:r>
      <w:hyperlink r:id="rId19" w:history="1">
        <w:r>
          <w:rPr>
            <w:rStyle w:val="Hyperlink"/>
            <w:i/>
            <w:iCs/>
          </w:rPr>
          <w:t>10.1037/0021-843X.116.4.80</w:t>
        </w:r>
      </w:hyperlink>
      <w:r>
        <w:rPr>
          <w:rStyle w:val="HTMLCite"/>
        </w:rPr>
        <w:t xml:space="preserve"> </w:t>
      </w:r>
    </w:p>
    <w:p w:rsidR="00E72B34" w:rsidRPr="00146B36" w:rsidRDefault="00146B36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</w:rPr>
      </w:pPr>
      <w:r>
        <w:rPr>
          <w:rStyle w:val="reference-text"/>
        </w:rPr>
        <w:t xml:space="preserve">Friesen, W.; Ekman, P. (1983). EMFACS-7: Emotional Facial Action Coding System. Unpublished manual, University of California, California </w:t>
      </w:r>
    </w:p>
    <w:p w:rsidR="00146B36" w:rsidRPr="00903FBD" w:rsidRDefault="00812F0B" w:rsidP="00E72B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reference-text"/>
          <w:i/>
          <w:iCs/>
        </w:rPr>
      </w:pPr>
      <w:hyperlink r:id="rId20" w:history="1">
        <w:r w:rsidR="00146B36">
          <w:rPr>
            <w:rStyle w:val="Hyperlink"/>
          </w:rPr>
          <w:t>Facial Action Coding System Affect Interpretation Dictionary (FACSAID)</w:t>
        </w:r>
      </w:hyperlink>
      <w:r w:rsidR="00146B36">
        <w:rPr>
          <w:rStyle w:val="reference-text"/>
        </w:rPr>
        <w:t xml:space="preserve"> </w:t>
      </w:r>
    </w:p>
    <w:p w:rsidR="00903FBD" w:rsidRDefault="00812F0B" w:rsidP="00903F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i/>
          <w:iCs/>
        </w:rPr>
      </w:pPr>
      <w:hyperlink r:id="rId21" w:history="1">
        <w:r w:rsidR="00903FBD" w:rsidRPr="002C7C25">
          <w:rPr>
            <w:rStyle w:val="Hyperlink"/>
            <w:i/>
            <w:iCs/>
          </w:rPr>
          <w:t>https://imotions.com/blog/collect-and-analyze-facial-expressions/</w:t>
        </w:r>
      </w:hyperlink>
      <w:r w:rsidR="00903FBD">
        <w:rPr>
          <w:i/>
          <w:iCs/>
        </w:rPr>
        <w:t xml:space="preserve"> Accessed: 19-6-2018</w:t>
      </w:r>
    </w:p>
    <w:p w:rsidR="00657A5C" w:rsidRPr="00C72B2F" w:rsidRDefault="00744D59" w:rsidP="006712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FACIAL EXPRESSION ANALYSIS</w:t>
      </w:r>
      <w:r>
        <w:rPr>
          <w:rFonts w:ascii="OpenSans-Bold" w:hAnsi="OpenSans-Bold"/>
          <w:b/>
          <w:bCs/>
          <w:color w:val="FFC20E"/>
          <w:sz w:val="34"/>
          <w:szCs w:val="34"/>
        </w:rPr>
        <w:t xml:space="preserve">, </w:t>
      </w:r>
      <w:r>
        <w:rPr>
          <w:rStyle w:val="fontstyle21"/>
        </w:rPr>
        <w:t>Pocket Guide</w:t>
      </w:r>
    </w:p>
    <w:p w:rsidR="00C72B2F" w:rsidRPr="00C72B2F" w:rsidRDefault="00C72B2F" w:rsidP="00C72B2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Coding Facial Expressions with Gabor Wavelets</w:t>
      </w:r>
      <w:r>
        <w:rPr>
          <w:rFonts w:ascii="Times-Bold" w:hAnsi="Times-Bold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 xml:space="preserve">Michael Lyons and Shigeru </w:t>
      </w:r>
      <w:proofErr w:type="spellStart"/>
      <w:r>
        <w:rPr>
          <w:rStyle w:val="fontstyle21"/>
        </w:rPr>
        <w:t>Akamatsu</w:t>
      </w:r>
      <w:proofErr w:type="spellEnd"/>
      <w:r>
        <w:rPr>
          <w:rFonts w:ascii="Times-Roman" w:hAnsi="Times-Roman"/>
          <w:color w:val="000000"/>
        </w:rPr>
        <w:br/>
      </w:r>
      <w:r>
        <w:rPr>
          <w:rStyle w:val="fontstyle21"/>
        </w:rPr>
        <w:t>ATR Human Information Processing Research Laboratory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 xml:space="preserve">2-2 </w:t>
      </w:r>
      <w:proofErr w:type="spellStart"/>
      <w:r>
        <w:rPr>
          <w:rStyle w:val="fontstyle21"/>
        </w:rPr>
        <w:t>Hikaridai</w:t>
      </w:r>
      <w:proofErr w:type="spellEnd"/>
      <w:r>
        <w:rPr>
          <w:rStyle w:val="fontstyle21"/>
        </w:rPr>
        <w:t>, Seika-</w:t>
      </w:r>
      <w:proofErr w:type="spellStart"/>
      <w:r>
        <w:rPr>
          <w:rStyle w:val="fontstyle21"/>
        </w:rPr>
        <w:t>cho</w:t>
      </w:r>
      <w:proofErr w:type="spellEnd"/>
      <w:r>
        <w:rPr>
          <w:rFonts w:ascii="Times-Roman" w:hAnsi="Times-Roman"/>
          <w:color w:val="000000"/>
        </w:rPr>
        <w:br/>
      </w:r>
      <w:proofErr w:type="spellStart"/>
      <w:r>
        <w:rPr>
          <w:rStyle w:val="fontstyle21"/>
        </w:rPr>
        <w:t>Soraku</w:t>
      </w:r>
      <w:proofErr w:type="spellEnd"/>
      <w:r>
        <w:rPr>
          <w:rStyle w:val="fontstyle21"/>
        </w:rPr>
        <w:t>-gun, Kyoto 619-02, Japan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mlyons@hip.atr.co.jp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 xml:space="preserve">Miyuki </w:t>
      </w:r>
      <w:proofErr w:type="spellStart"/>
      <w:r>
        <w:rPr>
          <w:rStyle w:val="fontstyle21"/>
        </w:rPr>
        <w:t>Kamachi</w:t>
      </w:r>
      <w:proofErr w:type="spellEnd"/>
      <w:r>
        <w:rPr>
          <w:rStyle w:val="fontstyle21"/>
        </w:rPr>
        <w:t xml:space="preserve"> and Jiro </w:t>
      </w:r>
      <w:proofErr w:type="spellStart"/>
      <w:r>
        <w:rPr>
          <w:rStyle w:val="fontstyle21"/>
        </w:rPr>
        <w:t>Gyoba</w:t>
      </w:r>
      <w:proofErr w:type="spellEnd"/>
      <w:r>
        <w:rPr>
          <w:rFonts w:ascii="Times-Roman" w:hAnsi="Times-Roman"/>
          <w:color w:val="000000"/>
        </w:rPr>
        <w:br/>
      </w:r>
      <w:r>
        <w:rPr>
          <w:rStyle w:val="fontstyle21"/>
        </w:rPr>
        <w:t>Psychology Department, Kyushu University</w:t>
      </w:r>
    </w:p>
    <w:p w:rsidR="00C72B2F" w:rsidRPr="00812F0B" w:rsidRDefault="00812F0B" w:rsidP="00812F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Style w:val="fontstyle01"/>
          <w:rFonts w:asciiTheme="minorHAnsi" w:hAnsiTheme="minorHAnsi"/>
          <w:i/>
          <w:iCs/>
          <w:color w:val="auto"/>
          <w:sz w:val="22"/>
          <w:szCs w:val="22"/>
        </w:rPr>
      </w:pPr>
      <w:r>
        <w:rPr>
          <w:rStyle w:val="fontstyle01"/>
        </w:rPr>
        <w:lastRenderedPageBreak/>
        <w:t>Recognition of facial expressions using Gabor wavelets and learning</w:t>
      </w:r>
      <w:r>
        <w:rPr>
          <w:rFonts w:ascii="AdvTimes" w:hAnsi="AdvTimes"/>
          <w:color w:val="000000"/>
          <w:sz w:val="34"/>
          <w:szCs w:val="34"/>
        </w:rPr>
        <w:br/>
      </w:r>
      <w:r>
        <w:rPr>
          <w:rStyle w:val="fontstyle01"/>
        </w:rPr>
        <w:t>vector quantization</w:t>
      </w:r>
      <w:r>
        <w:rPr>
          <w:rFonts w:ascii="AdvTimes" w:hAnsi="AdvTimes"/>
          <w:color w:val="000000"/>
          <w:sz w:val="34"/>
          <w:szCs w:val="34"/>
        </w:rPr>
        <w:br/>
      </w:r>
      <w:proofErr w:type="spellStart"/>
      <w:r>
        <w:rPr>
          <w:rStyle w:val="fontstyle01"/>
          <w:sz w:val="26"/>
          <w:szCs w:val="26"/>
        </w:rPr>
        <w:t>Shishir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Bashyal</w:t>
      </w:r>
      <w:proofErr w:type="spellEnd"/>
      <w:r>
        <w:rPr>
          <w:rStyle w:val="fontstyle01"/>
          <w:sz w:val="26"/>
          <w:szCs w:val="26"/>
        </w:rPr>
        <w:t xml:space="preserve">, Ganesh K. </w:t>
      </w:r>
      <w:proofErr w:type="spellStart"/>
      <w:r>
        <w:rPr>
          <w:rStyle w:val="fontstyle01"/>
          <w:sz w:val="26"/>
          <w:szCs w:val="26"/>
        </w:rPr>
        <w:t>Venayagamoorthy</w:t>
      </w:r>
      <w:proofErr w:type="spellEnd"/>
    </w:p>
    <w:p w:rsidR="00812F0B" w:rsidRPr="00671259" w:rsidRDefault="00812F0B" w:rsidP="00812F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i/>
          <w:iCs/>
        </w:rPr>
      </w:pPr>
      <w:bookmarkStart w:id="0" w:name="_GoBack"/>
      <w:bookmarkEnd w:id="0"/>
    </w:p>
    <w:sectPr w:rsidR="00812F0B" w:rsidRPr="0067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AdvTi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865AE"/>
    <w:multiLevelType w:val="hybridMultilevel"/>
    <w:tmpl w:val="8700A8A6"/>
    <w:lvl w:ilvl="0" w:tplc="0FFA4FB6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304AF"/>
    <w:multiLevelType w:val="hybridMultilevel"/>
    <w:tmpl w:val="59F6A990"/>
    <w:lvl w:ilvl="0" w:tplc="07E8958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66621"/>
    <w:multiLevelType w:val="hybridMultilevel"/>
    <w:tmpl w:val="BBD09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2ECC"/>
    <w:rsid w:val="000411FD"/>
    <w:rsid w:val="00067C9F"/>
    <w:rsid w:val="001065A6"/>
    <w:rsid w:val="00146B36"/>
    <w:rsid w:val="001F7A54"/>
    <w:rsid w:val="00221431"/>
    <w:rsid w:val="00222AD7"/>
    <w:rsid w:val="00243A0B"/>
    <w:rsid w:val="003810E8"/>
    <w:rsid w:val="00657A5C"/>
    <w:rsid w:val="00671259"/>
    <w:rsid w:val="006F4A01"/>
    <w:rsid w:val="00744D59"/>
    <w:rsid w:val="007A1405"/>
    <w:rsid w:val="007D3177"/>
    <w:rsid w:val="00812F0B"/>
    <w:rsid w:val="008877D6"/>
    <w:rsid w:val="008C0084"/>
    <w:rsid w:val="00903FBD"/>
    <w:rsid w:val="00A77C09"/>
    <w:rsid w:val="00B52ECC"/>
    <w:rsid w:val="00C72B2F"/>
    <w:rsid w:val="00D35E7C"/>
    <w:rsid w:val="00DE2A32"/>
    <w:rsid w:val="00E72B34"/>
    <w:rsid w:val="00FA3E59"/>
    <w:rsid w:val="00F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96BB"/>
  <w15:chartTrackingRefBased/>
  <w15:docId w15:val="{EF63F2B3-F1B6-4436-BC98-2B822C11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FD"/>
    <w:pPr>
      <w:ind w:left="720"/>
      <w:contextualSpacing/>
    </w:pPr>
  </w:style>
  <w:style w:type="character" w:customStyle="1" w:styleId="fontstyle01">
    <w:name w:val="fontstyle01"/>
    <w:basedOn w:val="DefaultParagraphFont"/>
    <w:rsid w:val="000411FD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FA3E59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E2A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C00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g-binding">
    <w:name w:val="ng-binding"/>
    <w:basedOn w:val="DefaultParagraphFont"/>
    <w:rsid w:val="008C0084"/>
  </w:style>
  <w:style w:type="character" w:customStyle="1" w:styleId="authors-info">
    <w:name w:val="authors-info"/>
    <w:basedOn w:val="DefaultParagraphFont"/>
    <w:rsid w:val="008C0084"/>
  </w:style>
  <w:style w:type="character" w:customStyle="1" w:styleId="ng-scope">
    <w:name w:val="ng-scope"/>
    <w:basedOn w:val="DefaultParagraphFont"/>
    <w:rsid w:val="008C0084"/>
  </w:style>
  <w:style w:type="character" w:styleId="Hyperlink">
    <w:name w:val="Hyperlink"/>
    <w:basedOn w:val="DefaultParagraphFont"/>
    <w:uiPriority w:val="99"/>
    <w:unhideWhenUsed/>
    <w:rsid w:val="001F7A54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77C09"/>
    <w:rPr>
      <w:i/>
      <w:iCs/>
    </w:rPr>
  </w:style>
  <w:style w:type="character" w:customStyle="1" w:styleId="reference-text">
    <w:name w:val="reference-text"/>
    <w:basedOn w:val="DefaultParagraphFont"/>
    <w:rsid w:val="00A7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earch/searchresult.jsp?searchWithin=%22Authors%22:.QT.G.%20Votsis.QT.&amp;newsearch=true" TargetMode="External"/><Relationship Id="rId13" Type="http://schemas.openxmlformats.org/officeDocument/2006/relationships/hyperlink" Target="https://books.google.com/books/about/Man_s_Face_and_Mimic_Language.html?id=BakQAQAAIAAJ" TargetMode="External"/><Relationship Id="rId18" Type="http://schemas.openxmlformats.org/officeDocument/2006/relationships/hyperlink" Target="https://en.wikipedia.org/wiki/Digital_object_identifi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otions.com/blog/collect-and-analyze-facial-expressions/" TargetMode="External"/><Relationship Id="rId7" Type="http://schemas.openxmlformats.org/officeDocument/2006/relationships/hyperlink" Target="https://ieeexplore.ieee.org/search/searchresult.jsp?searchWithin=%22Authors%22:.QT.N.%20Tsapatsoulis.QT.&amp;newsearch=true" TargetMode="External"/><Relationship Id="rId12" Type="http://schemas.openxmlformats.org/officeDocument/2006/relationships/hyperlink" Target="mailto:pieters@uvt.nl" TargetMode="External"/><Relationship Id="rId17" Type="http://schemas.openxmlformats.org/officeDocument/2006/relationships/hyperlink" Target="https://doi.org/10.1037%2F0012-1649.43.3.7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gital_object_identifier" TargetMode="External"/><Relationship Id="rId20" Type="http://schemas.openxmlformats.org/officeDocument/2006/relationships/hyperlink" Target="http://www.face-and-emotion.com/dataface/facsaid/description.j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earch/searchresult.jsp?searchWithin=%22Authors%22:.QT.E.%20Douglas-Cowie.QT.&amp;newsearch=true" TargetMode="External"/><Relationship Id="rId11" Type="http://schemas.openxmlformats.org/officeDocument/2006/relationships/hyperlink" Target="mailto:mwedel@umd.edu" TargetMode="External"/><Relationship Id="rId5" Type="http://schemas.openxmlformats.org/officeDocument/2006/relationships/hyperlink" Target="https://ieeexplore.ieee.org/search/searchresult.jsp?searchWithin=%22Authors%22:.QT.R.%20Cowie.QT.&amp;newsearch=true" TargetMode="External"/><Relationship Id="rId15" Type="http://schemas.openxmlformats.org/officeDocument/2006/relationships/hyperlink" Target="https://en.wikipedia.org/wiki/Facial_Action_Coding_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eeexplore.ieee.org/search/searchresult.jsp?searchWithin=%22Authors%22:.QT.W.%20Fellenz.QT.&amp;newsearch=true" TargetMode="External"/><Relationship Id="rId19" Type="http://schemas.openxmlformats.org/officeDocument/2006/relationships/hyperlink" Target="https://doi.org/10.1037%2F0021-843X.116.4.8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earch/searchresult.jsp?searchWithin=%22Authors%22:.QT.S.%20Kollias.QT.&amp;newsearch=true" TargetMode="External"/><Relationship Id="rId14" Type="http://schemas.openxmlformats.org/officeDocument/2006/relationships/hyperlink" Target="http://diglib.uibk.ac.at/ulbtirol/content/titleinfo/78234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23</cp:revision>
  <dcterms:created xsi:type="dcterms:W3CDTF">2018-06-13T03:23:00Z</dcterms:created>
  <dcterms:modified xsi:type="dcterms:W3CDTF">2018-06-20T12:00:00Z</dcterms:modified>
</cp:coreProperties>
</file>