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Tibco</w:t>
            </w:r>
          </w:p>
        </w:tc>
      </w:tr>
      <w:tr w:rsidR="00004822" w:rsidRPr="002033C8" w14:paraId="60933CB2" w14:textId="77777777" w:rsidTr="00CF6E20">
        <w:tc>
          <w:tcPr>
            <w:tcW w:w="2340" w:type="dxa"/>
            <w:shd w:val="clear" w:color="auto" w:fill="auto"/>
          </w:tcPr>
          <w:p w14:paraId="0C4CB1D1" w14:textId="68168A9F" w:rsidR="00004822" w:rsidRDefault="00BC63CB" w:rsidP="00CF6E20">
            <w:pPr>
              <w:pStyle w:val="Abstract"/>
              <w:spacing w:before="60" w:after="60" w:line="240" w:lineRule="auto"/>
              <w:ind w:left="0"/>
              <w:rPr>
                <w:lang w:val="en-GB"/>
              </w:rPr>
            </w:pPr>
            <w:r>
              <w:rPr>
                <w:lang w:val="en-GB"/>
              </w:rPr>
              <w:t>2018Q1</w:t>
            </w:r>
          </w:p>
        </w:tc>
        <w:tc>
          <w:tcPr>
            <w:tcW w:w="1620" w:type="dxa"/>
            <w:shd w:val="clear" w:color="auto" w:fill="auto"/>
          </w:tcPr>
          <w:p w14:paraId="754E4B81" w14:textId="77777777" w:rsidR="00004822" w:rsidRDefault="00004822" w:rsidP="00CF6E20">
            <w:pPr>
              <w:pStyle w:val="Abstract"/>
              <w:spacing w:before="60" w:after="60" w:line="240" w:lineRule="auto"/>
              <w:ind w:left="0"/>
              <w:rPr>
                <w:lang w:val="en-GB"/>
              </w:rPr>
            </w:pPr>
            <w:r>
              <w:rPr>
                <w:lang w:val="en-GB"/>
              </w:rPr>
              <w:t>03/20/2018</w:t>
            </w:r>
          </w:p>
        </w:tc>
        <w:tc>
          <w:tcPr>
            <w:tcW w:w="1800" w:type="dxa"/>
            <w:shd w:val="clear" w:color="auto" w:fill="auto"/>
          </w:tcPr>
          <w:p w14:paraId="57B396FD" w14:textId="77777777" w:rsidR="00004822" w:rsidRDefault="00004822" w:rsidP="00CF6E20">
            <w:pPr>
              <w:pStyle w:val="Abstract"/>
              <w:spacing w:before="60" w:after="60" w:line="240" w:lineRule="auto"/>
              <w:ind w:left="0"/>
              <w:rPr>
                <w:lang w:val="en-GB"/>
              </w:rPr>
            </w:pPr>
            <w:r>
              <w:rPr>
                <w:lang w:val="en-GB"/>
              </w:rPr>
              <w:t>Mike Tinius</w:t>
            </w:r>
          </w:p>
        </w:tc>
        <w:tc>
          <w:tcPr>
            <w:tcW w:w="3888" w:type="dxa"/>
            <w:shd w:val="clear" w:color="auto" w:fill="auto"/>
          </w:tcPr>
          <w:p w14:paraId="1FB43CF5" w14:textId="3FBB75F5" w:rsidR="00004822" w:rsidRDefault="00004822" w:rsidP="00CF6E20">
            <w:pPr>
              <w:pStyle w:val="Abstract"/>
              <w:spacing w:before="60" w:after="60" w:line="240" w:lineRule="auto"/>
              <w:ind w:left="0"/>
              <w:rPr>
                <w:lang w:val="en-GB"/>
              </w:rPr>
            </w:pPr>
            <w:r>
              <w:rPr>
                <w:lang w:val="en-GB"/>
              </w:rPr>
              <w:t>Release 8</w:t>
            </w:r>
            <w:r w:rsidR="00BC63CB">
              <w:rPr>
                <w:lang w:val="en-GB"/>
              </w:rPr>
              <w:t xml:space="preserve">2018Q1 </w:t>
            </w:r>
            <w:r>
              <w:rPr>
                <w:lang w:val="en-GB"/>
              </w:rPr>
              <w:t>– no changes.</w:t>
            </w:r>
          </w:p>
        </w:tc>
      </w:tr>
      <w:tr w:rsidR="008D1E09" w14:paraId="7166D588" w14:textId="77777777" w:rsidTr="00D03D88">
        <w:tc>
          <w:tcPr>
            <w:tcW w:w="2340" w:type="dxa"/>
            <w:shd w:val="clear" w:color="auto" w:fill="auto"/>
          </w:tcPr>
          <w:p w14:paraId="62D9D21F" w14:textId="77777777" w:rsidR="008D1E09" w:rsidRDefault="008D1E09" w:rsidP="00D03D88">
            <w:pPr>
              <w:pStyle w:val="Abstract"/>
              <w:spacing w:before="60" w:after="60" w:line="240" w:lineRule="auto"/>
              <w:ind w:left="0"/>
              <w:rPr>
                <w:lang w:val="en-GB"/>
              </w:rPr>
            </w:pPr>
            <w:r>
              <w:rPr>
                <w:lang w:val="en-GB"/>
              </w:rPr>
              <w:t>2019Q1</w:t>
            </w:r>
          </w:p>
        </w:tc>
        <w:tc>
          <w:tcPr>
            <w:tcW w:w="1620" w:type="dxa"/>
            <w:shd w:val="clear" w:color="auto" w:fill="auto"/>
          </w:tcPr>
          <w:p w14:paraId="595EDF6E" w14:textId="77777777" w:rsidR="008D1E09" w:rsidRDefault="008D1E09" w:rsidP="00D03D88">
            <w:pPr>
              <w:pStyle w:val="Abstract"/>
              <w:spacing w:before="60" w:after="60" w:line="240" w:lineRule="auto"/>
              <w:ind w:left="0"/>
              <w:rPr>
                <w:lang w:val="en-GB"/>
              </w:rPr>
            </w:pPr>
            <w:r>
              <w:rPr>
                <w:lang w:val="en-GB"/>
              </w:rPr>
              <w:t>01/25/2019</w:t>
            </w:r>
          </w:p>
        </w:tc>
        <w:tc>
          <w:tcPr>
            <w:tcW w:w="1800" w:type="dxa"/>
            <w:shd w:val="clear" w:color="auto" w:fill="auto"/>
          </w:tcPr>
          <w:p w14:paraId="27AE5594" w14:textId="77777777" w:rsidR="008D1E09" w:rsidRDefault="008D1E09" w:rsidP="00D03D88">
            <w:pPr>
              <w:pStyle w:val="Abstract"/>
              <w:spacing w:before="60" w:after="60" w:line="240" w:lineRule="auto"/>
              <w:ind w:left="0"/>
              <w:rPr>
                <w:lang w:val="en-GB"/>
              </w:rPr>
            </w:pPr>
            <w:r>
              <w:rPr>
                <w:lang w:val="en-GB"/>
              </w:rPr>
              <w:t>Mike Tinius</w:t>
            </w:r>
          </w:p>
        </w:tc>
        <w:tc>
          <w:tcPr>
            <w:tcW w:w="3888" w:type="dxa"/>
            <w:shd w:val="clear" w:color="auto" w:fill="auto"/>
          </w:tcPr>
          <w:p w14:paraId="6615E7B4" w14:textId="63FE0522" w:rsidR="008D1E09" w:rsidRDefault="008D1E09" w:rsidP="00D03D88">
            <w:pPr>
              <w:pStyle w:val="Abstract"/>
              <w:spacing w:before="60" w:after="60" w:line="240" w:lineRule="auto"/>
              <w:ind w:left="0"/>
              <w:rPr>
                <w:lang w:val="en-GB"/>
              </w:rPr>
            </w:pPr>
            <w:r>
              <w:rPr>
                <w:lang w:val="en-GB"/>
              </w:rPr>
              <w:t xml:space="preserve">Release 2019Q1 </w:t>
            </w:r>
            <w:r w:rsidR="00B44839">
              <w:rPr>
                <w:lang w:val="en-GB"/>
              </w:rPr>
              <w:t>–</w:t>
            </w:r>
            <w:bookmarkStart w:id="1" w:name="_GoBack"/>
            <w:bookmarkEnd w:id="1"/>
            <w:r>
              <w:rPr>
                <w:lang w:val="en-GB"/>
              </w:rPr>
              <w:t xml:space="preserve"> no changes</w:t>
            </w:r>
            <w:r w:rsidRPr="003C6B84">
              <w:rPr>
                <w:lang w:val="en-GB"/>
              </w:rPr>
              <w:t>.</w:t>
            </w:r>
          </w:p>
        </w:tc>
      </w:tr>
      <w:tr w:rsidR="00B44839" w14:paraId="4BB0663F" w14:textId="77777777" w:rsidTr="00D03D88">
        <w:tc>
          <w:tcPr>
            <w:tcW w:w="2340" w:type="dxa"/>
            <w:shd w:val="clear" w:color="auto" w:fill="auto"/>
          </w:tcPr>
          <w:p w14:paraId="7A6418D0" w14:textId="494F4A90" w:rsidR="00B44839" w:rsidRDefault="00B44839" w:rsidP="00D03D88">
            <w:pPr>
              <w:pStyle w:val="Abstract"/>
              <w:spacing w:before="60" w:after="60" w:line="240" w:lineRule="auto"/>
              <w:ind w:left="0"/>
              <w:rPr>
                <w:lang w:val="en-GB"/>
              </w:rPr>
            </w:pPr>
            <w:r>
              <w:rPr>
                <w:szCs w:val="20"/>
                <w:lang w:val="en-CA" w:eastAsia="en-CA" w:bidi="he-IL"/>
              </w:rPr>
              <w:t>2019Q200</w:t>
            </w:r>
          </w:p>
        </w:tc>
        <w:tc>
          <w:tcPr>
            <w:tcW w:w="1620" w:type="dxa"/>
            <w:shd w:val="clear" w:color="auto" w:fill="auto"/>
          </w:tcPr>
          <w:p w14:paraId="6D18DAD9" w14:textId="695DCA2A" w:rsidR="00B44839" w:rsidRDefault="00B44839" w:rsidP="00D03D88">
            <w:pPr>
              <w:pStyle w:val="Abstract"/>
              <w:spacing w:before="60" w:after="60" w:line="240" w:lineRule="auto"/>
              <w:ind w:left="0"/>
              <w:rPr>
                <w:lang w:val="en-GB"/>
              </w:rPr>
            </w:pPr>
            <w:r>
              <w:rPr>
                <w:lang w:val="en-GB"/>
              </w:rPr>
              <w:t>06/13/2019</w:t>
            </w:r>
          </w:p>
        </w:tc>
        <w:tc>
          <w:tcPr>
            <w:tcW w:w="1800" w:type="dxa"/>
            <w:shd w:val="clear" w:color="auto" w:fill="auto"/>
          </w:tcPr>
          <w:p w14:paraId="6D909743" w14:textId="05393657" w:rsidR="00B44839" w:rsidRDefault="00B44839" w:rsidP="00D03D88">
            <w:pPr>
              <w:pStyle w:val="Abstract"/>
              <w:spacing w:before="60" w:after="60" w:line="240" w:lineRule="auto"/>
              <w:ind w:left="0"/>
              <w:rPr>
                <w:lang w:val="en-GB"/>
              </w:rPr>
            </w:pPr>
            <w:r>
              <w:rPr>
                <w:lang w:val="en-GB"/>
              </w:rPr>
              <w:t>Mike Tinius</w:t>
            </w:r>
          </w:p>
        </w:tc>
        <w:tc>
          <w:tcPr>
            <w:tcW w:w="3888" w:type="dxa"/>
            <w:shd w:val="clear" w:color="auto" w:fill="auto"/>
          </w:tcPr>
          <w:p w14:paraId="5F07DCD9" w14:textId="4E5680E2" w:rsidR="00B44839" w:rsidRDefault="00B44839" w:rsidP="00D03D88">
            <w:pPr>
              <w:pStyle w:val="Abstract"/>
              <w:spacing w:before="60" w:after="60" w:line="240" w:lineRule="auto"/>
              <w:ind w:left="0"/>
              <w:rPr>
                <w:lang w:val="en-GB"/>
              </w:rPr>
            </w:pPr>
            <w:r>
              <w:rPr>
                <w:lang w:val="en-GB"/>
              </w:rPr>
              <w:t xml:space="preserve">Release </w:t>
            </w:r>
            <w:r>
              <w:rPr>
                <w:szCs w:val="20"/>
                <w:lang w:val="en-CA" w:eastAsia="en-CA" w:bidi="he-IL"/>
              </w:rPr>
              <w:t>2019Q200</w:t>
            </w:r>
            <w:r>
              <w:rPr>
                <w:szCs w:val="20"/>
                <w:lang w:val="en-CA" w:eastAsia="en-CA" w:bidi="he-IL"/>
              </w:rPr>
              <w:t xml:space="preserve"> – no changes.</w:t>
            </w:r>
          </w:p>
        </w:tc>
      </w:tr>
    </w:tbl>
    <w:p w14:paraId="77C1DE93" w14:textId="77777777" w:rsidR="00593883" w:rsidRPr="008D0D62" w:rsidRDefault="00593883"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0B2FDDF2" w:rsidR="00C23D18" w:rsidRDefault="00004822" w:rsidP="004D0F5F">
            <w:pPr>
              <w:pStyle w:val="Abstract"/>
              <w:spacing w:before="60" w:after="60" w:line="240" w:lineRule="auto"/>
              <w:ind w:left="0"/>
              <w:rPr>
                <w:szCs w:val="20"/>
                <w:lang w:val="en-CA" w:eastAsia="en-CA" w:bidi="he-IL"/>
              </w:rPr>
            </w:pPr>
            <w:r>
              <w:rPr>
                <w:szCs w:val="20"/>
                <w:lang w:val="en-CA" w:eastAsia="en-CA" w:bidi="he-IL"/>
              </w:rPr>
              <w:t>201</w:t>
            </w:r>
            <w:r w:rsidR="00B44839">
              <w:rPr>
                <w:szCs w:val="20"/>
                <w:lang w:val="en-CA" w:eastAsia="en-CA" w:bidi="he-IL"/>
              </w:rPr>
              <w:t>9</w:t>
            </w:r>
            <w:r w:rsidR="00C23D18">
              <w:rPr>
                <w:szCs w:val="20"/>
                <w:lang w:val="en-CA" w:eastAsia="en-CA" w:bidi="he-IL"/>
              </w:rPr>
              <w:t>Q</w:t>
            </w:r>
            <w:r w:rsidR="00B44839">
              <w:rPr>
                <w:szCs w:val="20"/>
                <w:lang w:val="en-CA" w:eastAsia="en-CA" w:bidi="he-IL"/>
              </w:rPr>
              <w:t>200</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3162AC31" w:rsidR="00C23D18" w:rsidRDefault="00B44839" w:rsidP="004D0F5F">
            <w:pPr>
              <w:pStyle w:val="Abstract"/>
              <w:spacing w:before="60" w:after="60" w:line="240" w:lineRule="auto"/>
              <w:ind w:left="0"/>
              <w:rPr>
                <w:szCs w:val="20"/>
                <w:lang w:val="en-CA" w:eastAsia="en-CA" w:bidi="he-IL"/>
              </w:rPr>
            </w:pPr>
            <w:r>
              <w:rPr>
                <w:szCs w:val="20"/>
                <w:lang w:val="en-CA" w:eastAsia="en-CA" w:bidi="he-IL"/>
              </w:rPr>
              <w:t>2019Q200</w:t>
            </w:r>
            <w:r>
              <w:rPr>
                <w:szCs w:val="20"/>
                <w:lang w:val="en-CA" w:eastAsia="en-CA" w:bidi="he-IL"/>
              </w:rPr>
              <w:t xml:space="preserve"> </w:t>
            </w:r>
            <w:r w:rsidR="00C23D18">
              <w:rPr>
                <w:szCs w:val="20"/>
                <w:lang w:val="en-CA" w:eastAsia="en-CA" w:bidi="he-IL"/>
              </w:rPr>
              <w:t>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CA3957D" w14:textId="77777777" w:rsidR="0027771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77714">
        <w:t>1</w:t>
      </w:r>
      <w:r w:rsidR="00277714">
        <w:rPr>
          <w:rFonts w:asciiTheme="minorHAnsi" w:eastAsiaTheme="minorEastAsia" w:hAnsiTheme="minorHAnsi" w:cstheme="minorBidi"/>
          <w:b w:val="0"/>
          <w:bCs w:val="0"/>
          <w:szCs w:val="24"/>
        </w:rPr>
        <w:tab/>
      </w:r>
      <w:r w:rsidR="00277714">
        <w:t>Introduction</w:t>
      </w:r>
      <w:r w:rsidR="00277714">
        <w:tab/>
      </w:r>
      <w:r w:rsidR="00277714">
        <w:fldChar w:fldCharType="begin"/>
      </w:r>
      <w:r w:rsidR="00277714">
        <w:instrText xml:space="preserve"> PAGEREF _Toc500487441 \h </w:instrText>
      </w:r>
      <w:r w:rsidR="00277714">
        <w:fldChar w:fldCharType="separate"/>
      </w:r>
      <w:r w:rsidR="00BE2368">
        <w:t>4</w:t>
      </w:r>
      <w:r w:rsidR="00277714">
        <w:fldChar w:fldCharType="end"/>
      </w:r>
    </w:p>
    <w:p w14:paraId="0AAAC9BC" w14:textId="77777777" w:rsidR="00277714" w:rsidRDefault="00277714">
      <w:pPr>
        <w:pStyle w:val="TOC2"/>
        <w:rPr>
          <w:rFonts w:asciiTheme="minorHAnsi" w:eastAsiaTheme="minorEastAsia" w:hAnsiTheme="minorHAnsi" w:cstheme="minorBidi"/>
          <w:sz w:val="24"/>
        </w:rPr>
      </w:pPr>
      <w:r w:rsidRPr="00F53987">
        <w:rPr>
          <w:color w:val="1F497D"/>
        </w:rPr>
        <w:t>Purpose</w:t>
      </w:r>
      <w:r>
        <w:tab/>
      </w:r>
      <w:r>
        <w:fldChar w:fldCharType="begin"/>
      </w:r>
      <w:r>
        <w:instrText xml:space="preserve"> PAGEREF _Toc500487442 \h </w:instrText>
      </w:r>
      <w:r>
        <w:fldChar w:fldCharType="separate"/>
      </w:r>
      <w:r w:rsidR="00BE2368">
        <w:t>4</w:t>
      </w:r>
      <w:r>
        <w:fldChar w:fldCharType="end"/>
      </w:r>
    </w:p>
    <w:p w14:paraId="5509E54C" w14:textId="77777777" w:rsidR="00277714" w:rsidRDefault="00277714">
      <w:pPr>
        <w:pStyle w:val="TOC2"/>
        <w:rPr>
          <w:rFonts w:asciiTheme="minorHAnsi" w:eastAsiaTheme="minorEastAsia" w:hAnsiTheme="minorHAnsi" w:cstheme="minorBidi"/>
          <w:sz w:val="24"/>
        </w:rPr>
      </w:pPr>
      <w:r w:rsidRPr="00F53987">
        <w:rPr>
          <w:color w:val="1F497D"/>
        </w:rPr>
        <w:t>Audience</w:t>
      </w:r>
      <w:r>
        <w:tab/>
      </w:r>
      <w:r>
        <w:fldChar w:fldCharType="begin"/>
      </w:r>
      <w:r>
        <w:instrText xml:space="preserve"> PAGEREF _Toc500487443 \h </w:instrText>
      </w:r>
      <w:r>
        <w:fldChar w:fldCharType="separate"/>
      </w:r>
      <w:r w:rsidR="00BE2368">
        <w:t>4</w:t>
      </w:r>
      <w:r>
        <w:fldChar w:fldCharType="end"/>
      </w:r>
    </w:p>
    <w:p w14:paraId="77AE70B1" w14:textId="77777777" w:rsidR="00277714" w:rsidRDefault="00277714">
      <w:pPr>
        <w:pStyle w:val="TOC2"/>
        <w:rPr>
          <w:rFonts w:asciiTheme="minorHAnsi" w:eastAsiaTheme="minorEastAsia" w:hAnsiTheme="minorHAnsi" w:cstheme="minorBidi"/>
          <w:sz w:val="24"/>
        </w:rPr>
      </w:pPr>
      <w:r w:rsidRPr="00F53987">
        <w:rPr>
          <w:color w:val="1F497D"/>
        </w:rPr>
        <w:t>References</w:t>
      </w:r>
      <w:r>
        <w:tab/>
      </w:r>
      <w:r>
        <w:fldChar w:fldCharType="begin"/>
      </w:r>
      <w:r>
        <w:instrText xml:space="preserve"> PAGEREF _Toc500487444 \h </w:instrText>
      </w:r>
      <w:r>
        <w:fldChar w:fldCharType="separate"/>
      </w:r>
      <w:r w:rsidR="00BE2368">
        <w:t>4</w:t>
      </w:r>
      <w:r>
        <w:fldChar w:fldCharType="end"/>
      </w:r>
    </w:p>
    <w:p w14:paraId="7A263F91" w14:textId="77777777" w:rsidR="00277714" w:rsidRDefault="0027771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_Toc500487445 \h </w:instrText>
      </w:r>
      <w:r>
        <w:fldChar w:fldCharType="separate"/>
      </w:r>
      <w:r w:rsidR="00BE2368">
        <w:t>5</w:t>
      </w:r>
      <w:r>
        <w:fldChar w:fldCharType="end"/>
      </w:r>
    </w:p>
    <w:p w14:paraId="286194E3" w14:textId="77777777" w:rsidR="00277714" w:rsidRDefault="00277714">
      <w:pPr>
        <w:pStyle w:val="TOC2"/>
        <w:rPr>
          <w:rFonts w:asciiTheme="minorHAnsi" w:eastAsiaTheme="minorEastAsia" w:hAnsiTheme="minorHAnsi" w:cstheme="minorBidi"/>
          <w:sz w:val="24"/>
        </w:rPr>
      </w:pPr>
      <w:r w:rsidRPr="00F53987">
        <w:rPr>
          <w:color w:val="1F497D"/>
        </w:rPr>
        <w:t>Recommended Development Tools</w:t>
      </w:r>
      <w:r>
        <w:tab/>
      </w:r>
      <w:r>
        <w:fldChar w:fldCharType="begin"/>
      </w:r>
      <w:r>
        <w:instrText xml:space="preserve"> PAGEREF _Toc500487446 \h </w:instrText>
      </w:r>
      <w:r>
        <w:fldChar w:fldCharType="separate"/>
      </w:r>
      <w:r w:rsidR="00BE2368">
        <w:t>5</w:t>
      </w:r>
      <w:r>
        <w:fldChar w:fldCharType="end"/>
      </w:r>
    </w:p>
    <w:p w14:paraId="4299A201" w14:textId="77777777" w:rsidR="00277714" w:rsidRDefault="00277714">
      <w:pPr>
        <w:pStyle w:val="TOC2"/>
        <w:rPr>
          <w:rFonts w:asciiTheme="minorHAnsi" w:eastAsiaTheme="minorEastAsia" w:hAnsiTheme="minorHAnsi" w:cstheme="minorBidi"/>
          <w:sz w:val="24"/>
        </w:rPr>
      </w:pPr>
      <w:r w:rsidRPr="00F53987">
        <w:rPr>
          <w:color w:val="1F497D"/>
        </w:rPr>
        <w:t>How Can I Download a Copy of the Data Abstraction Best Practices GitHub Repository?</w:t>
      </w:r>
      <w:r>
        <w:tab/>
      </w:r>
      <w:r>
        <w:fldChar w:fldCharType="begin"/>
      </w:r>
      <w:r>
        <w:instrText xml:space="preserve"> PAGEREF _Toc500487447 \h </w:instrText>
      </w:r>
      <w:r>
        <w:fldChar w:fldCharType="separate"/>
      </w:r>
      <w:r w:rsidR="00BE2368">
        <w:t>5</w:t>
      </w:r>
      <w:r>
        <w:fldChar w:fldCharType="end"/>
      </w:r>
    </w:p>
    <w:p w14:paraId="1AE8DC87" w14:textId="77777777" w:rsidR="00277714" w:rsidRDefault="00277714">
      <w:pPr>
        <w:pStyle w:val="TOC2"/>
        <w:rPr>
          <w:rFonts w:asciiTheme="minorHAnsi" w:eastAsiaTheme="minorEastAsia" w:hAnsiTheme="minorHAnsi" w:cstheme="minorBidi"/>
          <w:sz w:val="24"/>
        </w:rPr>
      </w:pPr>
      <w:r w:rsidRPr="00F53987">
        <w:rPr>
          <w:color w:val="1F497D"/>
        </w:rPr>
        <w:t>Repository Folder Structure</w:t>
      </w:r>
      <w:r>
        <w:tab/>
      </w:r>
      <w:r>
        <w:fldChar w:fldCharType="begin"/>
      </w:r>
      <w:r>
        <w:instrText xml:space="preserve"> PAGEREF _Toc500487448 \h </w:instrText>
      </w:r>
      <w:r>
        <w:fldChar w:fldCharType="separate"/>
      </w:r>
      <w:r w:rsidR="00BE2368">
        <w:t>5</w:t>
      </w:r>
      <w:r>
        <w:fldChar w:fldCharType="end"/>
      </w:r>
    </w:p>
    <w:p w14:paraId="7260EA8D" w14:textId="77777777" w:rsidR="00277714" w:rsidRDefault="00277714">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_Toc500487449 \h </w:instrText>
      </w:r>
      <w:r>
        <w:fldChar w:fldCharType="separate"/>
      </w:r>
      <w:r w:rsidR="00BE2368">
        <w:t>5</w:t>
      </w:r>
      <w:r>
        <w:fldChar w:fldCharType="end"/>
      </w:r>
    </w:p>
    <w:p w14:paraId="0B131651" w14:textId="77777777" w:rsidR="00277714" w:rsidRDefault="00277714">
      <w:pPr>
        <w:pStyle w:val="TOC3"/>
        <w:rPr>
          <w:rFonts w:asciiTheme="minorHAnsi" w:eastAsiaTheme="minorEastAsia" w:hAnsiTheme="minorHAnsi" w:cstheme="minorBidi"/>
          <w:sz w:val="24"/>
          <w:szCs w:val="24"/>
        </w:rPr>
      </w:pPr>
      <w:r>
        <w:t>DVSource</w:t>
      </w:r>
      <w:r>
        <w:tab/>
      </w:r>
      <w:r>
        <w:fldChar w:fldCharType="begin"/>
      </w:r>
      <w:r>
        <w:instrText xml:space="preserve"> PAGEREF _Toc500487450 \h </w:instrText>
      </w:r>
      <w:r>
        <w:fldChar w:fldCharType="separate"/>
      </w:r>
      <w:r w:rsidR="00BE2368">
        <w:t>5</w:t>
      </w:r>
      <w:r>
        <w:fldChar w:fldCharType="end"/>
      </w:r>
    </w:p>
    <w:p w14:paraId="764BD4E6" w14:textId="77777777" w:rsidR="00277714" w:rsidRDefault="00277714">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_Toc500487451 \h </w:instrText>
      </w:r>
      <w:r>
        <w:fldChar w:fldCharType="separate"/>
      </w:r>
      <w:r w:rsidR="00BE2368">
        <w:t>5</w:t>
      </w:r>
      <w:r>
        <w:fldChar w:fldCharType="end"/>
      </w:r>
    </w:p>
    <w:p w14:paraId="56337397" w14:textId="77777777" w:rsidR="00277714" w:rsidRDefault="00277714">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_Toc500487452 \h </w:instrText>
      </w:r>
      <w:r>
        <w:fldChar w:fldCharType="separate"/>
      </w:r>
      <w:r w:rsidR="00BE2368">
        <w:t>5</w:t>
      </w:r>
      <w:r>
        <w:fldChar w:fldCharType="end"/>
      </w:r>
    </w:p>
    <w:p w14:paraId="0EE64166" w14:textId="77777777" w:rsidR="00277714" w:rsidRDefault="00277714">
      <w:pPr>
        <w:pStyle w:val="TOC3"/>
        <w:rPr>
          <w:rFonts w:asciiTheme="minorHAnsi" w:eastAsiaTheme="minorEastAsia" w:hAnsiTheme="minorHAnsi" w:cstheme="minorBidi"/>
          <w:sz w:val="24"/>
          <w:szCs w:val="24"/>
        </w:rPr>
      </w:pPr>
      <w:r>
        <w:t>JavaSource</w:t>
      </w:r>
      <w:r>
        <w:tab/>
      </w:r>
      <w:r>
        <w:fldChar w:fldCharType="begin"/>
      </w:r>
      <w:r>
        <w:instrText xml:space="preserve"> PAGEREF _Toc500487453 \h </w:instrText>
      </w:r>
      <w:r>
        <w:fldChar w:fldCharType="separate"/>
      </w:r>
      <w:r w:rsidR="00BE2368">
        <w:t>6</w:t>
      </w:r>
      <w:r>
        <w:fldChar w:fldCharType="end"/>
      </w:r>
    </w:p>
    <w:p w14:paraId="32679BDB" w14:textId="77777777" w:rsidR="00277714" w:rsidRDefault="00277714">
      <w:pPr>
        <w:pStyle w:val="TOC3"/>
        <w:rPr>
          <w:rFonts w:asciiTheme="minorHAnsi" w:eastAsiaTheme="minorEastAsia" w:hAnsiTheme="minorHAnsi" w:cstheme="minorBidi"/>
          <w:sz w:val="24"/>
          <w:szCs w:val="24"/>
        </w:rPr>
      </w:pPr>
      <w:r>
        <w:t>JavaSource/lib</w:t>
      </w:r>
      <w:r>
        <w:tab/>
      </w:r>
      <w:r>
        <w:fldChar w:fldCharType="begin"/>
      </w:r>
      <w:r>
        <w:instrText xml:space="preserve"> PAGEREF _Toc500487454 \h </w:instrText>
      </w:r>
      <w:r>
        <w:fldChar w:fldCharType="separate"/>
      </w:r>
      <w:r w:rsidR="00BE2368">
        <w:t>6</w:t>
      </w:r>
      <w:r>
        <w:fldChar w:fldCharType="end"/>
      </w:r>
    </w:p>
    <w:p w14:paraId="4BD2E412" w14:textId="77777777" w:rsidR="00277714" w:rsidRDefault="00277714">
      <w:pPr>
        <w:pStyle w:val="TOC3"/>
        <w:rPr>
          <w:rFonts w:asciiTheme="minorHAnsi" w:eastAsiaTheme="minorEastAsia" w:hAnsiTheme="minorHAnsi" w:cstheme="minorBidi"/>
          <w:sz w:val="24"/>
          <w:szCs w:val="24"/>
        </w:rPr>
      </w:pPr>
      <w:r>
        <w:t>Release</w:t>
      </w:r>
      <w:r>
        <w:tab/>
      </w:r>
      <w:r>
        <w:fldChar w:fldCharType="begin"/>
      </w:r>
      <w:r>
        <w:instrText xml:space="preserve"> PAGEREF _Toc500487455 \h </w:instrText>
      </w:r>
      <w:r>
        <w:fldChar w:fldCharType="separate"/>
      </w:r>
      <w:r w:rsidR="00BE2368">
        <w:t>6</w:t>
      </w:r>
      <w:r>
        <w:fldChar w:fldCharType="end"/>
      </w:r>
    </w:p>
    <w:p w14:paraId="74845343" w14:textId="77777777" w:rsidR="00277714" w:rsidRDefault="00277714">
      <w:pPr>
        <w:pStyle w:val="TOC3"/>
        <w:rPr>
          <w:rFonts w:asciiTheme="minorHAnsi" w:eastAsiaTheme="minorEastAsia" w:hAnsiTheme="minorHAnsi" w:cstheme="minorBidi"/>
          <w:sz w:val="24"/>
          <w:szCs w:val="24"/>
        </w:rPr>
      </w:pPr>
      <w:r>
        <w:t>Release/archive</w:t>
      </w:r>
      <w:r>
        <w:tab/>
      </w:r>
      <w:r>
        <w:fldChar w:fldCharType="begin"/>
      </w:r>
      <w:r>
        <w:instrText xml:space="preserve"> PAGEREF _Toc500487456 \h </w:instrText>
      </w:r>
      <w:r>
        <w:fldChar w:fldCharType="separate"/>
      </w:r>
      <w:r w:rsidR="00BE2368">
        <w:t>6</w:t>
      </w:r>
      <w:r>
        <w:fldChar w:fldCharType="end"/>
      </w:r>
    </w:p>
    <w:p w14:paraId="137B318C" w14:textId="77777777" w:rsidR="00277714" w:rsidRDefault="0027771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_Toc500487457 \h </w:instrText>
      </w:r>
      <w:r>
        <w:fldChar w:fldCharType="separate"/>
      </w:r>
      <w:r w:rsidR="00BE2368">
        <w:t>7</w:t>
      </w:r>
      <w:r>
        <w:fldChar w:fldCharType="end"/>
      </w:r>
    </w:p>
    <w:p w14:paraId="7828733D"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DV Source Code</w:t>
      </w:r>
      <w:r>
        <w:tab/>
      </w:r>
      <w:r>
        <w:fldChar w:fldCharType="begin"/>
      </w:r>
      <w:r>
        <w:instrText xml:space="preserve"> PAGEREF _Toc500487458 \h </w:instrText>
      </w:r>
      <w:r>
        <w:fldChar w:fldCharType="separate"/>
      </w:r>
      <w:r w:rsidR="00BE2368">
        <w:t>7</w:t>
      </w:r>
      <w:r>
        <w:fldChar w:fldCharType="end"/>
      </w:r>
    </w:p>
    <w:p w14:paraId="42D9F1E2" w14:textId="77777777" w:rsidR="00277714" w:rsidRDefault="00277714">
      <w:pPr>
        <w:pStyle w:val="TOC2"/>
        <w:rPr>
          <w:rFonts w:asciiTheme="minorHAnsi" w:eastAsiaTheme="minorEastAsia" w:hAnsiTheme="minorHAnsi" w:cstheme="minorBidi"/>
          <w:sz w:val="24"/>
        </w:rPr>
      </w:pPr>
      <w:r w:rsidRPr="00F53987">
        <w:rPr>
          <w:color w:val="1F497D"/>
        </w:rPr>
        <w:t>Configure Eclipse Variables</w:t>
      </w:r>
      <w:r>
        <w:tab/>
      </w:r>
      <w:r>
        <w:fldChar w:fldCharType="begin"/>
      </w:r>
      <w:r>
        <w:instrText xml:space="preserve"> PAGEREF _Toc500487459 \h </w:instrText>
      </w:r>
      <w:r>
        <w:fldChar w:fldCharType="separate"/>
      </w:r>
      <w:r w:rsidR="00BE2368">
        <w:t>7</w:t>
      </w:r>
      <w:r>
        <w:fldChar w:fldCharType="end"/>
      </w:r>
    </w:p>
    <w:p w14:paraId="3E21355B"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Project</w:t>
      </w:r>
      <w:r>
        <w:tab/>
      </w:r>
      <w:r>
        <w:fldChar w:fldCharType="begin"/>
      </w:r>
      <w:r>
        <w:instrText xml:space="preserve"> PAGEREF _Toc500487460 \h </w:instrText>
      </w:r>
      <w:r>
        <w:fldChar w:fldCharType="separate"/>
      </w:r>
      <w:r w:rsidR="00BE2368">
        <w:t>9</w:t>
      </w:r>
      <w:r>
        <w:fldChar w:fldCharType="end"/>
      </w:r>
    </w:p>
    <w:p w14:paraId="1B08BE20" w14:textId="77777777" w:rsidR="00277714" w:rsidRDefault="00277714">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_Toc500487461 \h </w:instrText>
      </w:r>
      <w:r>
        <w:fldChar w:fldCharType="separate"/>
      </w:r>
      <w:r w:rsidR="00BE2368">
        <w:t>9</w:t>
      </w:r>
      <w:r>
        <w:fldChar w:fldCharType="end"/>
      </w:r>
    </w:p>
    <w:p w14:paraId="397291D7" w14:textId="77777777" w:rsidR="00277714" w:rsidRDefault="00277714">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_Toc500487462 \h </w:instrText>
      </w:r>
      <w:r>
        <w:fldChar w:fldCharType="separate"/>
      </w:r>
      <w:r w:rsidR="00BE2368">
        <w:t>12</w:t>
      </w:r>
      <w:r>
        <w:fldChar w:fldCharType="end"/>
      </w:r>
    </w:p>
    <w:p w14:paraId="7B51B221" w14:textId="77777777" w:rsidR="00277714" w:rsidRDefault="00277714">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_Toc500487463 \h </w:instrText>
      </w:r>
      <w:r>
        <w:fldChar w:fldCharType="separate"/>
      </w:r>
      <w:r w:rsidR="00BE2368">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4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42"/>
      <w:r w:rsidRPr="004E1011">
        <w:rPr>
          <w:color w:val="1F497D"/>
        </w:rPr>
        <w:t>Purpose</w:t>
      </w:r>
      <w:bookmarkEnd w:id="3"/>
      <w:bookmarkEnd w:id="4"/>
      <w:bookmarkEnd w:id="5"/>
    </w:p>
    <w:p w14:paraId="4B8C226D" w14:textId="3FF01A58"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8" w:name="_Toc267666117"/>
      <w:bookmarkStart w:id="9" w:name="_Toc500485640"/>
      <w:bookmarkStart w:id="10" w:name="_Toc500487443"/>
      <w:bookmarkEnd w:id="7"/>
      <w:r w:rsidRPr="004E1011">
        <w:rPr>
          <w:color w:val="1F497D"/>
        </w:rPr>
        <w:t>Audience</w:t>
      </w:r>
      <w:bookmarkEnd w:id="8"/>
      <w:bookmarkEnd w:id="9"/>
      <w:bookmarkEnd w:id="10"/>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1" w:name="_Toc500487444"/>
      <w:r>
        <w:rPr>
          <w:color w:val="1F497D"/>
        </w:rPr>
        <w:t>References</w:t>
      </w:r>
      <w:bookmarkEnd w:id="11"/>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r>
        <w:rPr>
          <w:rFonts w:cs="Arial"/>
          <w:sz w:val="24"/>
          <w:szCs w:val="24"/>
        </w:rPr>
        <w:t>Cisco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45"/>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46"/>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r>
        <w:t xml:space="preserve">Git is used as the version control system for the </w:t>
      </w:r>
      <w:proofErr w:type="spellStart"/>
      <w:r w:rsidR="00662374">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B3C7BB9" w:rsidR="00970164" w:rsidRPr="004E1011" w:rsidRDefault="00970164" w:rsidP="00970164">
      <w:pPr>
        <w:pStyle w:val="Heading2"/>
        <w:rPr>
          <w:color w:val="1F497D"/>
        </w:rPr>
      </w:pPr>
      <w:bookmarkStart w:id="15" w:name="_Toc500487447"/>
      <w:r>
        <w:rPr>
          <w:color w:val="1F497D"/>
        </w:rPr>
        <w:t xml:space="preserve">How Can I Download a Copy of the </w:t>
      </w:r>
      <w:r w:rsidR="00662374">
        <w:rPr>
          <w:color w:val="1F497D"/>
        </w:rPr>
        <w:t>Data Abstraction Best Practices</w:t>
      </w:r>
      <w:r>
        <w:rPr>
          <w:color w:val="1F497D"/>
        </w:rPr>
        <w:t xml:space="preserve"> GitHub Repository?</w:t>
      </w:r>
      <w:bookmarkEnd w:id="14"/>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500487448"/>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49"/>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50"/>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51"/>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4" w:name="_Toc267666127"/>
      <w:bookmarkStart w:id="25" w:name="_Toc500487452"/>
      <w:proofErr w:type="spellStart"/>
      <w:r>
        <w:t>DVSource</w:t>
      </w:r>
      <w:proofErr w:type="spellEnd"/>
      <w:r>
        <w:t>/scripts</w:t>
      </w:r>
      <w:bookmarkEnd w:id="24"/>
      <w:bookmarkEnd w:id="25"/>
    </w:p>
    <w:p w14:paraId="7D2DAEC7" w14:textId="02F83A90"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AC599A">
        <w:t xml:space="preserve">he </w:t>
      </w:r>
      <w:proofErr w:type="spellStart"/>
      <w:r w:rsidR="00AC599A">
        <w:t>cis_objects</w:t>
      </w:r>
      <w:proofErr w:type="spellEnd"/>
      <w:r w:rsidR="00AC599A">
        <w:t xml:space="preserve"> folder structure</w:t>
      </w:r>
      <w:r>
        <w:t>.</w:t>
      </w:r>
    </w:p>
    <w:p w14:paraId="5C970187" w14:textId="77777777" w:rsidR="00970164" w:rsidRPr="00471AC3" w:rsidRDefault="00970164" w:rsidP="00970164">
      <w:pPr>
        <w:pStyle w:val="Heading3"/>
      </w:pPr>
      <w:bookmarkStart w:id="26" w:name="_Toc267666128"/>
      <w:bookmarkStart w:id="27" w:name="_Toc500487453"/>
      <w:proofErr w:type="spellStart"/>
      <w:r>
        <w:lastRenderedPageBreak/>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54"/>
      <w:proofErr w:type="spellStart"/>
      <w:r>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0" w:name="_Toc267666130"/>
      <w:bookmarkStart w:id="31" w:name="_Toc500487455"/>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56"/>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500487457"/>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500487458"/>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59"/>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500487460"/>
      <w:r>
        <w:rPr>
          <w:color w:val="1F497D"/>
        </w:rPr>
        <w:lastRenderedPageBreak/>
        <w:t xml:space="preserve">Checking Out the </w:t>
      </w:r>
      <w:r w:rsidR="0052571C">
        <w:rPr>
          <w:color w:val="1F497D"/>
        </w:rPr>
        <w:t>Data Abstraction Best Practices</w:t>
      </w:r>
      <w:r w:rsidR="00970164">
        <w:rPr>
          <w:color w:val="1F497D"/>
        </w:rPr>
        <w:t xml:space="preserve"> </w:t>
      </w:r>
      <w:bookmarkEnd w:id="38"/>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500487461"/>
      <w:r>
        <w:t xml:space="preserve">Clone the AS </w:t>
      </w:r>
      <w:r w:rsidR="00C14B6F">
        <w:t>Data Abstraction Best Practices</w:t>
      </w:r>
      <w:r>
        <w:t xml:space="preserve"> Git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43C8F711"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The "Host" and "Repository Path" fields should auto-populate. Enter your Git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Git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62"/>
      <w:r>
        <w:t xml:space="preserve">Create a </w:t>
      </w:r>
      <w:r w:rsidR="002427CB">
        <w:t>General</w:t>
      </w:r>
      <w:r>
        <w:t xml:space="preserve"> project from the Git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500487463"/>
      <w:r>
        <w:t xml:space="preserve">Create a Java project from the Git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DBB85" w14:textId="77777777" w:rsidR="00D772C4" w:rsidRDefault="00D772C4">
      <w:r>
        <w:separator/>
      </w:r>
    </w:p>
  </w:endnote>
  <w:endnote w:type="continuationSeparator" w:id="0">
    <w:p w14:paraId="70CBE9B9" w14:textId="77777777" w:rsidR="00D772C4" w:rsidRDefault="00D77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8719C" w14:textId="77777777" w:rsidR="00D772C4" w:rsidRDefault="00D772C4">
      <w:r>
        <w:separator/>
      </w:r>
    </w:p>
  </w:footnote>
  <w:footnote w:type="continuationSeparator" w:id="0">
    <w:p w14:paraId="3E396594" w14:textId="77777777" w:rsidR="00D772C4" w:rsidRDefault="00D77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822"/>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3883"/>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1E09"/>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D720A"/>
    <w:rsid w:val="009E00EC"/>
    <w:rsid w:val="009E6589"/>
    <w:rsid w:val="00A06CF9"/>
    <w:rsid w:val="00A15BD8"/>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4839"/>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63CB"/>
    <w:rsid w:val="00BC7D70"/>
    <w:rsid w:val="00BE2368"/>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5D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1EE8"/>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772C4"/>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DataAbstractionBestPract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48154-E3F8-8C49-9506-50241D76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9200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8</cp:revision>
  <cp:lastPrinted>2017-12-14T18:13:00Z</cp:lastPrinted>
  <dcterms:created xsi:type="dcterms:W3CDTF">2017-12-14T18:13:00Z</dcterms:created>
  <dcterms:modified xsi:type="dcterms:W3CDTF">2019-06-13T21:01:00Z</dcterms:modified>
  <cp:category>TIBCO PSG Document Template</cp:category>
</cp:coreProperties>
</file>