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0C29674E" w:rsidR="00F93E8D" w:rsidRDefault="00662374" w:rsidP="00F93E8D">
      <w:pPr>
        <w:pStyle w:val="Title"/>
      </w:pPr>
      <w:r>
        <w:t>Data Abstraction Best Practices</w:t>
      </w:r>
      <w:r w:rsidR="00970164">
        <w:t xml:space="preserve"> Developer’s </w:t>
      </w:r>
      <w:r w:rsidR="0021165D">
        <w:t>Guide</w:t>
      </w:r>
    </w:p>
    <w:p w14:paraId="6F8606BF" w14:textId="77777777" w:rsidR="00AC599A" w:rsidRPr="007F685E" w:rsidRDefault="00AC599A" w:rsidP="00AC599A">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783AABCC" w14:textId="77777777" w:rsidR="00C23D18" w:rsidRDefault="00C23D18" w:rsidP="00F93E8D">
      <w:pPr>
        <w:pStyle w:val="Title"/>
      </w:pPr>
    </w:p>
    <w:p w14:paraId="7DDDA1CC" w14:textId="77777777" w:rsidR="00C23D18" w:rsidRDefault="00C23D18" w:rsidP="00F93E8D">
      <w:pPr>
        <w:pStyle w:val="Title"/>
      </w:pPr>
    </w:p>
    <w:p w14:paraId="3A951681" w14:textId="77777777" w:rsidR="00C23D18" w:rsidRDefault="00C23D18" w:rsidP="00F93E8D">
      <w:pPr>
        <w:pStyle w:val="Title"/>
      </w:pPr>
    </w:p>
    <w:p w14:paraId="5562873F" w14:textId="77777777" w:rsidR="00A15BD8" w:rsidRPr="008D0D62" w:rsidRDefault="00A15BD8"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97D4545" w:rsidR="00F93E8D" w:rsidRPr="008D0D62" w:rsidRDefault="0021165D" w:rsidP="00662374">
            <w:pPr>
              <w:pStyle w:val="Abstract"/>
              <w:spacing w:before="60" w:after="60"/>
              <w:ind w:left="0"/>
              <w:rPr>
                <w:szCs w:val="20"/>
                <w:lang w:val="en-CA" w:eastAsia="en-CA" w:bidi="he-IL"/>
              </w:rPr>
            </w:pPr>
            <w:r>
              <w:rPr>
                <w:szCs w:val="20"/>
                <w:lang w:val="en-CA" w:eastAsia="en-CA" w:bidi="he-IL"/>
              </w:rPr>
              <w:t xml:space="preserve">AS Assets </w:t>
            </w:r>
            <w:r w:rsidR="0066237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4A819B90"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66237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0D015AC"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258E4">
              <w:rPr>
                <w:szCs w:val="20"/>
                <w:lang w:val="en-GB"/>
              </w:rPr>
              <w:t xml:space="preserve"> with Tibco</w:t>
            </w:r>
          </w:p>
        </w:tc>
      </w:tr>
    </w:tbl>
    <w:p w14:paraId="69B9603F" w14:textId="77777777" w:rsidR="00F93E8D" w:rsidRPr="008D0D62" w:rsidRDefault="00F93E8D" w:rsidP="00F93E8D">
      <w:pPr>
        <w:pStyle w:val="Abstract"/>
        <w:spacing w:after="60"/>
        <w:ind w:left="2347"/>
        <w:rPr>
          <w:b/>
          <w:szCs w:val="20"/>
        </w:rPr>
      </w:pPr>
    </w:p>
    <w:p w14:paraId="3478CAB0" w14:textId="77777777" w:rsidR="00C23D18" w:rsidRPr="00B23119" w:rsidRDefault="00C23D18" w:rsidP="00C23D18">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0605CBCF" w14:textId="77777777" w:rsidTr="004D0F5F">
        <w:tc>
          <w:tcPr>
            <w:tcW w:w="7200" w:type="dxa"/>
            <w:shd w:val="clear" w:color="auto" w:fill="E6E6E6"/>
          </w:tcPr>
          <w:p w14:paraId="1904931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F8B81F7"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02F1FF18" w14:textId="77777777" w:rsidTr="004D0F5F">
        <w:tc>
          <w:tcPr>
            <w:tcW w:w="7200" w:type="dxa"/>
            <w:shd w:val="clear" w:color="auto" w:fill="auto"/>
          </w:tcPr>
          <w:p w14:paraId="276866F8" w14:textId="512CD969" w:rsidR="00C23D18" w:rsidRDefault="00A81CD7" w:rsidP="004D0F5F">
            <w:pPr>
              <w:pStyle w:val="Abstract"/>
              <w:spacing w:before="60" w:after="60" w:line="240" w:lineRule="auto"/>
              <w:ind w:left="0"/>
              <w:rPr>
                <w:szCs w:val="20"/>
                <w:lang w:val="en-CA" w:eastAsia="en-CA" w:bidi="he-IL"/>
              </w:rPr>
            </w:pPr>
            <w:r>
              <w:rPr>
                <w:szCs w:val="20"/>
                <w:lang w:val="en-CA" w:eastAsia="en-CA" w:bidi="he-IL"/>
              </w:rPr>
              <w:t xml:space="preserve">How To Use </w:t>
            </w:r>
            <w:r w:rsidR="00C23D18" w:rsidRPr="00C23D18">
              <w:rPr>
                <w:szCs w:val="20"/>
                <w:lang w:val="en-CA" w:eastAsia="en-CA" w:bidi="he-IL"/>
              </w:rPr>
              <w:t>Utilities</w:t>
            </w:r>
            <w:r w:rsidR="00C23D18">
              <w:rPr>
                <w:szCs w:val="20"/>
                <w:lang w:val="en-CA" w:eastAsia="en-CA" w:bidi="he-IL"/>
              </w:rPr>
              <w:t>.pdf</w:t>
            </w:r>
          </w:p>
        </w:tc>
        <w:tc>
          <w:tcPr>
            <w:tcW w:w="2448" w:type="dxa"/>
            <w:shd w:val="clear" w:color="auto" w:fill="auto"/>
          </w:tcPr>
          <w:p w14:paraId="6B42F65B" w14:textId="4A0F1362" w:rsidR="00C23D18" w:rsidRDefault="00C23D18" w:rsidP="004D0F5F">
            <w:pPr>
              <w:pStyle w:val="Abstract"/>
              <w:spacing w:before="60" w:after="60" w:line="240" w:lineRule="auto"/>
              <w:ind w:left="0"/>
              <w:rPr>
                <w:szCs w:val="20"/>
                <w:lang w:val="en-CA" w:eastAsia="en-CA" w:bidi="he-IL"/>
              </w:rPr>
            </w:pPr>
            <w:r>
              <w:rPr>
                <w:szCs w:val="20"/>
                <w:lang w:val="en-CA" w:eastAsia="en-CA" w:bidi="he-IL"/>
              </w:rPr>
              <w:t>2017Q4</w:t>
            </w:r>
          </w:p>
        </w:tc>
      </w:tr>
    </w:tbl>
    <w:p w14:paraId="18D3DCEA" w14:textId="77777777" w:rsidR="00C23D18" w:rsidRDefault="00C23D18" w:rsidP="00C23D18">
      <w:pPr>
        <w:pStyle w:val="ChangeLogTitle"/>
      </w:pPr>
    </w:p>
    <w:p w14:paraId="12CEC266" w14:textId="77777777" w:rsidR="00C23D18" w:rsidRPr="00B23119" w:rsidRDefault="00C23D18" w:rsidP="00C23D18">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46FB6AEB" w14:textId="77777777" w:rsidTr="004D0F5F">
        <w:tc>
          <w:tcPr>
            <w:tcW w:w="7200" w:type="dxa"/>
            <w:shd w:val="clear" w:color="auto" w:fill="E6E6E6"/>
          </w:tcPr>
          <w:p w14:paraId="21046ED1"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421BFE6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74DFCB9D" w14:textId="77777777" w:rsidTr="004D0F5F">
        <w:tc>
          <w:tcPr>
            <w:tcW w:w="7200" w:type="dxa"/>
            <w:shd w:val="clear" w:color="auto" w:fill="auto"/>
          </w:tcPr>
          <w:p w14:paraId="0AF324BA" w14:textId="201C421E" w:rsidR="00C23D18" w:rsidRPr="008D0D62" w:rsidRDefault="00450BC0" w:rsidP="004E7652">
            <w:pPr>
              <w:pStyle w:val="Abstract"/>
              <w:spacing w:before="60" w:after="60" w:line="240" w:lineRule="auto"/>
              <w:ind w:left="0"/>
              <w:rPr>
                <w:szCs w:val="20"/>
                <w:lang w:val="en-CA" w:eastAsia="en-CA" w:bidi="he-IL"/>
              </w:rPr>
            </w:pPr>
            <w:r>
              <w:rPr>
                <w:szCs w:val="20"/>
                <w:lang w:val="en-CA" w:eastAsia="en-CA" w:bidi="he-IL"/>
              </w:rPr>
              <w:t xml:space="preserve">TIBCO® </w:t>
            </w:r>
            <w:r w:rsidR="00C23D18">
              <w:rPr>
                <w:szCs w:val="20"/>
                <w:lang w:val="en-CA" w:eastAsia="en-CA" w:bidi="he-IL"/>
              </w:rPr>
              <w:t>Data Virtualization</w:t>
            </w:r>
            <w:bookmarkStart w:id="1" w:name="_GoBack"/>
            <w:bookmarkEnd w:id="1"/>
          </w:p>
        </w:tc>
        <w:tc>
          <w:tcPr>
            <w:tcW w:w="2448" w:type="dxa"/>
            <w:shd w:val="clear" w:color="auto" w:fill="auto"/>
          </w:tcPr>
          <w:p w14:paraId="2CD4A58D" w14:textId="45D152EC" w:rsidR="00C23D18" w:rsidRPr="008D0D62" w:rsidRDefault="00C23D18" w:rsidP="004D0F5F">
            <w:pPr>
              <w:pStyle w:val="Abstract"/>
              <w:spacing w:before="60" w:after="60" w:line="240" w:lineRule="auto"/>
              <w:ind w:left="0"/>
              <w:rPr>
                <w:szCs w:val="20"/>
                <w:lang w:val="en-CA" w:eastAsia="en-CA" w:bidi="he-IL"/>
              </w:rPr>
            </w:pPr>
            <w:r>
              <w:rPr>
                <w:szCs w:val="20"/>
                <w:lang w:val="en-CA" w:eastAsia="en-CA" w:bidi="he-IL"/>
              </w:rPr>
              <w:t>7.0 or later</w:t>
            </w:r>
          </w:p>
        </w:tc>
      </w:tr>
      <w:tr w:rsidR="00C23D18" w:rsidRPr="008D0D62" w14:paraId="4C188FFC" w14:textId="77777777" w:rsidTr="004D0F5F">
        <w:tc>
          <w:tcPr>
            <w:tcW w:w="7200" w:type="dxa"/>
            <w:shd w:val="clear" w:color="auto" w:fill="auto"/>
          </w:tcPr>
          <w:p w14:paraId="48934B7B"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5C39ADA"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2017Q4 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2A3F1B55"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CA3957D" w14:textId="77777777" w:rsidR="00277714"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277714">
        <w:t>1</w:t>
      </w:r>
      <w:r w:rsidR="00277714">
        <w:rPr>
          <w:rFonts w:asciiTheme="minorHAnsi" w:eastAsiaTheme="minorEastAsia" w:hAnsiTheme="minorHAnsi" w:cstheme="minorBidi"/>
          <w:b w:val="0"/>
          <w:bCs w:val="0"/>
          <w:szCs w:val="24"/>
        </w:rPr>
        <w:tab/>
      </w:r>
      <w:r w:rsidR="00277714">
        <w:t>Introduction</w:t>
      </w:r>
      <w:r w:rsidR="00277714">
        <w:tab/>
      </w:r>
      <w:r w:rsidR="00277714">
        <w:fldChar w:fldCharType="begin"/>
      </w:r>
      <w:r w:rsidR="00277714">
        <w:instrText xml:space="preserve"> PAGEREF _Toc500487441 \h </w:instrText>
      </w:r>
      <w:r w:rsidR="00277714">
        <w:fldChar w:fldCharType="separate"/>
      </w:r>
      <w:r w:rsidR="00277714">
        <w:t>4</w:t>
      </w:r>
      <w:r w:rsidR="00277714">
        <w:fldChar w:fldCharType="end"/>
      </w:r>
    </w:p>
    <w:p w14:paraId="0AAAC9BC" w14:textId="77777777" w:rsidR="00277714" w:rsidRDefault="00277714">
      <w:pPr>
        <w:pStyle w:val="TOC2"/>
        <w:rPr>
          <w:rFonts w:asciiTheme="minorHAnsi" w:eastAsiaTheme="minorEastAsia" w:hAnsiTheme="minorHAnsi" w:cstheme="minorBidi"/>
          <w:sz w:val="24"/>
        </w:rPr>
      </w:pPr>
      <w:r w:rsidRPr="00F53987">
        <w:rPr>
          <w:color w:val="1F497D"/>
        </w:rPr>
        <w:t>Purpose</w:t>
      </w:r>
      <w:r>
        <w:tab/>
      </w:r>
      <w:r>
        <w:fldChar w:fldCharType="begin"/>
      </w:r>
      <w:r>
        <w:instrText xml:space="preserve"> PAGEREF _Toc500487442 \h </w:instrText>
      </w:r>
      <w:r>
        <w:fldChar w:fldCharType="separate"/>
      </w:r>
      <w:r>
        <w:t>4</w:t>
      </w:r>
      <w:r>
        <w:fldChar w:fldCharType="end"/>
      </w:r>
    </w:p>
    <w:p w14:paraId="5509E54C" w14:textId="77777777" w:rsidR="00277714" w:rsidRDefault="00277714">
      <w:pPr>
        <w:pStyle w:val="TOC2"/>
        <w:rPr>
          <w:rFonts w:asciiTheme="minorHAnsi" w:eastAsiaTheme="minorEastAsia" w:hAnsiTheme="minorHAnsi" w:cstheme="minorBidi"/>
          <w:sz w:val="24"/>
        </w:rPr>
      </w:pPr>
      <w:r w:rsidRPr="00F53987">
        <w:rPr>
          <w:color w:val="1F497D"/>
        </w:rPr>
        <w:t>Audience</w:t>
      </w:r>
      <w:r>
        <w:tab/>
      </w:r>
      <w:r>
        <w:fldChar w:fldCharType="begin"/>
      </w:r>
      <w:r>
        <w:instrText xml:space="preserve"> PAGEREF _Toc500487443 \h </w:instrText>
      </w:r>
      <w:r>
        <w:fldChar w:fldCharType="separate"/>
      </w:r>
      <w:r>
        <w:t>4</w:t>
      </w:r>
      <w:r>
        <w:fldChar w:fldCharType="end"/>
      </w:r>
    </w:p>
    <w:p w14:paraId="77AE70B1" w14:textId="77777777" w:rsidR="00277714" w:rsidRDefault="00277714">
      <w:pPr>
        <w:pStyle w:val="TOC2"/>
        <w:rPr>
          <w:rFonts w:asciiTheme="minorHAnsi" w:eastAsiaTheme="minorEastAsia" w:hAnsiTheme="minorHAnsi" w:cstheme="minorBidi"/>
          <w:sz w:val="24"/>
        </w:rPr>
      </w:pPr>
      <w:r w:rsidRPr="00F53987">
        <w:rPr>
          <w:color w:val="1F497D"/>
        </w:rPr>
        <w:t>References</w:t>
      </w:r>
      <w:r>
        <w:tab/>
      </w:r>
      <w:r>
        <w:fldChar w:fldCharType="begin"/>
      </w:r>
      <w:r>
        <w:instrText xml:space="preserve"> PAGEREF _Toc500487444 \h </w:instrText>
      </w:r>
      <w:r>
        <w:fldChar w:fldCharType="separate"/>
      </w:r>
      <w:r>
        <w:t>4</w:t>
      </w:r>
      <w:r>
        <w:fldChar w:fldCharType="end"/>
      </w:r>
    </w:p>
    <w:p w14:paraId="7A263F91" w14:textId="77777777" w:rsidR="00277714" w:rsidRDefault="00277714">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_Toc500487445 \h </w:instrText>
      </w:r>
      <w:r>
        <w:fldChar w:fldCharType="separate"/>
      </w:r>
      <w:r>
        <w:t>5</w:t>
      </w:r>
      <w:r>
        <w:fldChar w:fldCharType="end"/>
      </w:r>
    </w:p>
    <w:p w14:paraId="286194E3" w14:textId="77777777" w:rsidR="00277714" w:rsidRDefault="00277714">
      <w:pPr>
        <w:pStyle w:val="TOC2"/>
        <w:rPr>
          <w:rFonts w:asciiTheme="minorHAnsi" w:eastAsiaTheme="minorEastAsia" w:hAnsiTheme="minorHAnsi" w:cstheme="minorBidi"/>
          <w:sz w:val="24"/>
        </w:rPr>
      </w:pPr>
      <w:r w:rsidRPr="00F53987">
        <w:rPr>
          <w:color w:val="1F497D"/>
        </w:rPr>
        <w:t>Recommended Development Tools</w:t>
      </w:r>
      <w:r>
        <w:tab/>
      </w:r>
      <w:r>
        <w:fldChar w:fldCharType="begin"/>
      </w:r>
      <w:r>
        <w:instrText xml:space="preserve"> PAGEREF _Toc500487446 \h </w:instrText>
      </w:r>
      <w:r>
        <w:fldChar w:fldCharType="separate"/>
      </w:r>
      <w:r>
        <w:t>5</w:t>
      </w:r>
      <w:r>
        <w:fldChar w:fldCharType="end"/>
      </w:r>
    </w:p>
    <w:p w14:paraId="4299A201" w14:textId="77777777" w:rsidR="00277714" w:rsidRDefault="00277714">
      <w:pPr>
        <w:pStyle w:val="TOC2"/>
        <w:rPr>
          <w:rFonts w:asciiTheme="minorHAnsi" w:eastAsiaTheme="minorEastAsia" w:hAnsiTheme="minorHAnsi" w:cstheme="minorBidi"/>
          <w:sz w:val="24"/>
        </w:rPr>
      </w:pPr>
      <w:r w:rsidRPr="00F53987">
        <w:rPr>
          <w:color w:val="1F497D"/>
        </w:rPr>
        <w:t>How Can I Download a Copy of the Data Abstraction Best Practices GitHub Repository?</w:t>
      </w:r>
      <w:r>
        <w:tab/>
      </w:r>
      <w:r>
        <w:fldChar w:fldCharType="begin"/>
      </w:r>
      <w:r>
        <w:instrText xml:space="preserve"> PAGEREF _Toc500487447 \h </w:instrText>
      </w:r>
      <w:r>
        <w:fldChar w:fldCharType="separate"/>
      </w:r>
      <w:r>
        <w:t>5</w:t>
      </w:r>
      <w:r>
        <w:fldChar w:fldCharType="end"/>
      </w:r>
    </w:p>
    <w:p w14:paraId="1AE8DC87" w14:textId="77777777" w:rsidR="00277714" w:rsidRDefault="00277714">
      <w:pPr>
        <w:pStyle w:val="TOC2"/>
        <w:rPr>
          <w:rFonts w:asciiTheme="minorHAnsi" w:eastAsiaTheme="minorEastAsia" w:hAnsiTheme="minorHAnsi" w:cstheme="minorBidi"/>
          <w:sz w:val="24"/>
        </w:rPr>
      </w:pPr>
      <w:r w:rsidRPr="00F53987">
        <w:rPr>
          <w:color w:val="1F497D"/>
        </w:rPr>
        <w:t>Repository Folder Structure</w:t>
      </w:r>
      <w:r>
        <w:tab/>
      </w:r>
      <w:r>
        <w:fldChar w:fldCharType="begin"/>
      </w:r>
      <w:r>
        <w:instrText xml:space="preserve"> PAGEREF _Toc500487448 \h </w:instrText>
      </w:r>
      <w:r>
        <w:fldChar w:fldCharType="separate"/>
      </w:r>
      <w:r>
        <w:t>5</w:t>
      </w:r>
      <w:r>
        <w:fldChar w:fldCharType="end"/>
      </w:r>
    </w:p>
    <w:p w14:paraId="7260EA8D" w14:textId="77777777" w:rsidR="00277714" w:rsidRDefault="00277714">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_Toc500487449 \h </w:instrText>
      </w:r>
      <w:r>
        <w:fldChar w:fldCharType="separate"/>
      </w:r>
      <w:r>
        <w:t>5</w:t>
      </w:r>
      <w:r>
        <w:fldChar w:fldCharType="end"/>
      </w:r>
    </w:p>
    <w:p w14:paraId="0B131651" w14:textId="77777777" w:rsidR="00277714" w:rsidRDefault="00277714">
      <w:pPr>
        <w:pStyle w:val="TOC3"/>
        <w:rPr>
          <w:rFonts w:asciiTheme="minorHAnsi" w:eastAsiaTheme="minorEastAsia" w:hAnsiTheme="minorHAnsi" w:cstheme="minorBidi"/>
          <w:sz w:val="24"/>
          <w:szCs w:val="24"/>
        </w:rPr>
      </w:pPr>
      <w:r>
        <w:t>DVSource</w:t>
      </w:r>
      <w:r>
        <w:tab/>
      </w:r>
      <w:r>
        <w:fldChar w:fldCharType="begin"/>
      </w:r>
      <w:r>
        <w:instrText xml:space="preserve"> PAGEREF _Toc500487450 \h </w:instrText>
      </w:r>
      <w:r>
        <w:fldChar w:fldCharType="separate"/>
      </w:r>
      <w:r>
        <w:t>5</w:t>
      </w:r>
      <w:r>
        <w:fldChar w:fldCharType="end"/>
      </w:r>
    </w:p>
    <w:p w14:paraId="764BD4E6" w14:textId="77777777" w:rsidR="00277714" w:rsidRDefault="00277714">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_Toc500487451 \h </w:instrText>
      </w:r>
      <w:r>
        <w:fldChar w:fldCharType="separate"/>
      </w:r>
      <w:r>
        <w:t>5</w:t>
      </w:r>
      <w:r>
        <w:fldChar w:fldCharType="end"/>
      </w:r>
    </w:p>
    <w:p w14:paraId="56337397" w14:textId="77777777" w:rsidR="00277714" w:rsidRDefault="00277714">
      <w:pPr>
        <w:pStyle w:val="TOC3"/>
        <w:rPr>
          <w:rFonts w:asciiTheme="minorHAnsi" w:eastAsiaTheme="minorEastAsia" w:hAnsiTheme="minorHAnsi" w:cstheme="minorBidi"/>
          <w:sz w:val="24"/>
          <w:szCs w:val="24"/>
        </w:rPr>
      </w:pPr>
      <w:r>
        <w:t>DVSource/scripts</w:t>
      </w:r>
      <w:r>
        <w:tab/>
      </w:r>
      <w:r>
        <w:fldChar w:fldCharType="begin"/>
      </w:r>
      <w:r>
        <w:instrText xml:space="preserve"> PAGEREF _Toc500487452 \h </w:instrText>
      </w:r>
      <w:r>
        <w:fldChar w:fldCharType="separate"/>
      </w:r>
      <w:r>
        <w:t>5</w:t>
      </w:r>
      <w:r>
        <w:fldChar w:fldCharType="end"/>
      </w:r>
    </w:p>
    <w:p w14:paraId="0EE64166" w14:textId="77777777" w:rsidR="00277714" w:rsidRDefault="00277714">
      <w:pPr>
        <w:pStyle w:val="TOC3"/>
        <w:rPr>
          <w:rFonts w:asciiTheme="minorHAnsi" w:eastAsiaTheme="minorEastAsia" w:hAnsiTheme="minorHAnsi" w:cstheme="minorBidi"/>
          <w:sz w:val="24"/>
          <w:szCs w:val="24"/>
        </w:rPr>
      </w:pPr>
      <w:r>
        <w:t>JavaSource</w:t>
      </w:r>
      <w:r>
        <w:tab/>
      </w:r>
      <w:r>
        <w:fldChar w:fldCharType="begin"/>
      </w:r>
      <w:r>
        <w:instrText xml:space="preserve"> PAGEREF _Toc500487453 \h </w:instrText>
      </w:r>
      <w:r>
        <w:fldChar w:fldCharType="separate"/>
      </w:r>
      <w:r>
        <w:t>6</w:t>
      </w:r>
      <w:r>
        <w:fldChar w:fldCharType="end"/>
      </w:r>
    </w:p>
    <w:p w14:paraId="32679BDB" w14:textId="77777777" w:rsidR="00277714" w:rsidRDefault="00277714">
      <w:pPr>
        <w:pStyle w:val="TOC3"/>
        <w:rPr>
          <w:rFonts w:asciiTheme="minorHAnsi" w:eastAsiaTheme="minorEastAsia" w:hAnsiTheme="minorHAnsi" w:cstheme="minorBidi"/>
          <w:sz w:val="24"/>
          <w:szCs w:val="24"/>
        </w:rPr>
      </w:pPr>
      <w:r>
        <w:t>JavaSource/lib</w:t>
      </w:r>
      <w:r>
        <w:tab/>
      </w:r>
      <w:r>
        <w:fldChar w:fldCharType="begin"/>
      </w:r>
      <w:r>
        <w:instrText xml:space="preserve"> PAGEREF _Toc500487454 \h </w:instrText>
      </w:r>
      <w:r>
        <w:fldChar w:fldCharType="separate"/>
      </w:r>
      <w:r>
        <w:t>6</w:t>
      </w:r>
      <w:r>
        <w:fldChar w:fldCharType="end"/>
      </w:r>
    </w:p>
    <w:p w14:paraId="4BD2E412" w14:textId="77777777" w:rsidR="00277714" w:rsidRDefault="00277714">
      <w:pPr>
        <w:pStyle w:val="TOC3"/>
        <w:rPr>
          <w:rFonts w:asciiTheme="minorHAnsi" w:eastAsiaTheme="minorEastAsia" w:hAnsiTheme="minorHAnsi" w:cstheme="minorBidi"/>
          <w:sz w:val="24"/>
          <w:szCs w:val="24"/>
        </w:rPr>
      </w:pPr>
      <w:r>
        <w:t>Release</w:t>
      </w:r>
      <w:r>
        <w:tab/>
      </w:r>
      <w:r>
        <w:fldChar w:fldCharType="begin"/>
      </w:r>
      <w:r>
        <w:instrText xml:space="preserve"> PAGEREF _Toc500487455 \h </w:instrText>
      </w:r>
      <w:r>
        <w:fldChar w:fldCharType="separate"/>
      </w:r>
      <w:r>
        <w:t>6</w:t>
      </w:r>
      <w:r>
        <w:fldChar w:fldCharType="end"/>
      </w:r>
    </w:p>
    <w:p w14:paraId="74845343" w14:textId="77777777" w:rsidR="00277714" w:rsidRDefault="00277714">
      <w:pPr>
        <w:pStyle w:val="TOC3"/>
        <w:rPr>
          <w:rFonts w:asciiTheme="minorHAnsi" w:eastAsiaTheme="minorEastAsia" w:hAnsiTheme="minorHAnsi" w:cstheme="minorBidi"/>
          <w:sz w:val="24"/>
          <w:szCs w:val="24"/>
        </w:rPr>
      </w:pPr>
      <w:r>
        <w:t>Release/archive</w:t>
      </w:r>
      <w:r>
        <w:tab/>
      </w:r>
      <w:r>
        <w:fldChar w:fldCharType="begin"/>
      </w:r>
      <w:r>
        <w:instrText xml:space="preserve"> PAGEREF _Toc500487456 \h </w:instrText>
      </w:r>
      <w:r>
        <w:fldChar w:fldCharType="separate"/>
      </w:r>
      <w:r>
        <w:t>6</w:t>
      </w:r>
      <w:r>
        <w:fldChar w:fldCharType="end"/>
      </w:r>
    </w:p>
    <w:p w14:paraId="137B318C" w14:textId="77777777" w:rsidR="00277714" w:rsidRDefault="00277714">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_Toc500487457 \h </w:instrText>
      </w:r>
      <w:r>
        <w:fldChar w:fldCharType="separate"/>
      </w:r>
      <w:r>
        <w:t>7</w:t>
      </w:r>
      <w:r>
        <w:fldChar w:fldCharType="end"/>
      </w:r>
    </w:p>
    <w:p w14:paraId="7828733D" w14:textId="77777777" w:rsidR="00277714" w:rsidRDefault="00277714">
      <w:pPr>
        <w:pStyle w:val="TOC2"/>
        <w:rPr>
          <w:rFonts w:asciiTheme="minorHAnsi" w:eastAsiaTheme="minorEastAsia" w:hAnsiTheme="minorHAnsi" w:cstheme="minorBidi"/>
          <w:sz w:val="24"/>
        </w:rPr>
      </w:pPr>
      <w:r w:rsidRPr="00F53987">
        <w:rPr>
          <w:color w:val="1F497D"/>
        </w:rPr>
        <w:t>Checking Out the Data Abstraction Best Practices DV Source Code</w:t>
      </w:r>
      <w:r>
        <w:tab/>
      </w:r>
      <w:r>
        <w:fldChar w:fldCharType="begin"/>
      </w:r>
      <w:r>
        <w:instrText xml:space="preserve"> PAGEREF _Toc500487458 \h </w:instrText>
      </w:r>
      <w:r>
        <w:fldChar w:fldCharType="separate"/>
      </w:r>
      <w:r>
        <w:t>7</w:t>
      </w:r>
      <w:r>
        <w:fldChar w:fldCharType="end"/>
      </w:r>
    </w:p>
    <w:p w14:paraId="42D9F1E2" w14:textId="77777777" w:rsidR="00277714" w:rsidRDefault="00277714">
      <w:pPr>
        <w:pStyle w:val="TOC2"/>
        <w:rPr>
          <w:rFonts w:asciiTheme="minorHAnsi" w:eastAsiaTheme="minorEastAsia" w:hAnsiTheme="minorHAnsi" w:cstheme="minorBidi"/>
          <w:sz w:val="24"/>
        </w:rPr>
      </w:pPr>
      <w:r w:rsidRPr="00F53987">
        <w:rPr>
          <w:color w:val="1F497D"/>
        </w:rPr>
        <w:t>Configure Eclipse Variables</w:t>
      </w:r>
      <w:r>
        <w:tab/>
      </w:r>
      <w:r>
        <w:fldChar w:fldCharType="begin"/>
      </w:r>
      <w:r>
        <w:instrText xml:space="preserve"> PAGEREF _Toc500487459 \h </w:instrText>
      </w:r>
      <w:r>
        <w:fldChar w:fldCharType="separate"/>
      </w:r>
      <w:r>
        <w:t>7</w:t>
      </w:r>
      <w:r>
        <w:fldChar w:fldCharType="end"/>
      </w:r>
    </w:p>
    <w:p w14:paraId="3E21355B" w14:textId="77777777" w:rsidR="00277714" w:rsidRDefault="00277714">
      <w:pPr>
        <w:pStyle w:val="TOC2"/>
        <w:rPr>
          <w:rFonts w:asciiTheme="minorHAnsi" w:eastAsiaTheme="minorEastAsia" w:hAnsiTheme="minorHAnsi" w:cstheme="minorBidi"/>
          <w:sz w:val="24"/>
        </w:rPr>
      </w:pPr>
      <w:r w:rsidRPr="00F53987">
        <w:rPr>
          <w:color w:val="1F497D"/>
        </w:rPr>
        <w:t>Checking Out the Data Abstraction Best Practices Project</w:t>
      </w:r>
      <w:r>
        <w:tab/>
      </w:r>
      <w:r>
        <w:fldChar w:fldCharType="begin"/>
      </w:r>
      <w:r>
        <w:instrText xml:space="preserve"> PAGEREF _Toc500487460 \h </w:instrText>
      </w:r>
      <w:r>
        <w:fldChar w:fldCharType="separate"/>
      </w:r>
      <w:r>
        <w:t>9</w:t>
      </w:r>
      <w:r>
        <w:fldChar w:fldCharType="end"/>
      </w:r>
    </w:p>
    <w:p w14:paraId="1B08BE20" w14:textId="77777777" w:rsidR="00277714" w:rsidRDefault="00277714">
      <w:pPr>
        <w:pStyle w:val="TOC3"/>
        <w:rPr>
          <w:rFonts w:asciiTheme="minorHAnsi" w:eastAsiaTheme="minorEastAsia" w:hAnsiTheme="minorHAnsi" w:cstheme="minorBidi"/>
          <w:sz w:val="24"/>
          <w:szCs w:val="24"/>
        </w:rPr>
      </w:pPr>
      <w:r>
        <w:t>Clone the AS Data Abstraction Best Practices Git repository to your local machine</w:t>
      </w:r>
      <w:r>
        <w:tab/>
      </w:r>
      <w:r>
        <w:fldChar w:fldCharType="begin"/>
      </w:r>
      <w:r>
        <w:instrText xml:space="preserve"> PAGEREF _Toc500487461 \h </w:instrText>
      </w:r>
      <w:r>
        <w:fldChar w:fldCharType="separate"/>
      </w:r>
      <w:r>
        <w:t>9</w:t>
      </w:r>
      <w:r>
        <w:fldChar w:fldCharType="end"/>
      </w:r>
    </w:p>
    <w:p w14:paraId="397291D7" w14:textId="77777777" w:rsidR="00277714" w:rsidRDefault="00277714">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_Toc500487462 \h </w:instrText>
      </w:r>
      <w:r>
        <w:fldChar w:fldCharType="separate"/>
      </w:r>
      <w:r>
        <w:t>12</w:t>
      </w:r>
      <w:r>
        <w:fldChar w:fldCharType="end"/>
      </w:r>
    </w:p>
    <w:p w14:paraId="7B51B221" w14:textId="77777777" w:rsidR="00277714" w:rsidRDefault="00277714">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_Toc500487463 \h </w:instrText>
      </w:r>
      <w:r>
        <w:fldChar w:fldCharType="separate"/>
      </w:r>
      <w:r>
        <w:t>15</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0487441"/>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00487442"/>
      <w:r w:rsidRPr="004E1011">
        <w:rPr>
          <w:color w:val="1F497D"/>
        </w:rPr>
        <w:t>Purpose</w:t>
      </w:r>
      <w:bookmarkEnd w:id="3"/>
      <w:bookmarkEnd w:id="4"/>
      <w:bookmarkEnd w:id="5"/>
    </w:p>
    <w:p w14:paraId="4B8C226D" w14:textId="3FF01A58"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2F3525">
        <w:rPr>
          <w:rFonts w:ascii="Arial" w:hAnsi="Arial" w:cs="Arial"/>
        </w:rPr>
        <w:t xml:space="preserve">develop the AS Assets </w:t>
      </w:r>
      <w:r w:rsidR="00662374">
        <w:rPr>
          <w:rFonts w:ascii="Arial" w:hAnsi="Arial" w:cs="Arial"/>
        </w:rPr>
        <w:t>Data Abstraction Best Practices</w:t>
      </w:r>
      <w:r w:rsidR="002F3525">
        <w:rPr>
          <w:rFonts w:ascii="Arial" w:hAnsi="Arial" w:cs="Arial"/>
        </w:rPr>
        <w:t>.</w:t>
      </w:r>
    </w:p>
    <w:p w14:paraId="18F54733" w14:textId="77777777" w:rsidR="00970164" w:rsidRPr="008B1B19" w:rsidRDefault="00970164" w:rsidP="00970164">
      <w:pPr>
        <w:rPr>
          <w:rFonts w:ascii="Arial" w:hAnsi="Arial" w:cs="Arial"/>
        </w:rPr>
      </w:pPr>
    </w:p>
    <w:p w14:paraId="4E1879BF" w14:textId="77777777" w:rsidR="00E74AB8" w:rsidRPr="004E1011" w:rsidRDefault="00E74AB8" w:rsidP="00E74AB8">
      <w:pPr>
        <w:pStyle w:val="Heading2"/>
        <w:rPr>
          <w:color w:val="1F497D"/>
        </w:rPr>
      </w:pPr>
      <w:bookmarkStart w:id="8" w:name="_Toc267666117"/>
      <w:bookmarkStart w:id="9" w:name="_Toc500485640"/>
      <w:bookmarkStart w:id="10" w:name="_Toc500487443"/>
      <w:bookmarkEnd w:id="7"/>
      <w:r w:rsidRPr="004E1011">
        <w:rPr>
          <w:color w:val="1F497D"/>
        </w:rPr>
        <w:t>Audience</w:t>
      </w:r>
      <w:bookmarkEnd w:id="8"/>
      <w:bookmarkEnd w:id="9"/>
      <w:bookmarkEnd w:id="10"/>
    </w:p>
    <w:p w14:paraId="1C03640A" w14:textId="77777777" w:rsidR="00E74AB8" w:rsidRPr="001C1450" w:rsidRDefault="00E74AB8" w:rsidP="00E74AB8">
      <w:pPr>
        <w:rPr>
          <w:rFonts w:ascii="Arial" w:hAnsi="Arial" w:cs="Arial"/>
        </w:rPr>
      </w:pPr>
      <w:r w:rsidRPr="001C1450">
        <w:rPr>
          <w:rFonts w:ascii="Arial" w:hAnsi="Arial" w:cs="Arial"/>
        </w:rPr>
        <w:t>This document is intended to provide guidance for the following users:</w:t>
      </w:r>
    </w:p>
    <w:p w14:paraId="49218A55" w14:textId="77777777" w:rsidR="00E74AB8" w:rsidRDefault="00E74AB8" w:rsidP="00E74AB8">
      <w:pPr>
        <w:pStyle w:val="CS-Bodytext"/>
        <w:numPr>
          <w:ilvl w:val="0"/>
          <w:numId w:val="10"/>
        </w:numPr>
        <w:rPr>
          <w:rFonts w:cs="Arial"/>
          <w:sz w:val="24"/>
          <w:szCs w:val="24"/>
        </w:rPr>
      </w:pPr>
      <w:r>
        <w:rPr>
          <w:rFonts w:cs="Arial"/>
          <w:sz w:val="24"/>
          <w:szCs w:val="24"/>
        </w:rPr>
        <w:t>Developers</w:t>
      </w:r>
    </w:p>
    <w:p w14:paraId="26C4A949" w14:textId="77777777" w:rsidR="00E74AB8" w:rsidRPr="004E1011" w:rsidRDefault="00E74AB8" w:rsidP="00E74AB8">
      <w:pPr>
        <w:pStyle w:val="Heading2"/>
        <w:rPr>
          <w:color w:val="1F497D"/>
        </w:rPr>
      </w:pPr>
      <w:bookmarkStart w:id="11" w:name="_Toc500487444"/>
      <w:r>
        <w:rPr>
          <w:color w:val="1F497D"/>
        </w:rPr>
        <w:t>References</w:t>
      </w:r>
      <w:bookmarkEnd w:id="11"/>
    </w:p>
    <w:p w14:paraId="619F1728" w14:textId="594C9C44" w:rsidR="00E74AB8" w:rsidRDefault="00E74AB8" w:rsidP="00E74AB8">
      <w:pPr>
        <w:rPr>
          <w:rFonts w:ascii="Arial" w:hAnsi="Arial" w:cs="Arial"/>
        </w:rPr>
      </w:pPr>
      <w:r>
        <w:rPr>
          <w:rFonts w:ascii="Arial" w:hAnsi="Arial" w:cs="Arial"/>
        </w:rPr>
        <w:t xml:space="preserve">Product references are shown below.  Any references to CIS or DV refer to the current </w:t>
      </w:r>
      <w:r w:rsidR="00450BC0">
        <w:rPr>
          <w:rFonts w:cs="Arial"/>
        </w:rPr>
        <w:t>TIBCO</w:t>
      </w:r>
      <w:r>
        <w:rPr>
          <w:rFonts w:ascii="Arial" w:hAnsi="Arial" w:cs="Arial"/>
        </w:rPr>
        <w:t>® Data Virtualization.</w:t>
      </w:r>
    </w:p>
    <w:p w14:paraId="2F4837DE" w14:textId="77777777" w:rsidR="00E74AB8" w:rsidRPr="001C1450" w:rsidRDefault="00E74AB8" w:rsidP="00E74AB8">
      <w:pPr>
        <w:rPr>
          <w:rFonts w:ascii="Arial" w:hAnsi="Arial" w:cs="Arial"/>
        </w:rPr>
      </w:pPr>
    </w:p>
    <w:p w14:paraId="00940D6E" w14:textId="77777777" w:rsidR="00E74AB8" w:rsidRDefault="00E74AB8" w:rsidP="00E74AB8">
      <w:pPr>
        <w:pStyle w:val="CS-Bodytext"/>
        <w:numPr>
          <w:ilvl w:val="0"/>
          <w:numId w:val="10"/>
        </w:numPr>
        <w:rPr>
          <w:rFonts w:cs="Arial"/>
          <w:sz w:val="24"/>
          <w:szCs w:val="24"/>
        </w:rPr>
      </w:pPr>
      <w:r>
        <w:rPr>
          <w:rFonts w:cs="Arial"/>
          <w:sz w:val="24"/>
          <w:szCs w:val="24"/>
        </w:rPr>
        <w:t>TIBCO® Data Virtualization was formerly known as</w:t>
      </w:r>
    </w:p>
    <w:p w14:paraId="4AD3D6E7" w14:textId="77777777" w:rsidR="00E74AB8" w:rsidRDefault="00E74AB8" w:rsidP="00E74AB8">
      <w:pPr>
        <w:pStyle w:val="CS-Bodytext"/>
        <w:numPr>
          <w:ilvl w:val="1"/>
          <w:numId w:val="10"/>
        </w:numPr>
        <w:rPr>
          <w:rFonts w:cs="Arial"/>
          <w:sz w:val="24"/>
          <w:szCs w:val="24"/>
        </w:rPr>
      </w:pPr>
      <w:r>
        <w:rPr>
          <w:rFonts w:cs="Arial"/>
          <w:sz w:val="24"/>
          <w:szCs w:val="24"/>
        </w:rPr>
        <w:t>Cisco Data Virtualization (DV)</w:t>
      </w:r>
    </w:p>
    <w:p w14:paraId="3BE840A0" w14:textId="77777777" w:rsidR="00E74AB8" w:rsidRPr="008B1B19" w:rsidRDefault="00E74AB8" w:rsidP="00E74AB8">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2" w:name="_Toc500487445"/>
      <w:r>
        <w:lastRenderedPageBreak/>
        <w:t>Github Repository Structure</w:t>
      </w:r>
      <w:bookmarkEnd w:id="12"/>
    </w:p>
    <w:p w14:paraId="334597FF" w14:textId="77777777" w:rsidR="005B3901" w:rsidRPr="004E1011" w:rsidRDefault="005B3901" w:rsidP="005B3901">
      <w:pPr>
        <w:pStyle w:val="Heading2"/>
        <w:rPr>
          <w:color w:val="1F497D"/>
        </w:rPr>
      </w:pPr>
      <w:bookmarkStart w:id="13" w:name="_Toc500487446"/>
      <w:bookmarkStart w:id="14" w:name="_Toc267666122"/>
      <w:r>
        <w:rPr>
          <w:color w:val="1F497D"/>
        </w:rPr>
        <w:t>Recommended Development Tools</w:t>
      </w:r>
      <w:bookmarkEnd w:id="13"/>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r>
        <w:t xml:space="preserve">Git is used as the version control system for the </w:t>
      </w:r>
      <w:r w:rsidR="00662374">
        <w:t>ASAssets</w:t>
      </w:r>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B3C7BB9" w:rsidR="00970164" w:rsidRPr="004E1011" w:rsidRDefault="00970164" w:rsidP="00970164">
      <w:pPr>
        <w:pStyle w:val="Heading2"/>
        <w:rPr>
          <w:color w:val="1F497D"/>
        </w:rPr>
      </w:pPr>
      <w:bookmarkStart w:id="15" w:name="_Toc500487447"/>
      <w:r>
        <w:rPr>
          <w:color w:val="1F497D"/>
        </w:rPr>
        <w:t xml:space="preserve">How Can I Download a Copy of the </w:t>
      </w:r>
      <w:r w:rsidR="00662374">
        <w:rPr>
          <w:color w:val="1F497D"/>
        </w:rPr>
        <w:t>Data Abstraction Best Practices</w:t>
      </w:r>
      <w:r>
        <w:rPr>
          <w:color w:val="1F497D"/>
        </w:rPr>
        <w:t xml:space="preserve"> GitHub Repository?</w:t>
      </w:r>
      <w:bookmarkEnd w:id="14"/>
      <w:bookmarkEnd w:id="15"/>
    </w:p>
    <w:p w14:paraId="681E358F" w14:textId="1E39F65A" w:rsidR="00970164" w:rsidRDefault="00970164" w:rsidP="00970164">
      <w:pPr>
        <w:pStyle w:val="CS-Bodytext"/>
      </w:pPr>
      <w:r>
        <w:t xml:space="preserve">The GitHub master repository is located at </w:t>
      </w:r>
      <w:hyperlink r:id="rId9" w:history="1">
        <w:r w:rsidR="00662374" w:rsidRPr="004E2EF8">
          <w:rPr>
            <w:rStyle w:val="Hyperlink"/>
          </w:rPr>
          <w:t>https://github.com/TIBCOSoftware/ASAssets_DataAbstractionBestPractices</w:t>
        </w:r>
      </w:hyperlink>
      <w:r w:rsidR="00662374">
        <w:t xml:space="preserve">. </w:t>
      </w:r>
    </w:p>
    <w:p w14:paraId="69F994D9" w14:textId="77777777" w:rsidR="00970164" w:rsidRDefault="00970164" w:rsidP="00970164">
      <w:pPr>
        <w:pStyle w:val="Heading2"/>
        <w:rPr>
          <w:color w:val="1F497D"/>
        </w:rPr>
      </w:pPr>
      <w:bookmarkStart w:id="16" w:name="_Toc267666123"/>
      <w:bookmarkStart w:id="17" w:name="_Toc500487448"/>
      <w:r>
        <w:rPr>
          <w:color w:val="1F497D"/>
        </w:rPr>
        <w:t>Repository Folder Structure</w:t>
      </w:r>
      <w:bookmarkEnd w:id="16"/>
      <w:bookmarkEnd w:id="17"/>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8" w:name="_Toc267666124"/>
      <w:bookmarkStart w:id="19" w:name="_Toc500487449"/>
      <w:r w:rsidRPr="00471AC3">
        <w:t>DocumentationSource</w:t>
      </w:r>
      <w:bookmarkEnd w:id="18"/>
      <w:bookmarkEnd w:id="19"/>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0" w:name="_Toc267666125"/>
      <w:bookmarkStart w:id="21" w:name="_Toc500487450"/>
      <w:r w:rsidRPr="00471AC3">
        <w:t>DVSource</w:t>
      </w:r>
      <w:bookmarkEnd w:id="20"/>
      <w:bookmarkEnd w:id="21"/>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2" w:name="_Toc267666126"/>
      <w:bookmarkStart w:id="23" w:name="_Toc500487451"/>
      <w:r>
        <w:t>DVSource/</w:t>
      </w:r>
      <w:r w:rsidRPr="00471AC3">
        <w:t>cis_objects</w:t>
      </w:r>
      <w:bookmarkEnd w:id="22"/>
      <w:bookmarkEnd w:id="23"/>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4" w:name="_Toc267666127"/>
      <w:bookmarkStart w:id="25" w:name="_Toc500487452"/>
      <w:r>
        <w:t>DVSource/scripts</w:t>
      </w:r>
      <w:bookmarkEnd w:id="24"/>
      <w:bookmarkEnd w:id="25"/>
    </w:p>
    <w:p w14:paraId="7D2DAEC7" w14:textId="02F83A90" w:rsidR="00970164" w:rsidRDefault="00970164" w:rsidP="00970164">
      <w:pPr>
        <w:pStyle w:val="CS-Bodytext"/>
      </w:pPr>
      <w:r>
        <w:t>This folder will contain (still in development) a number of Windows batch files and Linux shell scripts that can be used to import the resources in the cis_objects folder into a CIS instance and export resources from a CIS instance into t</w:t>
      </w:r>
      <w:r w:rsidR="00AC599A">
        <w:t>he cis_objects folder structure</w:t>
      </w:r>
      <w:r>
        <w:t>.</w:t>
      </w:r>
    </w:p>
    <w:p w14:paraId="5C970187" w14:textId="77777777" w:rsidR="00970164" w:rsidRPr="00471AC3" w:rsidRDefault="00970164" w:rsidP="00970164">
      <w:pPr>
        <w:pStyle w:val="Heading3"/>
      </w:pPr>
      <w:bookmarkStart w:id="26" w:name="_Toc267666128"/>
      <w:bookmarkStart w:id="27" w:name="_Toc500487453"/>
      <w:r>
        <w:lastRenderedPageBreak/>
        <w:t>Java</w:t>
      </w:r>
      <w:r w:rsidRPr="00471AC3">
        <w:t>Source</w:t>
      </w:r>
      <w:bookmarkEnd w:id="26"/>
      <w:bookmarkEnd w:id="27"/>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8" w:name="_Toc267666129"/>
      <w:bookmarkStart w:id="29" w:name="_Toc500487454"/>
      <w:r>
        <w:t>Java</w:t>
      </w:r>
      <w:r w:rsidRPr="00471AC3">
        <w:t>Source</w:t>
      </w:r>
      <w:r>
        <w:t>/lib</w:t>
      </w:r>
      <w:bookmarkEnd w:id="28"/>
      <w:bookmarkEnd w:id="29"/>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30" w:name="_Toc267666130"/>
      <w:bookmarkStart w:id="31" w:name="_Toc500487455"/>
      <w:r>
        <w:t>Release</w:t>
      </w:r>
      <w:bookmarkEnd w:id="30"/>
      <w:bookmarkEnd w:id="31"/>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32" w:name="_Toc267666131"/>
      <w:bookmarkStart w:id="33" w:name="_Toc500487456"/>
      <w:r>
        <w:t>Release/archive</w:t>
      </w:r>
      <w:bookmarkEnd w:id="32"/>
      <w:bookmarkEnd w:id="33"/>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68680882" w:rsidR="00CA57B2" w:rsidRDefault="00E3309A" w:rsidP="00CA57B2">
      <w:pPr>
        <w:pStyle w:val="Heading1Numbered"/>
      </w:pPr>
      <w:bookmarkStart w:id="34" w:name="_Toc500487457"/>
      <w:r>
        <w:lastRenderedPageBreak/>
        <w:t>Configure</w:t>
      </w:r>
      <w:r w:rsidR="00970164">
        <w:t xml:space="preserve"> the </w:t>
      </w:r>
      <w:r w:rsidR="00AC599A">
        <w:t>Eclipse</w:t>
      </w:r>
      <w:r w:rsidR="00461272">
        <w:t xml:space="preserve"> Development Environmen</w:t>
      </w:r>
      <w:r w:rsidR="00970164">
        <w:t>t</w:t>
      </w:r>
      <w:bookmarkEnd w:id="34"/>
    </w:p>
    <w:p w14:paraId="172A15CC" w14:textId="0346FC3A" w:rsidR="00970164" w:rsidRPr="004E1011" w:rsidRDefault="00AC599A" w:rsidP="00970164">
      <w:pPr>
        <w:pStyle w:val="Heading2"/>
        <w:rPr>
          <w:color w:val="1F497D"/>
        </w:rPr>
      </w:pPr>
      <w:bookmarkStart w:id="35" w:name="_Toc267666133"/>
      <w:bookmarkStart w:id="36" w:name="_Toc500487458"/>
      <w:r>
        <w:rPr>
          <w:color w:val="1F497D"/>
        </w:rPr>
        <w:t xml:space="preserve">Checking Out the </w:t>
      </w:r>
      <w:r w:rsidR="007838DB">
        <w:rPr>
          <w:color w:val="1F497D"/>
        </w:rPr>
        <w:t>Data Abstraction Best Practices</w:t>
      </w:r>
      <w:r w:rsidR="00970164">
        <w:rPr>
          <w:color w:val="1F497D"/>
        </w:rPr>
        <w:t xml:space="preserve"> DV Source Code</w:t>
      </w:r>
      <w:bookmarkEnd w:id="35"/>
      <w:bookmarkEnd w:id="36"/>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7" w:name="_Toc500487459"/>
      <w:bookmarkStart w:id="38" w:name="_Toc267666134"/>
      <w:r>
        <w:rPr>
          <w:color w:val="1F497D"/>
        </w:rPr>
        <w:t>Configure Eclipse Variables</w:t>
      </w:r>
      <w:bookmarkEnd w:id="37"/>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In Eclipse, select Window &gt; Preferences &gt; Java &gt; Build Path &gt; Classpath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6C53318B" w:rsidR="00970164" w:rsidRPr="004E1011" w:rsidRDefault="00AC599A" w:rsidP="00970164">
      <w:pPr>
        <w:pStyle w:val="Heading2"/>
        <w:rPr>
          <w:color w:val="1F497D"/>
        </w:rPr>
      </w:pPr>
      <w:bookmarkStart w:id="39" w:name="_Toc500487460"/>
      <w:r>
        <w:rPr>
          <w:color w:val="1F497D"/>
        </w:rPr>
        <w:lastRenderedPageBreak/>
        <w:t xml:space="preserve">Checking Out the </w:t>
      </w:r>
      <w:r w:rsidR="0052571C">
        <w:rPr>
          <w:color w:val="1F497D"/>
        </w:rPr>
        <w:t>Data Abstraction Best Practices</w:t>
      </w:r>
      <w:r w:rsidR="00970164">
        <w:rPr>
          <w:color w:val="1F497D"/>
        </w:rPr>
        <w:t xml:space="preserve"> </w:t>
      </w:r>
      <w:bookmarkEnd w:id="38"/>
      <w:r>
        <w:rPr>
          <w:color w:val="1F497D"/>
        </w:rPr>
        <w:t>Project</w:t>
      </w:r>
      <w:bookmarkEnd w:id="39"/>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2D811C10" w:rsidR="00970164" w:rsidRDefault="00970164" w:rsidP="00970164">
      <w:pPr>
        <w:pStyle w:val="Heading3"/>
      </w:pPr>
      <w:bookmarkStart w:id="40" w:name="_Toc267666135"/>
      <w:bookmarkStart w:id="41" w:name="_Toc500487461"/>
      <w:r>
        <w:t xml:space="preserve">Clone the AS </w:t>
      </w:r>
      <w:r w:rsidR="00C14B6F">
        <w:t>Data Abstraction Best Practices</w:t>
      </w:r>
      <w:r>
        <w:t xml:space="preserve"> Git repository to your local machine</w:t>
      </w:r>
      <w:bookmarkEnd w:id="40"/>
      <w:bookmarkEnd w:id="41"/>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43C8F711"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14B6F" w:rsidRPr="00C14B6F">
        <w:rPr>
          <w:b/>
          <w:i/>
        </w:rPr>
        <w:t>TIBCOSoftware</w:t>
      </w:r>
      <w:r w:rsidR="00C14B6F">
        <w:rPr>
          <w:b/>
          <w:i/>
        </w:rPr>
        <w:t>/ASAssets_DataAbstractionBestPractices</w:t>
      </w:r>
      <w:r w:rsidRPr="00E3309A">
        <w:rPr>
          <w:b/>
          <w:i/>
        </w:rPr>
        <w:t>.git</w:t>
      </w:r>
      <w:r w:rsidR="00A50897">
        <w:t xml:space="preserve"> into the "URI" field</w:t>
      </w:r>
      <w:r>
        <w:t>. The "Host" and "Repository Path" fields should auto-populate. Enter your Git user name and password and click "Next &gt;".</w:t>
      </w:r>
    </w:p>
    <w:p w14:paraId="11CD38F6" w14:textId="0BE55197" w:rsidR="00C14B6F" w:rsidRDefault="00C14B6F" w:rsidP="002427CB">
      <w:pPr>
        <w:pStyle w:val="CS-Bodytext"/>
        <w:ind w:left="720"/>
      </w:pPr>
      <w:r w:rsidRPr="00C14B6F">
        <w:rPr>
          <w:noProof/>
        </w:rPr>
        <w:lastRenderedPageBreak/>
        <w:drawing>
          <wp:inline distT="0" distB="0" distL="0" distR="0" wp14:anchorId="7777C620" wp14:editId="5B628427">
            <wp:extent cx="3824221" cy="3088640"/>
            <wp:effectExtent l="0" t="0" r="1143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724" cy="3090662"/>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4D2FB5E6" w:rsidR="00970164" w:rsidRDefault="00831B91" w:rsidP="00970164">
      <w:pPr>
        <w:pStyle w:val="CS-Bodytext"/>
        <w:ind w:left="720"/>
      </w:pPr>
      <w:r w:rsidRPr="00831B91">
        <w:rPr>
          <w:noProof/>
        </w:rPr>
        <w:drawing>
          <wp:inline distT="0" distB="0" distL="0" distR="0" wp14:anchorId="3A620CA0" wp14:editId="03F567E8">
            <wp:extent cx="3361902" cy="3311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519" cy="3318027"/>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1BFD937" w14:textId="1328E96D" w:rsidR="00397A2F" w:rsidRDefault="00397A2F" w:rsidP="00970164">
      <w:pPr>
        <w:pStyle w:val="CS-Bodytext"/>
        <w:ind w:left="720"/>
      </w:pPr>
      <w:r w:rsidRPr="00397A2F">
        <w:rPr>
          <w:noProof/>
        </w:rPr>
        <w:drawing>
          <wp:inline distT="0" distB="0" distL="0" distR="0" wp14:anchorId="238FBE43" wp14:editId="637F4ECE">
            <wp:extent cx="4181898" cy="364184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7745" cy="3646938"/>
                    </a:xfrm>
                    <a:prstGeom prst="rect">
                      <a:avLst/>
                    </a:prstGeom>
                  </pic:spPr>
                </pic:pic>
              </a:graphicData>
            </a:graphic>
          </wp:inline>
        </w:drawing>
      </w:r>
    </w:p>
    <w:p w14:paraId="3F9C57C1" w14:textId="0AFFC47C" w:rsidR="00970164" w:rsidRDefault="00970164" w:rsidP="00970164">
      <w:pPr>
        <w:pStyle w:val="CS-Bodytext"/>
        <w:numPr>
          <w:ilvl w:val="0"/>
          <w:numId w:val="350"/>
        </w:numPr>
      </w:pPr>
      <w:r>
        <w:t xml:space="preserve">A progress dialog will appear indicating how far along the clone process is. Once done, the </w:t>
      </w:r>
      <w:r w:rsidR="00397A2F">
        <w:t>ASAssets_DataAbstractionBestPractices</w:t>
      </w:r>
      <w:r w:rsidR="008736DF">
        <w:t xml:space="preserve"> </w:t>
      </w:r>
      <w:r>
        <w:t xml:space="preserve">clone should then appear in your Git Repositories list. </w:t>
      </w:r>
    </w:p>
    <w:p w14:paraId="46DF9DA1" w14:textId="096710F6" w:rsidR="00397A2F" w:rsidRDefault="00397A2F" w:rsidP="00970164">
      <w:pPr>
        <w:pStyle w:val="CS-Bodytext"/>
        <w:ind w:left="720"/>
      </w:pPr>
      <w:r w:rsidRPr="00397A2F">
        <w:rPr>
          <w:noProof/>
        </w:rPr>
        <w:drawing>
          <wp:inline distT="0" distB="0" distL="0" distR="0" wp14:anchorId="52025262" wp14:editId="028F72B0">
            <wp:extent cx="4753398" cy="2097175"/>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134" cy="2103235"/>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2" w:name="_Toc267666136"/>
      <w:bookmarkStart w:id="43" w:name="_Toc500487462"/>
      <w:r>
        <w:t xml:space="preserve">Create a </w:t>
      </w:r>
      <w:r w:rsidR="002427CB">
        <w:t>General</w:t>
      </w:r>
      <w:r>
        <w:t xml:space="preserve"> project from the Git repository</w:t>
      </w:r>
      <w:bookmarkEnd w:id="42"/>
      <w:bookmarkEnd w:id="43"/>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4E8A5D24" w:rsidR="00970164" w:rsidRDefault="00970164" w:rsidP="00970164">
      <w:pPr>
        <w:pStyle w:val="CS-Bodytext"/>
        <w:numPr>
          <w:ilvl w:val="0"/>
          <w:numId w:val="351"/>
        </w:numPr>
      </w:pPr>
      <w:r>
        <w:t>Choose the "</w:t>
      </w:r>
      <w:r w:rsidR="00397A2F">
        <w:t>ASAssets_DataAbstractionBestPractices</w:t>
      </w:r>
      <w:r>
        <w:t>" repository. Click "Next &gt;".</w:t>
      </w:r>
    </w:p>
    <w:p w14:paraId="15445B8B" w14:textId="14A2F5A0" w:rsidR="00397A2F" w:rsidRDefault="00397A2F" w:rsidP="00970164">
      <w:pPr>
        <w:pStyle w:val="CS-Bodytext"/>
        <w:ind w:left="720"/>
      </w:pPr>
      <w:r w:rsidRPr="00397A2F">
        <w:rPr>
          <w:noProof/>
        </w:rPr>
        <w:drawing>
          <wp:inline distT="0" distB="0" distL="0" distR="0" wp14:anchorId="4AB5B100" wp14:editId="4581E4E8">
            <wp:extent cx="3620574" cy="3838795"/>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172" cy="3845790"/>
                    </a:xfrm>
                    <a:prstGeom prst="rect">
                      <a:avLst/>
                    </a:prstGeom>
                  </pic:spPr>
                </pic:pic>
              </a:graphicData>
            </a:graphic>
          </wp:inline>
        </w:drawing>
      </w:r>
    </w:p>
    <w:p w14:paraId="113E194B" w14:textId="7DA42173" w:rsidR="00970164" w:rsidRDefault="00970164" w:rsidP="00970164">
      <w:pPr>
        <w:pStyle w:val="CS-Bodytext"/>
        <w:numPr>
          <w:ilvl w:val="0"/>
          <w:numId w:val="351"/>
        </w:numPr>
      </w:pPr>
      <w:r>
        <w:lastRenderedPageBreak/>
        <w:t>Select "</w:t>
      </w:r>
      <w:r w:rsidR="0029186B" w:rsidRPr="00026EBB">
        <w:rPr>
          <w:b/>
        </w:rPr>
        <w:t xml:space="preserve">Import </w:t>
      </w:r>
      <w:r w:rsidR="00026EBB" w:rsidRPr="00026EBB">
        <w:rPr>
          <w:b/>
        </w:rPr>
        <w:t>as general project</w:t>
      </w:r>
      <w:r>
        <w:t>" as the root folder to import. Click "Next &gt;".</w:t>
      </w:r>
    </w:p>
    <w:p w14:paraId="34EA94F4" w14:textId="1C71F2AD" w:rsidR="00026EBB" w:rsidRDefault="00026EBB" w:rsidP="00970164">
      <w:pPr>
        <w:pStyle w:val="CS-Bodytext"/>
        <w:ind w:left="720"/>
      </w:pPr>
      <w:r w:rsidRPr="00026EBB">
        <w:rPr>
          <w:noProof/>
        </w:rPr>
        <w:drawing>
          <wp:inline distT="0" distB="0" distL="0" distR="0" wp14:anchorId="5A779171" wp14:editId="1AB428CE">
            <wp:extent cx="3587916" cy="34611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507" cy="3470425"/>
                    </a:xfrm>
                    <a:prstGeom prst="rect">
                      <a:avLst/>
                    </a:prstGeom>
                  </pic:spPr>
                </pic:pic>
              </a:graphicData>
            </a:graphic>
          </wp:inline>
        </w:drawing>
      </w:r>
    </w:p>
    <w:p w14:paraId="4A164CF0" w14:textId="5D75EE58" w:rsidR="0029186B" w:rsidRDefault="00CD5AFA" w:rsidP="0029186B">
      <w:pPr>
        <w:pStyle w:val="CS-Bodytext"/>
        <w:numPr>
          <w:ilvl w:val="0"/>
          <w:numId w:val="351"/>
        </w:numPr>
      </w:pPr>
      <w:r>
        <w:t>Select only the “ASAssets_DataAbstractionBestPractices</w:t>
      </w:r>
      <w:r w:rsidR="0029186B">
        <w:t>” project and click "Finish".</w:t>
      </w:r>
    </w:p>
    <w:p w14:paraId="0D92E39A" w14:textId="43D63240" w:rsidR="00970164" w:rsidRDefault="00026EBB" w:rsidP="00026EBB">
      <w:pPr>
        <w:pStyle w:val="CS-Bodytext"/>
        <w:ind w:left="720"/>
      </w:pPr>
      <w:r w:rsidRPr="00026EBB">
        <w:rPr>
          <w:noProof/>
        </w:rPr>
        <w:t xml:space="preserve"> </w:t>
      </w:r>
      <w:r w:rsidRPr="00026EBB">
        <w:rPr>
          <w:noProof/>
        </w:rPr>
        <w:drawing>
          <wp:inline distT="0" distB="0" distL="0" distR="0" wp14:anchorId="5F604A55" wp14:editId="0E811175">
            <wp:extent cx="3584385" cy="344536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27" cy="3457424"/>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41F7E49A" w:rsidR="00026EBB" w:rsidRDefault="00026EBB" w:rsidP="00970164">
      <w:pPr>
        <w:pStyle w:val="CS-Bodytext"/>
        <w:ind w:left="720"/>
        <w:rPr>
          <w:noProof/>
        </w:rPr>
      </w:pPr>
      <w:r w:rsidRPr="00026EBB">
        <w:rPr>
          <w:noProof/>
        </w:rPr>
        <w:drawing>
          <wp:inline distT="0" distB="0" distL="0" distR="0" wp14:anchorId="5E09C30E" wp14:editId="2CB6819D">
            <wp:extent cx="5553498" cy="133307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94" cy="1335975"/>
                    </a:xfrm>
                    <a:prstGeom prst="rect">
                      <a:avLst/>
                    </a:prstGeom>
                  </pic:spPr>
                </pic:pic>
              </a:graphicData>
            </a:graphic>
          </wp:inline>
        </w:drawing>
      </w:r>
    </w:p>
    <w:p w14:paraId="6D3BF974" w14:textId="77777777" w:rsidR="0029186B" w:rsidRDefault="0029186B" w:rsidP="0029186B">
      <w:pPr>
        <w:pStyle w:val="Heading3"/>
      </w:pPr>
      <w:bookmarkStart w:id="44" w:name="_Toc500487463"/>
      <w:r>
        <w:t>Create a Java project from the Git repository JavaSource folder</w:t>
      </w:r>
      <w:bookmarkEnd w:id="44"/>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C9968C" w14:textId="77777777" w:rsidR="00413159" w:rsidRDefault="00413159">
      <w:r>
        <w:separator/>
      </w:r>
    </w:p>
  </w:endnote>
  <w:endnote w:type="continuationSeparator" w:id="0">
    <w:p w14:paraId="17279518" w14:textId="77777777" w:rsidR="00413159" w:rsidRDefault="00413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56448101"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AC599A">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4E7652">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4E7652">
      <w:rPr>
        <w:rFonts w:ascii="Helvetica" w:hAnsi="Helvetica" w:cs="Arial"/>
        <w:noProof/>
        <w:color w:val="000000"/>
        <w:sz w:val="18"/>
      </w:rPr>
      <w:t>15</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FB64C5" w14:textId="77777777" w:rsidR="00413159" w:rsidRDefault="00413159">
      <w:r>
        <w:separator/>
      </w:r>
    </w:p>
  </w:footnote>
  <w:footnote w:type="continuationSeparator" w:id="0">
    <w:p w14:paraId="307A3256" w14:textId="77777777" w:rsidR="00413159" w:rsidRDefault="0041315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E3DC87" w14:textId="08530F30" w:rsidR="009301DA" w:rsidRPr="008B237F" w:rsidRDefault="00126D5E" w:rsidP="009301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257EEC">
      <w:rPr>
        <w:rFonts w:ascii="Helvetica" w:hAnsi="Helvetica" w:cs="Arial"/>
        <w:sz w:val="18"/>
      </w:rPr>
      <w:t>Data Abstraction Best Practices</w:t>
    </w:r>
    <w:r w:rsidR="009301DA">
      <w:rPr>
        <w:rFonts w:ascii="Helvetica" w:hAnsi="Helvetica" w:cs="Arial"/>
        <w:sz w:val="18"/>
      </w:rPr>
      <w:t xml:space="preserve"> Developer’s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055AB9B8" w:rsidR="00126D5E" w:rsidRDefault="00126D5E">
    <w:pPr>
      <w:pStyle w:val="Header"/>
    </w:pPr>
    <w:r>
      <w:rPr>
        <w:noProof/>
      </w:rPr>
      <w:drawing>
        <wp:anchor distT="0" distB="0" distL="114300" distR="114300" simplePos="0" relativeHeight="251663360" behindDoc="0" locked="0" layoutInCell="1" allowOverlap="1" wp14:anchorId="0178615B" wp14:editId="04938417">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D04"/>
    <w:rsid w:val="00020664"/>
    <w:rsid w:val="00026EBB"/>
    <w:rsid w:val="00026EFD"/>
    <w:rsid w:val="00041A62"/>
    <w:rsid w:val="000421E0"/>
    <w:rsid w:val="00046134"/>
    <w:rsid w:val="000475E2"/>
    <w:rsid w:val="000757F4"/>
    <w:rsid w:val="00076FC1"/>
    <w:rsid w:val="00083758"/>
    <w:rsid w:val="00090F06"/>
    <w:rsid w:val="00092584"/>
    <w:rsid w:val="00096E89"/>
    <w:rsid w:val="000A1C5D"/>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BE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3CFC"/>
    <w:rsid w:val="0027586C"/>
    <w:rsid w:val="00275A99"/>
    <w:rsid w:val="00276048"/>
    <w:rsid w:val="00277714"/>
    <w:rsid w:val="00277AEE"/>
    <w:rsid w:val="0028271D"/>
    <w:rsid w:val="00286B28"/>
    <w:rsid w:val="0029186B"/>
    <w:rsid w:val="002A18AA"/>
    <w:rsid w:val="002A3863"/>
    <w:rsid w:val="002B0568"/>
    <w:rsid w:val="002B3C76"/>
    <w:rsid w:val="002B785A"/>
    <w:rsid w:val="002C7DE5"/>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6CE1"/>
    <w:rsid w:val="0038157E"/>
    <w:rsid w:val="0038615D"/>
    <w:rsid w:val="0039730E"/>
    <w:rsid w:val="00397A2F"/>
    <w:rsid w:val="003A0A59"/>
    <w:rsid w:val="003A4DAD"/>
    <w:rsid w:val="003A4E80"/>
    <w:rsid w:val="003C1731"/>
    <w:rsid w:val="003D3524"/>
    <w:rsid w:val="003D5179"/>
    <w:rsid w:val="003D5BDA"/>
    <w:rsid w:val="003D5E6C"/>
    <w:rsid w:val="003E5B3E"/>
    <w:rsid w:val="003F1ECF"/>
    <w:rsid w:val="003F3913"/>
    <w:rsid w:val="004054DE"/>
    <w:rsid w:val="00413159"/>
    <w:rsid w:val="00413C20"/>
    <w:rsid w:val="00416146"/>
    <w:rsid w:val="004178C3"/>
    <w:rsid w:val="00423B24"/>
    <w:rsid w:val="00435537"/>
    <w:rsid w:val="00440007"/>
    <w:rsid w:val="0044286A"/>
    <w:rsid w:val="00445854"/>
    <w:rsid w:val="00446765"/>
    <w:rsid w:val="00450BC0"/>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A62B8"/>
    <w:rsid w:val="004C17B9"/>
    <w:rsid w:val="004C6BBB"/>
    <w:rsid w:val="004E7652"/>
    <w:rsid w:val="004F31FF"/>
    <w:rsid w:val="004F5757"/>
    <w:rsid w:val="0050453F"/>
    <w:rsid w:val="00510B57"/>
    <w:rsid w:val="00512C90"/>
    <w:rsid w:val="0051364F"/>
    <w:rsid w:val="00516719"/>
    <w:rsid w:val="00522845"/>
    <w:rsid w:val="0052571C"/>
    <w:rsid w:val="005258E4"/>
    <w:rsid w:val="0052600B"/>
    <w:rsid w:val="00527E47"/>
    <w:rsid w:val="00531337"/>
    <w:rsid w:val="00533AF3"/>
    <w:rsid w:val="00534D80"/>
    <w:rsid w:val="00544D46"/>
    <w:rsid w:val="00544F67"/>
    <w:rsid w:val="005456F3"/>
    <w:rsid w:val="00547426"/>
    <w:rsid w:val="00547F33"/>
    <w:rsid w:val="00553164"/>
    <w:rsid w:val="005538B0"/>
    <w:rsid w:val="00575B09"/>
    <w:rsid w:val="00577021"/>
    <w:rsid w:val="00582C53"/>
    <w:rsid w:val="005842AD"/>
    <w:rsid w:val="00587ADA"/>
    <w:rsid w:val="00590206"/>
    <w:rsid w:val="00592248"/>
    <w:rsid w:val="0059345E"/>
    <w:rsid w:val="005941B9"/>
    <w:rsid w:val="0059545F"/>
    <w:rsid w:val="005B0F82"/>
    <w:rsid w:val="005B3901"/>
    <w:rsid w:val="005C01B8"/>
    <w:rsid w:val="005C5B48"/>
    <w:rsid w:val="005C5C80"/>
    <w:rsid w:val="005D1E4B"/>
    <w:rsid w:val="005D4BA1"/>
    <w:rsid w:val="005E0866"/>
    <w:rsid w:val="005E22D7"/>
    <w:rsid w:val="005E4B95"/>
    <w:rsid w:val="0060333C"/>
    <w:rsid w:val="00603D70"/>
    <w:rsid w:val="00611E91"/>
    <w:rsid w:val="00643E63"/>
    <w:rsid w:val="00645B1E"/>
    <w:rsid w:val="00651D8E"/>
    <w:rsid w:val="006525B0"/>
    <w:rsid w:val="00662374"/>
    <w:rsid w:val="00667C05"/>
    <w:rsid w:val="00673BA6"/>
    <w:rsid w:val="00674050"/>
    <w:rsid w:val="0067464A"/>
    <w:rsid w:val="0067468A"/>
    <w:rsid w:val="00680721"/>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0BD"/>
    <w:rsid w:val="007436A7"/>
    <w:rsid w:val="00750526"/>
    <w:rsid w:val="00755081"/>
    <w:rsid w:val="00761F54"/>
    <w:rsid w:val="00763072"/>
    <w:rsid w:val="007703F9"/>
    <w:rsid w:val="007725EA"/>
    <w:rsid w:val="00781567"/>
    <w:rsid w:val="007838DB"/>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01DA"/>
    <w:rsid w:val="0093484C"/>
    <w:rsid w:val="009512C4"/>
    <w:rsid w:val="0095230B"/>
    <w:rsid w:val="00955A5E"/>
    <w:rsid w:val="00962DA5"/>
    <w:rsid w:val="00965129"/>
    <w:rsid w:val="00967FED"/>
    <w:rsid w:val="00970164"/>
    <w:rsid w:val="009729BB"/>
    <w:rsid w:val="00982C4C"/>
    <w:rsid w:val="00982D9B"/>
    <w:rsid w:val="00983F4D"/>
    <w:rsid w:val="009921DA"/>
    <w:rsid w:val="009A3328"/>
    <w:rsid w:val="009B008D"/>
    <w:rsid w:val="009B11F0"/>
    <w:rsid w:val="009B4AC8"/>
    <w:rsid w:val="009C172D"/>
    <w:rsid w:val="009C5839"/>
    <w:rsid w:val="009D3103"/>
    <w:rsid w:val="009D720A"/>
    <w:rsid w:val="009E00EC"/>
    <w:rsid w:val="00A06CF9"/>
    <w:rsid w:val="00A15BD8"/>
    <w:rsid w:val="00A2028A"/>
    <w:rsid w:val="00A45AE4"/>
    <w:rsid w:val="00A5020A"/>
    <w:rsid w:val="00A5059A"/>
    <w:rsid w:val="00A50897"/>
    <w:rsid w:val="00A52492"/>
    <w:rsid w:val="00A548DC"/>
    <w:rsid w:val="00A56DEF"/>
    <w:rsid w:val="00A66BF3"/>
    <w:rsid w:val="00A7040E"/>
    <w:rsid w:val="00A819D3"/>
    <w:rsid w:val="00A81CD7"/>
    <w:rsid w:val="00A836DC"/>
    <w:rsid w:val="00A846AA"/>
    <w:rsid w:val="00A879D4"/>
    <w:rsid w:val="00A906F6"/>
    <w:rsid w:val="00A91602"/>
    <w:rsid w:val="00A96262"/>
    <w:rsid w:val="00AA6811"/>
    <w:rsid w:val="00AC36DD"/>
    <w:rsid w:val="00AC599A"/>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C7D70"/>
    <w:rsid w:val="00BE77BA"/>
    <w:rsid w:val="00BF13B0"/>
    <w:rsid w:val="00BF1CFA"/>
    <w:rsid w:val="00BF38F3"/>
    <w:rsid w:val="00C10AC4"/>
    <w:rsid w:val="00C14B6F"/>
    <w:rsid w:val="00C14FCC"/>
    <w:rsid w:val="00C1707A"/>
    <w:rsid w:val="00C22A8D"/>
    <w:rsid w:val="00C2328D"/>
    <w:rsid w:val="00C23D18"/>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D5AFA"/>
    <w:rsid w:val="00CE66BA"/>
    <w:rsid w:val="00CF204C"/>
    <w:rsid w:val="00CF3ABB"/>
    <w:rsid w:val="00CF78C5"/>
    <w:rsid w:val="00CF79E5"/>
    <w:rsid w:val="00D01572"/>
    <w:rsid w:val="00D05F8B"/>
    <w:rsid w:val="00D15150"/>
    <w:rsid w:val="00D208BF"/>
    <w:rsid w:val="00D22231"/>
    <w:rsid w:val="00D24637"/>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24D4"/>
    <w:rsid w:val="00E62E96"/>
    <w:rsid w:val="00E70FA8"/>
    <w:rsid w:val="00E74AB8"/>
    <w:rsid w:val="00E74CD2"/>
    <w:rsid w:val="00E8427E"/>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24EF"/>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TIBCOSoftware/ASAssets_DataAbstractionBestPractices"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elp.github.com/articles/set-up-gi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634566-D172-D144-AE3A-651C4770B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15</Pages>
  <Words>1347</Words>
  <Characters>7682</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9011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45</cp:revision>
  <cp:lastPrinted>2017-12-04T12:30:00Z</cp:lastPrinted>
  <dcterms:created xsi:type="dcterms:W3CDTF">2017-12-04T12:30:00Z</dcterms:created>
  <dcterms:modified xsi:type="dcterms:W3CDTF">2017-12-08T14:29:00Z</dcterms:modified>
  <cp:category>TIBCO PSG Document Template</cp:category>
</cp:coreProperties>
</file>