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CB4C5F" w14:textId="77777777" w:rsidR="00E1223D" w:rsidRDefault="00396FB1">
      <w:pPr>
        <w:jc w:val="center"/>
        <w:rPr>
          <w:rFonts w:ascii="微軟正黑體" w:eastAsia="微軟正黑體" w:hAnsi="微軟正黑體" w:cs="微軟正黑體"/>
        </w:rPr>
      </w:pPr>
      <w:r>
        <w:rPr>
          <w:rFonts w:ascii="微軟正黑體" w:eastAsia="微軟正黑體" w:hAnsi="微軟正黑體" w:cs="微軟正黑體" w:hint="eastAsia"/>
        </w:rPr>
        <w:t>嵌入式系統與韌體技術就業養成班(MEME49)</w:t>
      </w:r>
      <w:r>
        <w:rPr>
          <w:rFonts w:ascii="微軟正黑體" w:eastAsia="微軟正黑體" w:hAnsi="微軟正黑體" w:cs="微軟正黑體"/>
        </w:rPr>
        <w:t>專題彙總表</w:t>
      </w:r>
    </w:p>
    <w:p w14:paraId="653DC7DA" w14:textId="77777777" w:rsidR="00E1223D" w:rsidRDefault="00396FB1">
      <w:pPr>
        <w:spacing w:line="276" w:lineRule="auto"/>
        <w:rPr>
          <w:rFonts w:ascii="微軟正黑體" w:eastAsia="微軟正黑體" w:hAnsi="微軟正黑體" w:cs="微軟正黑體"/>
        </w:rPr>
      </w:pPr>
      <w:r>
        <w:rPr>
          <w:rFonts w:ascii="微軟正黑體" w:eastAsia="微軟正黑體" w:hAnsi="微軟正黑體" w:cs="微軟正黑體"/>
        </w:rPr>
        <w:t>第一組</w:t>
      </w:r>
    </w:p>
    <w:tbl>
      <w:tblPr>
        <w:tblStyle w:val="Style22"/>
        <w:tblW w:w="8415" w:type="dxa"/>
        <w:tblInd w:w="0" w:type="dxa"/>
        <w:tblLayout w:type="fixed"/>
        <w:tblLook w:val="04A0" w:firstRow="1" w:lastRow="0" w:firstColumn="1" w:lastColumn="0" w:noHBand="0" w:noVBand="1"/>
      </w:tblPr>
      <w:tblGrid>
        <w:gridCol w:w="1380"/>
        <w:gridCol w:w="7035"/>
      </w:tblGrid>
      <w:tr w:rsidR="00E1223D" w14:paraId="4B00C555" w14:textId="77777777">
        <w:trPr>
          <w:trHeight w:val="1"/>
        </w:trPr>
        <w:tc>
          <w:tcPr>
            <w:tcW w:w="1380" w:type="dxa"/>
            <w:tcBorders>
              <w:top w:val="single" w:sz="4" w:space="0" w:color="000000"/>
              <w:left w:val="single" w:sz="4" w:space="0" w:color="000000"/>
              <w:bottom w:val="single" w:sz="4" w:space="0" w:color="000000"/>
              <w:right w:val="single" w:sz="4" w:space="0" w:color="000000"/>
            </w:tcBorders>
            <w:shd w:val="clear" w:color="auto" w:fill="FFC000"/>
            <w:tcMar>
              <w:top w:w="0" w:type="dxa"/>
              <w:left w:w="108" w:type="dxa"/>
              <w:bottom w:w="0" w:type="dxa"/>
              <w:right w:w="108" w:type="dxa"/>
            </w:tcMar>
          </w:tcPr>
          <w:p w14:paraId="0E28F367" w14:textId="77777777" w:rsidR="00E1223D" w:rsidRDefault="00396FB1">
            <w:pPr>
              <w:spacing w:line="276" w:lineRule="auto"/>
              <w:rPr>
                <w:rFonts w:ascii="微軟正黑體" w:eastAsia="微軟正黑體" w:hAnsi="微軟正黑體" w:cs="微軟正黑體"/>
              </w:rPr>
            </w:pPr>
            <w:r>
              <w:rPr>
                <w:rFonts w:ascii="微軟正黑體" w:eastAsia="微軟正黑體" w:hAnsi="微軟正黑體" w:cs="微軟正黑體"/>
              </w:rPr>
              <w:t>專題名稱</w:t>
            </w:r>
          </w:p>
        </w:tc>
        <w:tc>
          <w:tcPr>
            <w:tcW w:w="7035" w:type="dxa"/>
            <w:tcBorders>
              <w:top w:val="single" w:sz="4" w:space="0" w:color="000000"/>
              <w:left w:val="single" w:sz="4" w:space="0" w:color="000000"/>
              <w:bottom w:val="single" w:sz="4" w:space="0" w:color="000000"/>
              <w:right w:val="single" w:sz="4" w:space="0" w:color="000000"/>
            </w:tcBorders>
            <w:shd w:val="clear" w:color="auto" w:fill="FFC000"/>
            <w:tcMar>
              <w:top w:w="0" w:type="dxa"/>
              <w:left w:w="108" w:type="dxa"/>
              <w:bottom w:w="0" w:type="dxa"/>
              <w:right w:w="108" w:type="dxa"/>
            </w:tcMar>
          </w:tcPr>
          <w:p w14:paraId="540E7DE6" w14:textId="1D855D48" w:rsidR="00E1223D" w:rsidRDefault="00785C58">
            <w:pPr>
              <w:spacing w:line="276" w:lineRule="auto"/>
              <w:jc w:val="center"/>
              <w:rPr>
                <w:rFonts w:ascii="微軟正黑體" w:eastAsia="微軟正黑體" w:hAnsi="微軟正黑體" w:cs="微軟正黑體"/>
              </w:rPr>
            </w:pPr>
            <w:r w:rsidRPr="00785C58">
              <w:rPr>
                <w:rFonts w:ascii="微軟正黑體" w:eastAsia="微軟正黑體" w:hAnsi="微軟正黑體" w:cs="微軟正黑體" w:hint="eastAsia"/>
              </w:rPr>
              <w:t>智慧住宅</w:t>
            </w:r>
            <w:r>
              <w:rPr>
                <w:rFonts w:ascii="微軟正黑體" w:eastAsia="微軟正黑體" w:hAnsi="微軟正黑體" w:cs="微軟正黑體" w:hint="eastAsia"/>
              </w:rPr>
              <w:t>控制系統</w:t>
            </w:r>
          </w:p>
        </w:tc>
      </w:tr>
      <w:tr w:rsidR="00E1223D" w14:paraId="1D948541" w14:textId="77777777">
        <w:trPr>
          <w:trHeight w:val="299"/>
        </w:trPr>
        <w:tc>
          <w:tcPr>
            <w:tcW w:w="138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779F337B" w14:textId="77777777" w:rsidR="00E1223D" w:rsidRDefault="00396FB1">
            <w:pPr>
              <w:spacing w:line="276" w:lineRule="auto"/>
              <w:rPr>
                <w:rFonts w:ascii="微軟正黑體" w:eastAsia="微軟正黑體" w:hAnsi="微軟正黑體" w:cs="微軟正黑體"/>
              </w:rPr>
            </w:pPr>
            <w:r>
              <w:rPr>
                <w:rFonts w:ascii="微軟正黑體" w:eastAsia="微軟正黑體" w:hAnsi="微軟正黑體" w:cs="微軟正黑體"/>
              </w:rPr>
              <w:t>小組成員</w:t>
            </w:r>
          </w:p>
        </w:tc>
        <w:tc>
          <w:tcPr>
            <w:tcW w:w="703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3186DB36" w14:textId="704F6F31" w:rsidR="00E1223D" w:rsidRDefault="00396FB1">
            <w:pPr>
              <w:spacing w:line="276" w:lineRule="auto"/>
              <w:rPr>
                <w:rFonts w:ascii="微軟正黑體" w:eastAsia="微軟正黑體" w:hAnsi="微軟正黑體" w:cs="微軟正黑體"/>
              </w:rPr>
            </w:pPr>
            <w:r>
              <w:rPr>
                <w:rFonts w:ascii="微軟正黑體" w:eastAsia="微軟正黑體" w:hAnsi="微軟正黑體" w:cs="微軟正黑體"/>
              </w:rPr>
              <w:t>組員：</w:t>
            </w:r>
            <w:r w:rsidR="00785C58">
              <w:rPr>
                <w:rFonts w:ascii="微軟正黑體" w:eastAsia="微軟正黑體" w:hAnsi="微軟正黑體" w:cs="微軟正黑體" w:hint="eastAsia"/>
              </w:rPr>
              <w:t>楊明誠、孫德全、</w:t>
            </w:r>
            <w:r w:rsidR="00785C58" w:rsidRPr="00785C58">
              <w:rPr>
                <w:rFonts w:ascii="微軟正黑體" w:eastAsia="微軟正黑體" w:hAnsi="微軟正黑體" w:cs="微軟正黑體" w:hint="eastAsia"/>
              </w:rPr>
              <w:t>陳翰緯</w:t>
            </w:r>
            <w:r w:rsidR="00785C58">
              <w:rPr>
                <w:rFonts w:ascii="微軟正黑體" w:eastAsia="微軟正黑體" w:hAnsi="微軟正黑體" w:cs="微軟正黑體" w:hint="eastAsia"/>
              </w:rPr>
              <w:t>、</w:t>
            </w:r>
            <w:r w:rsidR="00785C58" w:rsidRPr="00785C58">
              <w:rPr>
                <w:rFonts w:ascii="微軟正黑體" w:eastAsia="微軟正黑體" w:hAnsi="微軟正黑體" w:cs="微軟正黑體" w:hint="eastAsia"/>
              </w:rPr>
              <w:t>詹家瑋</w:t>
            </w:r>
            <w:r w:rsidR="00785C58">
              <w:rPr>
                <w:rFonts w:ascii="微軟正黑體" w:eastAsia="微軟正黑體" w:hAnsi="微軟正黑體" w:cs="微軟正黑體" w:hint="eastAsia"/>
              </w:rPr>
              <w:t>、</w:t>
            </w:r>
            <w:r w:rsidR="00785C58" w:rsidRPr="00785C58">
              <w:rPr>
                <w:rFonts w:ascii="微軟正黑體" w:eastAsia="微軟正黑體" w:hAnsi="微軟正黑體" w:cs="微軟正黑體" w:hint="eastAsia"/>
              </w:rPr>
              <w:t>陳品翰</w:t>
            </w:r>
          </w:p>
        </w:tc>
      </w:tr>
      <w:tr w:rsidR="00E1223D" w:rsidRPr="00A7769A" w14:paraId="6F9618D5" w14:textId="77777777">
        <w:tc>
          <w:tcPr>
            <w:tcW w:w="138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65C8D1E6" w14:textId="77777777" w:rsidR="00E1223D" w:rsidRDefault="00396FB1">
            <w:pPr>
              <w:spacing w:line="276" w:lineRule="auto"/>
              <w:rPr>
                <w:rFonts w:ascii="微軟正黑體" w:eastAsia="微軟正黑體" w:hAnsi="微軟正黑體" w:cs="微軟正黑體"/>
              </w:rPr>
            </w:pPr>
            <w:r>
              <w:rPr>
                <w:rFonts w:ascii="微軟正黑體" w:eastAsia="微軟正黑體" w:hAnsi="微軟正黑體" w:cs="微軟正黑體"/>
              </w:rPr>
              <w:t>主題介紹</w:t>
            </w:r>
          </w:p>
        </w:tc>
        <w:tc>
          <w:tcPr>
            <w:tcW w:w="703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DF232DD" w14:textId="0B4F7CB2" w:rsidR="00E1223D" w:rsidRDefault="00785C58">
            <w:pPr>
              <w:spacing w:line="276" w:lineRule="auto"/>
              <w:rPr>
                <w:rFonts w:ascii="微軟正黑體" w:eastAsia="微軟正黑體" w:hAnsi="微軟正黑體" w:cs="微軟正黑體"/>
              </w:rPr>
            </w:pPr>
            <w:r>
              <w:rPr>
                <w:rFonts w:ascii="微軟正黑體" w:eastAsia="微軟正黑體" w:hAnsi="微軟正黑體" w:cs="微軟正黑體" w:hint="eastAsia"/>
              </w:rPr>
              <w:t>本專題為</w:t>
            </w:r>
            <w:proofErr w:type="gramStart"/>
            <w:r>
              <w:rPr>
                <w:rFonts w:ascii="微軟正黑體" w:eastAsia="微軟正黑體" w:hAnsi="微軟正黑體" w:cs="微軟正黑體" w:hint="eastAsia"/>
              </w:rPr>
              <w:t>以物聯網</w:t>
            </w:r>
            <w:proofErr w:type="gramEnd"/>
            <w:r>
              <w:rPr>
                <w:rFonts w:ascii="微軟正黑體" w:eastAsia="微軟正黑體" w:hAnsi="微軟正黑體" w:cs="微軟正黑體" w:hint="eastAsia"/>
              </w:rPr>
              <w:t>技術之家庭應用為背景，</w:t>
            </w:r>
            <w:r w:rsidR="00A7769A">
              <w:rPr>
                <w:rFonts w:ascii="微軟正黑體" w:eastAsia="微軟正黑體" w:hAnsi="微軟正黑體" w:cs="微軟正黑體" w:hint="eastAsia"/>
              </w:rPr>
              <w:t>整合家庭使用之家電、安全監控設備，利用網路連結整合環境因子，針對回授進行對應的控制，如溫度過高自動啟動冷氣機而不需透過人工啟動，達到整體高效率的服務。本專題為設計各控制節點為主，每</w:t>
            </w:r>
            <w:proofErr w:type="gramStart"/>
            <w:r w:rsidR="00A7769A">
              <w:rPr>
                <w:rFonts w:ascii="微軟正黑體" w:eastAsia="微軟正黑體" w:hAnsi="微軟正黑體" w:cs="微軟正黑體" w:hint="eastAsia"/>
              </w:rPr>
              <w:t>個</w:t>
            </w:r>
            <w:proofErr w:type="gramEnd"/>
            <w:r w:rsidR="00A7769A">
              <w:rPr>
                <w:rFonts w:ascii="微軟正黑體" w:eastAsia="微軟正黑體" w:hAnsi="微軟正黑體" w:cs="微軟正黑體" w:hint="eastAsia"/>
              </w:rPr>
              <w:t>節點為獨立系統，</w:t>
            </w:r>
            <w:r w:rsidR="00601437">
              <w:rPr>
                <w:rFonts w:ascii="微軟正黑體" w:eastAsia="微軟正黑體" w:hAnsi="微軟正黑體" w:cs="微軟正黑體" w:hint="eastAsia"/>
              </w:rPr>
              <w:t>該獨立系統</w:t>
            </w:r>
            <w:r w:rsidR="00A7769A">
              <w:rPr>
                <w:rFonts w:ascii="微軟正黑體" w:eastAsia="微軟正黑體" w:hAnsi="微軟正黑體" w:cs="微軟正黑體" w:hint="eastAsia"/>
              </w:rPr>
              <w:t>透過感測器將物理訊號由各節點控制器(樹</w:t>
            </w:r>
            <w:proofErr w:type="gramStart"/>
            <w:r w:rsidR="00A7769A">
              <w:rPr>
                <w:rFonts w:ascii="微軟正黑體" w:eastAsia="微軟正黑體" w:hAnsi="微軟正黑體" w:cs="微軟正黑體" w:hint="eastAsia"/>
              </w:rPr>
              <w:t>苺</w:t>
            </w:r>
            <w:proofErr w:type="gramEnd"/>
            <w:r w:rsidR="00A7769A">
              <w:rPr>
                <w:rFonts w:ascii="微軟正黑體" w:eastAsia="微軟正黑體" w:hAnsi="微軟正黑體" w:cs="微軟正黑體" w:hint="eastAsia"/>
              </w:rPr>
              <w:t>派Ra</w:t>
            </w:r>
            <w:r w:rsidR="00A7769A">
              <w:rPr>
                <w:rFonts w:ascii="微軟正黑體" w:eastAsia="微軟正黑體" w:hAnsi="微軟正黑體" w:cs="微軟正黑體"/>
              </w:rPr>
              <w:t>spberry pi 4</w:t>
            </w:r>
            <w:r w:rsidR="00A7769A">
              <w:rPr>
                <w:rFonts w:ascii="微軟正黑體" w:eastAsia="微軟正黑體" w:hAnsi="微軟正黑體" w:cs="微軟正黑體" w:hint="eastAsia"/>
              </w:rPr>
              <w:t>)讀取，</w:t>
            </w:r>
            <w:r w:rsidR="00601437">
              <w:rPr>
                <w:rFonts w:ascii="微軟正黑體" w:eastAsia="微軟正黑體" w:hAnsi="微軟正黑體" w:cs="微軟正黑體" w:hint="eastAsia"/>
              </w:rPr>
              <w:t>並且作對應的控制，另本專題設有一組中控系統，透過網路系統蒐集各節點資訊，達到即時監測，讓使用者有效掌握全面資訊。</w:t>
            </w:r>
          </w:p>
        </w:tc>
      </w:tr>
      <w:tr w:rsidR="00E1223D" w14:paraId="03B82481" w14:textId="77777777">
        <w:tc>
          <w:tcPr>
            <w:tcW w:w="138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6C438755" w14:textId="77777777" w:rsidR="00E1223D" w:rsidRDefault="00396FB1">
            <w:pPr>
              <w:spacing w:line="276" w:lineRule="auto"/>
              <w:rPr>
                <w:rFonts w:ascii="微軟正黑體" w:eastAsia="微軟正黑體" w:hAnsi="微軟正黑體" w:cs="微軟正黑體"/>
              </w:rPr>
            </w:pPr>
            <w:r>
              <w:rPr>
                <w:rFonts w:ascii="微軟正黑體" w:eastAsia="微軟正黑體" w:hAnsi="微軟正黑體" w:cs="微軟正黑體"/>
              </w:rPr>
              <w:t>實作歷程</w:t>
            </w:r>
          </w:p>
        </w:tc>
        <w:tc>
          <w:tcPr>
            <w:tcW w:w="703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3D2D9F20" w14:textId="5E2406D3" w:rsidR="00601437" w:rsidRDefault="00601437" w:rsidP="00601437">
            <w:pPr>
              <w:pStyle w:val="ab"/>
              <w:numPr>
                <w:ilvl w:val="0"/>
                <w:numId w:val="4"/>
              </w:numPr>
              <w:spacing w:line="276" w:lineRule="auto"/>
              <w:ind w:leftChars="0"/>
              <w:rPr>
                <w:rFonts w:ascii="微軟正黑體" w:eastAsia="微軟正黑體" w:hAnsi="微軟正黑體" w:cs="微軟正黑體"/>
              </w:rPr>
            </w:pPr>
            <w:r>
              <w:rPr>
                <w:rFonts w:ascii="微軟正黑體" w:eastAsia="微軟正黑體" w:hAnsi="微軟正黑體" w:cs="微軟正黑體" w:hint="eastAsia"/>
              </w:rPr>
              <w:t>地震報警系統</w:t>
            </w:r>
            <w:r w:rsidR="00FB6D17">
              <w:rPr>
                <w:rFonts w:ascii="微軟正黑體" w:eastAsia="微軟正黑體" w:hAnsi="微軟正黑體" w:cs="微軟正黑體" w:hint="eastAsia"/>
              </w:rPr>
              <w:t xml:space="preserve"> (楊明誠)</w:t>
            </w:r>
          </w:p>
          <w:p w14:paraId="49A0FE93" w14:textId="2C6C39CC" w:rsidR="00FB6D17" w:rsidRDefault="00601437">
            <w:pPr>
              <w:spacing w:line="276" w:lineRule="auto"/>
              <w:rPr>
                <w:rFonts w:ascii="微軟正黑體" w:eastAsia="微軟正黑體" w:hAnsi="微軟正黑體" w:cs="微軟正黑體"/>
              </w:rPr>
            </w:pPr>
            <w:r>
              <w:rPr>
                <w:rFonts w:ascii="微軟正黑體" w:eastAsia="微軟正黑體" w:hAnsi="微軟正黑體" w:cs="微軟正黑體" w:hint="eastAsia"/>
              </w:rPr>
              <w:t>本系統已以</w:t>
            </w:r>
            <w:r w:rsidR="00D52CDD">
              <w:rPr>
                <w:rFonts w:ascii="微軟正黑體" w:eastAsia="微軟正黑體" w:hAnsi="微軟正黑體" w:cs="微軟正黑體" w:hint="eastAsia"/>
              </w:rPr>
              <w:t>ADXL</w:t>
            </w:r>
            <w:r w:rsidR="00D52CDD">
              <w:rPr>
                <w:rFonts w:ascii="微軟正黑體" w:eastAsia="微軟正黑體" w:hAnsi="微軟正黑體" w:cs="微軟正黑體"/>
              </w:rPr>
              <w:t>345</w:t>
            </w:r>
            <w:r w:rsidR="00D52CDD">
              <w:rPr>
                <w:rFonts w:ascii="微軟正黑體" w:eastAsia="微軟正黑體" w:hAnsi="微軟正黑體" w:cs="微軟正黑體" w:hint="eastAsia"/>
              </w:rPr>
              <w:t>加速度計偵測三軸方向之加速度透過</w:t>
            </w:r>
            <w:r w:rsidR="00D52CDD">
              <w:rPr>
                <w:rFonts w:ascii="微軟正黑體" w:eastAsia="微軟正黑體" w:hAnsi="微軟正黑體" w:cs="微軟正黑體"/>
              </w:rPr>
              <w:t>I</w:t>
            </w:r>
            <w:r w:rsidR="00D52CDD" w:rsidRPr="00D52CDD">
              <w:rPr>
                <w:rFonts w:ascii="微軟正黑體" w:eastAsia="微軟正黑體" w:hAnsi="微軟正黑體" w:cs="微軟正黑體"/>
                <w:vertAlign w:val="superscript"/>
              </w:rPr>
              <w:t>2</w:t>
            </w:r>
            <w:r w:rsidR="00D52CDD">
              <w:rPr>
                <w:rFonts w:ascii="微軟正黑體" w:eastAsia="微軟正黑體" w:hAnsi="微軟正黑體" w:cs="微軟正黑體"/>
              </w:rPr>
              <w:t>C</w:t>
            </w:r>
            <w:r w:rsidR="00D52CDD">
              <w:rPr>
                <w:rFonts w:ascii="微軟正黑體" w:eastAsia="微軟正黑體" w:hAnsi="微軟正黑體" w:cs="微軟正黑體" w:hint="eastAsia"/>
              </w:rPr>
              <w:t>通道與Ra</w:t>
            </w:r>
            <w:r w:rsidR="00D52CDD">
              <w:rPr>
                <w:rFonts w:ascii="微軟正黑體" w:eastAsia="微軟正黑體" w:hAnsi="微軟正黑體" w:cs="微軟正黑體"/>
              </w:rPr>
              <w:t>spberry Pi 4</w:t>
            </w:r>
            <w:r w:rsidR="00D52CDD">
              <w:rPr>
                <w:rFonts w:ascii="微軟正黑體" w:eastAsia="微軟正黑體" w:hAnsi="微軟正黑體" w:cs="微軟正黑體" w:hint="eastAsia"/>
              </w:rPr>
              <w:t>相連，將輸入物理資料計算地震強度，分成中震、強震2個等級，並且透過WS2</w:t>
            </w:r>
            <w:r w:rsidR="00D52CDD">
              <w:rPr>
                <w:rFonts w:ascii="微軟正黑體" w:eastAsia="微軟正黑體" w:hAnsi="微軟正黑體" w:cs="微軟正黑體"/>
              </w:rPr>
              <w:t>812b</w:t>
            </w:r>
            <w:r w:rsidR="00D52CDD">
              <w:rPr>
                <w:rFonts w:ascii="微軟正黑體" w:eastAsia="微軟正黑體" w:hAnsi="微軟正黑體" w:cs="微軟正黑體" w:hint="eastAsia"/>
              </w:rPr>
              <w:t>彩色LED進行警示，紅色為強震以上，黃色為中震以下，綠色為無地震或無感地震，本系統亦有</w:t>
            </w:r>
            <w:r w:rsidR="00FB6D17">
              <w:rPr>
                <w:rFonts w:ascii="微軟正黑體" w:eastAsia="微軟正黑體" w:hAnsi="微軟正黑體" w:cs="微軟正黑體" w:hint="eastAsia"/>
              </w:rPr>
              <w:t>設計We</w:t>
            </w:r>
            <w:r w:rsidR="00FB6D17">
              <w:rPr>
                <w:rFonts w:ascii="微軟正黑體" w:eastAsia="微軟正黑體" w:hAnsi="微軟正黑體" w:cs="微軟正黑體"/>
              </w:rPr>
              <w:t>b Server</w:t>
            </w:r>
            <w:r w:rsidR="00FB6D17">
              <w:rPr>
                <w:rFonts w:ascii="微軟正黑體" w:eastAsia="微軟正黑體" w:hAnsi="微軟正黑體" w:cs="微軟正黑體" w:hint="eastAsia"/>
              </w:rPr>
              <w:t>並且透過網頁可直接讀取地震及彩色LED即時狀態，預計將於Ra</w:t>
            </w:r>
            <w:r w:rsidR="00FB6D17">
              <w:rPr>
                <w:rFonts w:ascii="微軟正黑體" w:eastAsia="微軟正黑體" w:hAnsi="微軟正黑體" w:cs="微軟正黑體"/>
              </w:rPr>
              <w:t>spberry Pi 4</w:t>
            </w:r>
            <w:r w:rsidR="00FB6D17">
              <w:rPr>
                <w:rFonts w:ascii="微軟正黑體" w:eastAsia="微軟正黑體" w:hAnsi="微軟正黑體" w:cs="微軟正黑體" w:hint="eastAsia"/>
              </w:rPr>
              <w:t xml:space="preserve">上實作 </w:t>
            </w:r>
            <w:r w:rsidR="00FB6D17">
              <w:rPr>
                <w:rFonts w:ascii="微軟正黑體" w:eastAsia="微軟正黑體" w:hAnsi="微軟正黑體" w:cs="微軟正黑體"/>
              </w:rPr>
              <w:t>:</w:t>
            </w:r>
          </w:p>
          <w:p w14:paraId="56A0A685" w14:textId="4EF20BF8" w:rsidR="00FB6D17" w:rsidRDefault="00FB6D17">
            <w:pPr>
              <w:spacing w:line="276" w:lineRule="auto"/>
              <w:rPr>
                <w:rFonts w:ascii="微軟正黑體" w:eastAsia="微軟正黑體" w:hAnsi="微軟正黑體" w:cs="微軟正黑體"/>
              </w:rPr>
            </w:pPr>
            <w:r>
              <w:rPr>
                <w:rFonts w:ascii="微軟正黑體" w:eastAsia="微軟正黑體" w:hAnsi="微軟正黑體" w:cs="微軟正黑體" w:hint="eastAsia"/>
              </w:rPr>
              <w:t>驅動程式: ADXL</w:t>
            </w:r>
            <w:r>
              <w:rPr>
                <w:rFonts w:ascii="微軟正黑體" w:eastAsia="微軟正黑體" w:hAnsi="微軟正黑體" w:cs="微軟正黑體"/>
              </w:rPr>
              <w:t>345</w:t>
            </w:r>
            <w:r>
              <w:rPr>
                <w:rFonts w:ascii="微軟正黑體" w:eastAsia="微軟正黑體" w:hAnsi="微軟正黑體" w:cs="微軟正黑體" w:hint="eastAsia"/>
              </w:rPr>
              <w:t>驅動程式、WS</w:t>
            </w:r>
            <w:r>
              <w:rPr>
                <w:rFonts w:ascii="微軟正黑體" w:eastAsia="微軟正黑體" w:hAnsi="微軟正黑體" w:cs="微軟正黑體"/>
              </w:rPr>
              <w:t>2812b</w:t>
            </w:r>
            <w:r>
              <w:rPr>
                <w:rFonts w:ascii="微軟正黑體" w:eastAsia="微軟正黑體" w:hAnsi="微軟正黑體" w:cs="微軟正黑體" w:hint="eastAsia"/>
              </w:rPr>
              <w:t>驅動程式</w:t>
            </w:r>
          </w:p>
          <w:p w14:paraId="5633CCE6" w14:textId="00D9F115" w:rsidR="00E1223D" w:rsidRDefault="00FB6D17">
            <w:pPr>
              <w:spacing w:line="276" w:lineRule="auto"/>
              <w:rPr>
                <w:rFonts w:ascii="微軟正黑體" w:eastAsia="微軟正黑體" w:hAnsi="微軟正黑體" w:cs="微軟正黑體"/>
              </w:rPr>
            </w:pPr>
            <w:r>
              <w:rPr>
                <w:rFonts w:ascii="微軟正黑體" w:eastAsia="微軟正黑體" w:hAnsi="微軟正黑體" w:cs="微軟正黑體" w:hint="eastAsia"/>
              </w:rPr>
              <w:t>主程式功能: ADXL</w:t>
            </w:r>
            <w:r>
              <w:rPr>
                <w:rFonts w:ascii="微軟正黑體" w:eastAsia="微軟正黑體" w:hAnsi="微軟正黑體" w:cs="微軟正黑體"/>
              </w:rPr>
              <w:t>345</w:t>
            </w:r>
            <w:r>
              <w:rPr>
                <w:rFonts w:ascii="微軟正黑體" w:eastAsia="微軟正黑體" w:hAnsi="微軟正黑體" w:cs="微軟正黑體" w:hint="eastAsia"/>
              </w:rPr>
              <w:t>地震計算，判斷強度後LED顯示</w:t>
            </w:r>
          </w:p>
          <w:p w14:paraId="1C486CCC" w14:textId="1CFABF7A" w:rsidR="00E1223D" w:rsidRDefault="00FB6D17">
            <w:pPr>
              <w:spacing w:line="276" w:lineRule="auto"/>
              <w:rPr>
                <w:rFonts w:ascii="微軟正黑體" w:eastAsia="微軟正黑體" w:hAnsi="微軟正黑體" w:cs="微軟正黑體"/>
              </w:rPr>
            </w:pPr>
            <w:r>
              <w:rPr>
                <w:rFonts w:ascii="微軟正黑體" w:eastAsia="微軟正黑體" w:hAnsi="微軟正黑體" w:cs="微軟正黑體" w:hint="eastAsia"/>
              </w:rPr>
              <w:t>No</w:t>
            </w:r>
            <w:r>
              <w:rPr>
                <w:rFonts w:ascii="微軟正黑體" w:eastAsia="微軟正黑體" w:hAnsi="微軟正黑體" w:cs="微軟正黑體"/>
              </w:rPr>
              <w:t xml:space="preserve">de.js + </w:t>
            </w:r>
            <w:proofErr w:type="spellStart"/>
            <w:r>
              <w:rPr>
                <w:rFonts w:ascii="微軟正黑體" w:eastAsia="微軟正黑體" w:hAnsi="微軟正黑體" w:cs="微軟正黑體"/>
              </w:rPr>
              <w:t>javascript</w:t>
            </w:r>
            <w:proofErr w:type="spellEnd"/>
            <w:r>
              <w:rPr>
                <w:rFonts w:ascii="微軟正黑體" w:eastAsia="微軟正黑體" w:hAnsi="微軟正黑體" w:cs="微軟正黑體"/>
              </w:rPr>
              <w:t xml:space="preserve"> + html: </w:t>
            </w:r>
            <w:r>
              <w:rPr>
                <w:rFonts w:ascii="微軟正黑體" w:eastAsia="微軟正黑體" w:hAnsi="微軟正黑體" w:cs="微軟正黑體" w:hint="eastAsia"/>
              </w:rPr>
              <w:t>地震及LED資訊顯示</w:t>
            </w:r>
          </w:p>
          <w:p w14:paraId="5A906384" w14:textId="77777777" w:rsidR="00FB6D17" w:rsidRDefault="00FB6D17">
            <w:pPr>
              <w:spacing w:line="276" w:lineRule="auto"/>
              <w:rPr>
                <w:rFonts w:ascii="微軟正黑體" w:eastAsia="微軟正黑體" w:hAnsi="微軟正黑體" w:cs="微軟正黑體"/>
              </w:rPr>
            </w:pPr>
          </w:p>
          <w:p w14:paraId="21828E66" w14:textId="31797E9B" w:rsidR="00E1223D" w:rsidRDefault="00396FB1">
            <w:pPr>
              <w:spacing w:line="276" w:lineRule="auto"/>
              <w:rPr>
                <w:rFonts w:ascii="微軟正黑體" w:eastAsia="微軟正黑體" w:hAnsi="微軟正黑體" w:cs="微軟正黑體"/>
              </w:rPr>
            </w:pPr>
            <w:r>
              <w:rPr>
                <w:rFonts w:ascii="微軟正黑體" w:eastAsia="微軟正黑體" w:hAnsi="微軟正黑體" w:cs="微軟正黑體"/>
              </w:rPr>
              <w:t xml:space="preserve">2. </w:t>
            </w:r>
          </w:p>
          <w:p w14:paraId="44EAC4F3" w14:textId="77777777" w:rsidR="00E1223D" w:rsidRDefault="00E1223D">
            <w:pPr>
              <w:spacing w:line="276" w:lineRule="auto"/>
              <w:rPr>
                <w:rFonts w:ascii="微軟正黑體" w:eastAsia="微軟正黑體" w:hAnsi="微軟正黑體" w:cs="微軟正黑體"/>
              </w:rPr>
            </w:pPr>
          </w:p>
          <w:p w14:paraId="7D928633" w14:textId="60B3A628" w:rsidR="00E1223D" w:rsidRDefault="00396FB1">
            <w:pPr>
              <w:spacing w:line="276" w:lineRule="auto"/>
              <w:rPr>
                <w:rFonts w:ascii="微軟正黑體" w:eastAsia="微軟正黑體" w:hAnsi="微軟正黑體" w:cs="微軟正黑體"/>
              </w:rPr>
            </w:pPr>
            <w:r>
              <w:rPr>
                <w:rFonts w:ascii="微軟正黑體" w:eastAsia="微軟正黑體" w:hAnsi="微軟正黑體" w:cs="微軟正黑體"/>
              </w:rPr>
              <w:t>3.</w:t>
            </w:r>
            <w:r w:rsidR="00FB6D17">
              <w:rPr>
                <w:rFonts w:ascii="微軟正黑體" w:eastAsia="微軟正黑體" w:hAnsi="微軟正黑體" w:cs="微軟正黑體"/>
              </w:rPr>
              <w:t xml:space="preserve"> </w:t>
            </w:r>
          </w:p>
          <w:p w14:paraId="409AC606" w14:textId="77777777" w:rsidR="00E1223D" w:rsidRPr="00601437" w:rsidRDefault="00E1223D">
            <w:pPr>
              <w:spacing w:line="276" w:lineRule="auto"/>
              <w:rPr>
                <w:rFonts w:ascii="微軟正黑體" w:eastAsia="微軟正黑體" w:hAnsi="微軟正黑體" w:cs="微軟正黑體"/>
              </w:rPr>
            </w:pPr>
          </w:p>
          <w:p w14:paraId="0CABAA20" w14:textId="276AC77E" w:rsidR="00E1223D" w:rsidRDefault="00396FB1">
            <w:pPr>
              <w:spacing w:line="276" w:lineRule="auto"/>
              <w:rPr>
                <w:rFonts w:ascii="微軟正黑體" w:eastAsia="微軟正黑體" w:hAnsi="微軟正黑體" w:cs="微軟正黑體"/>
              </w:rPr>
            </w:pPr>
            <w:r>
              <w:rPr>
                <w:rFonts w:ascii="微軟正黑體" w:eastAsia="微軟正黑體" w:hAnsi="微軟正黑體" w:cs="微軟正黑體"/>
              </w:rPr>
              <w:t>4.</w:t>
            </w:r>
            <w:r w:rsidR="00FB6D17">
              <w:rPr>
                <w:rFonts w:ascii="微軟正黑體" w:eastAsia="微軟正黑體" w:hAnsi="微軟正黑體" w:cs="微軟正黑體"/>
              </w:rPr>
              <w:t xml:space="preserve"> </w:t>
            </w:r>
          </w:p>
          <w:p w14:paraId="10875D7D" w14:textId="77777777" w:rsidR="00E1223D" w:rsidRDefault="00E1223D">
            <w:pPr>
              <w:spacing w:line="276" w:lineRule="auto"/>
              <w:rPr>
                <w:rFonts w:ascii="微軟正黑體" w:eastAsia="微軟正黑體" w:hAnsi="微軟正黑體" w:cs="微軟正黑體"/>
              </w:rPr>
            </w:pPr>
          </w:p>
          <w:p w14:paraId="341A3F28" w14:textId="42E1C440" w:rsidR="00E1223D" w:rsidRDefault="00396FB1">
            <w:pPr>
              <w:spacing w:line="276" w:lineRule="auto"/>
              <w:rPr>
                <w:rFonts w:ascii="微軟正黑體" w:eastAsia="微軟正黑體" w:hAnsi="微軟正黑體" w:cs="微軟正黑體"/>
              </w:rPr>
            </w:pPr>
            <w:r>
              <w:rPr>
                <w:rFonts w:ascii="微軟正黑體" w:eastAsia="微軟正黑體" w:hAnsi="微軟正黑體" w:cs="微軟正黑體"/>
              </w:rPr>
              <w:lastRenderedPageBreak/>
              <w:t>5.</w:t>
            </w:r>
            <w:r w:rsidR="00FB6D17">
              <w:rPr>
                <w:rFonts w:ascii="微軟正黑體" w:eastAsia="微軟正黑體" w:hAnsi="微軟正黑體" w:cs="微軟正黑體"/>
              </w:rPr>
              <w:t xml:space="preserve"> </w:t>
            </w:r>
          </w:p>
          <w:p w14:paraId="6A32B067" w14:textId="35A64180" w:rsidR="000A3502" w:rsidRDefault="000A3502">
            <w:pPr>
              <w:spacing w:line="276" w:lineRule="auto"/>
              <w:rPr>
                <w:rFonts w:ascii="微軟正黑體" w:eastAsia="微軟正黑體" w:hAnsi="微軟正黑體" w:cs="微軟正黑體"/>
              </w:rPr>
            </w:pPr>
          </w:p>
          <w:p w14:paraId="462B9C6C" w14:textId="6FBBBD76" w:rsidR="000A3502" w:rsidRDefault="000A3502">
            <w:pPr>
              <w:spacing w:line="276" w:lineRule="auto"/>
              <w:rPr>
                <w:rFonts w:ascii="微軟正黑體" w:eastAsia="微軟正黑體" w:hAnsi="微軟正黑體" w:cs="微軟正黑體"/>
              </w:rPr>
            </w:pPr>
            <w:r>
              <w:rPr>
                <w:rFonts w:ascii="微軟正黑體" w:eastAsia="微軟正黑體" w:hAnsi="微軟正黑體" w:cs="微軟正黑體"/>
              </w:rPr>
              <w:t xml:space="preserve">6. </w:t>
            </w:r>
            <w:r>
              <w:rPr>
                <w:rFonts w:ascii="微軟正黑體" w:eastAsia="微軟正黑體" w:hAnsi="微軟正黑體" w:cs="微軟正黑體" w:hint="eastAsia"/>
              </w:rPr>
              <w:t>中控系統</w:t>
            </w:r>
          </w:p>
          <w:p w14:paraId="10605048" w14:textId="4DBF37E6" w:rsidR="000A3502" w:rsidRDefault="000A3502">
            <w:pPr>
              <w:spacing w:line="276" w:lineRule="auto"/>
              <w:rPr>
                <w:rFonts w:ascii="微軟正黑體" w:eastAsia="微軟正黑體" w:hAnsi="微軟正黑體" w:cs="微軟正黑體"/>
              </w:rPr>
            </w:pPr>
            <w:r>
              <w:rPr>
                <w:rFonts w:ascii="微軟正黑體" w:eastAsia="微軟正黑體" w:hAnsi="微軟正黑體" w:cs="微軟正黑體" w:hint="eastAsia"/>
              </w:rPr>
              <w:t>本系統為中控系統，為上述五個系統之管理上游，主要功能為以Ra</w:t>
            </w:r>
            <w:r>
              <w:rPr>
                <w:rFonts w:ascii="微軟正黑體" w:eastAsia="微軟正黑體" w:hAnsi="微軟正黑體" w:cs="微軟正黑體"/>
              </w:rPr>
              <w:t>spberry Pi 4</w:t>
            </w:r>
            <w:r>
              <w:rPr>
                <w:rFonts w:ascii="微軟正黑體" w:eastAsia="微軟正黑體" w:hAnsi="微軟正黑體" w:cs="微軟正黑體" w:hint="eastAsia"/>
              </w:rPr>
              <w:t>實現C</w:t>
            </w:r>
            <w:r>
              <w:rPr>
                <w:rFonts w:ascii="微軟正黑體" w:eastAsia="微軟正黑體" w:hAnsi="微軟正黑體" w:cs="微軟正黑體"/>
              </w:rPr>
              <w:t>lient</w:t>
            </w:r>
            <w:r>
              <w:rPr>
                <w:rFonts w:ascii="微軟正黑體" w:eastAsia="微軟正黑體" w:hAnsi="微軟正黑體" w:cs="微軟正黑體" w:hint="eastAsia"/>
              </w:rPr>
              <w:t>功能，透過發送</w:t>
            </w:r>
            <w:r>
              <w:rPr>
                <w:rFonts w:ascii="微軟正黑體" w:eastAsia="微軟正黑體" w:hAnsi="微軟正黑體" w:cs="微軟正黑體"/>
              </w:rPr>
              <w:t>http require</w:t>
            </w:r>
            <w:r>
              <w:rPr>
                <w:rFonts w:ascii="微軟正黑體" w:eastAsia="微軟正黑體" w:hAnsi="微軟正黑體" w:cs="微軟正黑體" w:hint="eastAsia"/>
              </w:rPr>
              <w:t>方式詢問下游5個獨立系統資訊，並且提供一個W</w:t>
            </w:r>
            <w:r>
              <w:rPr>
                <w:rFonts w:ascii="微軟正黑體" w:eastAsia="微軟正黑體" w:hAnsi="微軟正黑體" w:cs="微軟正黑體"/>
              </w:rPr>
              <w:t xml:space="preserve">eb </w:t>
            </w:r>
            <w:r>
              <w:rPr>
                <w:rFonts w:ascii="微軟正黑體" w:eastAsia="微軟正黑體" w:hAnsi="微軟正黑體" w:cs="微軟正黑體" w:hint="eastAsia"/>
              </w:rPr>
              <w:t>S</w:t>
            </w:r>
            <w:r>
              <w:rPr>
                <w:rFonts w:ascii="微軟正黑體" w:eastAsia="微軟正黑體" w:hAnsi="微軟正黑體" w:cs="微軟正黑體"/>
              </w:rPr>
              <w:t>erver</w:t>
            </w:r>
            <w:r>
              <w:rPr>
                <w:rFonts w:ascii="微軟正黑體" w:eastAsia="微軟正黑體" w:hAnsi="微軟正黑體" w:cs="微軟正黑體" w:hint="eastAsia"/>
              </w:rPr>
              <w:t>讓使用者一覽全部家庭智慧系統，可即時監控各個節點之工作狀態。</w:t>
            </w:r>
          </w:p>
          <w:p w14:paraId="3BD04A39" w14:textId="6DFFB7C2" w:rsidR="000A3502" w:rsidRDefault="000A3502">
            <w:pPr>
              <w:spacing w:line="276" w:lineRule="auto"/>
              <w:rPr>
                <w:rFonts w:ascii="微軟正黑體" w:eastAsia="微軟正黑體" w:hAnsi="微軟正黑體" w:cs="微軟正黑體"/>
              </w:rPr>
            </w:pPr>
            <w:r>
              <w:rPr>
                <w:rFonts w:ascii="微軟正黑體" w:eastAsia="微軟正黑體" w:hAnsi="微軟正黑體" w:cs="微軟正黑體" w:hint="eastAsia"/>
              </w:rPr>
              <w:t>No</w:t>
            </w:r>
            <w:r>
              <w:rPr>
                <w:rFonts w:ascii="微軟正黑體" w:eastAsia="微軟正黑體" w:hAnsi="微軟正黑體" w:cs="微軟正黑體"/>
              </w:rPr>
              <w:t xml:space="preserve">de.js + </w:t>
            </w:r>
            <w:proofErr w:type="spellStart"/>
            <w:r>
              <w:rPr>
                <w:rFonts w:ascii="微軟正黑體" w:eastAsia="微軟正黑體" w:hAnsi="微軟正黑體" w:cs="微軟正黑體"/>
              </w:rPr>
              <w:t>javascript</w:t>
            </w:r>
            <w:proofErr w:type="spellEnd"/>
            <w:r>
              <w:rPr>
                <w:rFonts w:ascii="微軟正黑體" w:eastAsia="微軟正黑體" w:hAnsi="微軟正黑體" w:cs="微軟正黑體"/>
              </w:rPr>
              <w:t xml:space="preserve"> + html: </w:t>
            </w:r>
            <w:r>
              <w:rPr>
                <w:rFonts w:ascii="微軟正黑體" w:eastAsia="微軟正黑體" w:hAnsi="微軟正黑體" w:cs="微軟正黑體" w:hint="eastAsia"/>
              </w:rPr>
              <w:t>各節點顯示資訊</w:t>
            </w:r>
          </w:p>
          <w:p w14:paraId="6DF5A497" w14:textId="036F7104" w:rsidR="00E1223D" w:rsidRDefault="00E1223D">
            <w:pPr>
              <w:spacing w:line="276" w:lineRule="auto"/>
              <w:rPr>
                <w:rFonts w:ascii="微軟正黑體" w:eastAsia="微軟正黑體" w:hAnsi="微軟正黑體" w:cs="微軟正黑體"/>
              </w:rPr>
            </w:pPr>
          </w:p>
        </w:tc>
      </w:tr>
      <w:tr w:rsidR="00E1223D" w14:paraId="454293DD" w14:textId="77777777">
        <w:tc>
          <w:tcPr>
            <w:tcW w:w="138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4A5D0EDA" w14:textId="77777777" w:rsidR="00E1223D" w:rsidRDefault="00396FB1">
            <w:pPr>
              <w:spacing w:line="276" w:lineRule="auto"/>
              <w:rPr>
                <w:rFonts w:ascii="微軟正黑體" w:eastAsia="微軟正黑體" w:hAnsi="微軟正黑體" w:cs="微軟正黑體"/>
              </w:rPr>
            </w:pPr>
            <w:r>
              <w:rPr>
                <w:rFonts w:ascii="微軟正黑體" w:eastAsia="微軟正黑體" w:hAnsi="微軟正黑體" w:cs="微軟正黑體"/>
              </w:rPr>
              <w:lastRenderedPageBreak/>
              <w:t>價值分析</w:t>
            </w:r>
          </w:p>
        </w:tc>
        <w:tc>
          <w:tcPr>
            <w:tcW w:w="703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06E541D6" w14:textId="77777777" w:rsidR="00E1223D" w:rsidRDefault="00FB6D17">
            <w:pPr>
              <w:spacing w:line="276" w:lineRule="auto"/>
              <w:rPr>
                <w:rFonts w:ascii="微軟正黑體" w:eastAsia="微軟正黑體" w:hAnsi="微軟正黑體" w:cs="微軟正黑體"/>
              </w:rPr>
            </w:pPr>
            <w:r>
              <w:rPr>
                <w:rFonts w:ascii="微軟正黑體" w:eastAsia="微軟正黑體" w:hAnsi="微軟正黑體" w:cs="微軟正黑體" w:hint="eastAsia"/>
              </w:rPr>
              <w:t>透過本專題所述之智慧住宅控制之解決方案，</w:t>
            </w:r>
            <w:r w:rsidR="000A3502">
              <w:rPr>
                <w:rFonts w:ascii="微軟正黑體" w:eastAsia="微軟正黑體" w:hAnsi="微軟正黑體" w:cs="微軟正黑體" w:hint="eastAsia"/>
              </w:rPr>
              <w:t>可於各節點及中控系統一覽智慧住宅之所有資訊，輕鬆即時掌握住宅環境資訊，</w:t>
            </w:r>
            <w:r w:rsidR="00D17D30">
              <w:rPr>
                <w:rFonts w:ascii="微軟正黑體" w:eastAsia="微軟正黑體" w:hAnsi="微軟正黑體" w:cs="微軟正黑體" w:hint="eastAsia"/>
              </w:rPr>
              <w:t>而本專題提出之安全警報對於生命財產的保護是傳統住宅所不能及的，對於本專題的後續發展，如下：</w:t>
            </w:r>
          </w:p>
          <w:p w14:paraId="50B8E7D9" w14:textId="15B9DF94" w:rsidR="00D17D30" w:rsidRDefault="00D17D30" w:rsidP="00D17D30">
            <w:pPr>
              <w:pStyle w:val="ab"/>
              <w:numPr>
                <w:ilvl w:val="0"/>
                <w:numId w:val="5"/>
              </w:numPr>
              <w:spacing w:line="276" w:lineRule="auto"/>
              <w:ind w:leftChars="0"/>
              <w:rPr>
                <w:rFonts w:ascii="微軟正黑體" w:eastAsia="微軟正黑體" w:hAnsi="微軟正黑體" w:cs="微軟正黑體"/>
              </w:rPr>
            </w:pPr>
            <w:r>
              <w:rPr>
                <w:rFonts w:ascii="微軟正黑體" w:eastAsia="微軟正黑體" w:hAnsi="微軟正黑體" w:cs="微軟正黑體" w:hint="eastAsia"/>
              </w:rPr>
              <w:t xml:space="preserve">中控系統連結相關資訊(如氣象局之資料)，可進行額外的智慧服務(如雨天先行啟動除濕機，天氣冷熱設定對應的空調溫度，攜帶雨具警示等) </w:t>
            </w:r>
            <w:proofErr w:type="gramStart"/>
            <w:r>
              <w:rPr>
                <w:rFonts w:ascii="微軟正黑體" w:eastAsia="微軟正黑體" w:hAnsi="微軟正黑體" w:cs="微軟正黑體" w:hint="eastAsia"/>
              </w:rPr>
              <w:t>結合外網公開</w:t>
            </w:r>
            <w:proofErr w:type="gramEnd"/>
            <w:r>
              <w:rPr>
                <w:rFonts w:ascii="微軟正黑體" w:eastAsia="微軟正黑體" w:hAnsi="微軟正黑體" w:cs="微軟正黑體" w:hint="eastAsia"/>
              </w:rPr>
              <w:t>資訊進行更精確及最有效的服務</w:t>
            </w:r>
            <w:r w:rsidR="00396FB1">
              <w:rPr>
                <w:rFonts w:ascii="微軟正黑體" w:eastAsia="微軟正黑體" w:hAnsi="微軟正黑體" w:cs="微軟正黑體" w:hint="eastAsia"/>
              </w:rPr>
              <w:t>。</w:t>
            </w:r>
          </w:p>
          <w:p w14:paraId="6F0F9E8E" w14:textId="5E43938A" w:rsidR="00D17D30" w:rsidRPr="00D17D30" w:rsidRDefault="003A2D71" w:rsidP="00D17D30">
            <w:pPr>
              <w:pStyle w:val="ab"/>
              <w:numPr>
                <w:ilvl w:val="0"/>
                <w:numId w:val="5"/>
              </w:numPr>
              <w:spacing w:line="276" w:lineRule="auto"/>
              <w:ind w:leftChars="0"/>
              <w:rPr>
                <w:rFonts w:ascii="微軟正黑體" w:eastAsia="微軟正黑體" w:hAnsi="微軟正黑體" w:cs="微軟正黑體"/>
              </w:rPr>
            </w:pPr>
            <w:r>
              <w:rPr>
                <w:rFonts w:ascii="微軟正黑體" w:eastAsia="微軟正黑體" w:hAnsi="微軟正黑體" w:cs="微軟正黑體" w:hint="eastAsia"/>
              </w:rPr>
              <w:t>中控系統所監控之獨立系統目前為個別運行，後續可考慮相關聯性之系統可能性，互相聯動的協調控制，達成真智慧系統。</w:t>
            </w:r>
          </w:p>
        </w:tc>
      </w:tr>
    </w:tbl>
    <w:p w14:paraId="691CCEB6" w14:textId="77777777" w:rsidR="009161FA" w:rsidRDefault="009161FA">
      <w:r>
        <w:br w:type="page"/>
      </w:r>
    </w:p>
    <w:tbl>
      <w:tblPr>
        <w:tblStyle w:val="Style22"/>
        <w:tblW w:w="8415" w:type="dxa"/>
        <w:tblInd w:w="0" w:type="dxa"/>
        <w:tblLayout w:type="fixed"/>
        <w:tblLook w:val="04A0" w:firstRow="1" w:lastRow="0" w:firstColumn="1" w:lastColumn="0" w:noHBand="0" w:noVBand="1"/>
      </w:tblPr>
      <w:tblGrid>
        <w:gridCol w:w="8415"/>
      </w:tblGrid>
      <w:tr w:rsidR="00E1223D" w14:paraId="020AE42E" w14:textId="77777777">
        <w:tc>
          <w:tcPr>
            <w:tcW w:w="8415" w:type="dxa"/>
            <w:tcBorders>
              <w:top w:val="single" w:sz="4" w:space="0" w:color="000000"/>
              <w:left w:val="single" w:sz="4" w:space="0" w:color="000000"/>
              <w:bottom w:val="single" w:sz="4" w:space="0" w:color="000000"/>
              <w:right w:val="single" w:sz="4" w:space="0" w:color="000000"/>
            </w:tcBorders>
            <w:shd w:val="clear" w:color="auto" w:fill="FFC000"/>
            <w:tcMar>
              <w:top w:w="0" w:type="dxa"/>
              <w:left w:w="108" w:type="dxa"/>
              <w:bottom w:w="0" w:type="dxa"/>
              <w:right w:w="108" w:type="dxa"/>
            </w:tcMar>
            <w:vAlign w:val="center"/>
          </w:tcPr>
          <w:p w14:paraId="262F5CE1" w14:textId="548ABA60" w:rsidR="00E1223D" w:rsidRDefault="00396FB1">
            <w:pPr>
              <w:spacing w:line="276" w:lineRule="auto"/>
              <w:rPr>
                <w:rFonts w:ascii="微軟正黑體" w:eastAsia="微軟正黑體" w:hAnsi="微軟正黑體" w:cs="微軟正黑體"/>
              </w:rPr>
            </w:pPr>
            <w:r>
              <w:rPr>
                <w:rFonts w:ascii="微軟正黑體" w:eastAsia="微軟正黑體" w:hAnsi="微軟正黑體" w:cs="微軟正黑體"/>
              </w:rPr>
              <w:lastRenderedPageBreak/>
              <w:t>資料視覺化</w:t>
            </w:r>
          </w:p>
        </w:tc>
      </w:tr>
      <w:tr w:rsidR="00E1223D" w14:paraId="3018E6C8" w14:textId="77777777">
        <w:trPr>
          <w:trHeight w:val="1"/>
        </w:trPr>
        <w:tc>
          <w:tcPr>
            <w:tcW w:w="841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76E07447" w14:textId="77777777" w:rsidR="00E1223D" w:rsidRDefault="00396FB1">
            <w:pPr>
              <w:spacing w:line="276" w:lineRule="auto"/>
              <w:rPr>
                <w:rFonts w:ascii="微軟正黑體" w:eastAsia="微軟正黑體" w:hAnsi="微軟正黑體" w:cs="微軟正黑體"/>
              </w:rPr>
            </w:pPr>
            <w:r>
              <w:rPr>
                <w:rFonts w:ascii="微軟正黑體" w:eastAsia="微軟正黑體" w:hAnsi="微軟正黑體" w:cs="微軟正黑體"/>
              </w:rPr>
              <w:t>流程圖</w:t>
            </w:r>
          </w:p>
          <w:p w14:paraId="6C92BDDD" w14:textId="0A637F9A" w:rsidR="009161FA" w:rsidRPr="009161FA" w:rsidRDefault="009161FA" w:rsidP="009161FA">
            <w:pPr>
              <w:pStyle w:val="ab"/>
              <w:numPr>
                <w:ilvl w:val="0"/>
                <w:numId w:val="6"/>
              </w:numPr>
              <w:spacing w:line="276" w:lineRule="auto"/>
              <w:ind w:leftChars="0"/>
              <w:rPr>
                <w:rFonts w:ascii="微軟正黑體" w:eastAsia="微軟正黑體" w:hAnsi="微軟正黑體" w:cs="微軟正黑體" w:hint="eastAsia"/>
              </w:rPr>
            </w:pPr>
            <w:r>
              <w:rPr>
                <w:rFonts w:ascii="微軟正黑體" w:eastAsia="微軟正黑體" w:hAnsi="微軟正黑體" w:cs="微軟正黑體" w:hint="eastAsia"/>
              </w:rPr>
              <w:t>中控系統</w:t>
            </w:r>
          </w:p>
          <w:p w14:paraId="240F4857" w14:textId="77777777" w:rsidR="009161FA" w:rsidRDefault="00BC4D1C">
            <w:pPr>
              <w:spacing w:line="276" w:lineRule="auto"/>
              <w:rPr>
                <w:rFonts w:ascii="微軟正黑體" w:eastAsia="微軟正黑體" w:hAnsi="微軟正黑體" w:cs="微軟正黑體"/>
              </w:rPr>
            </w:pPr>
            <w:r>
              <w:rPr>
                <w:rFonts w:ascii="微軟正黑體" w:eastAsia="微軟正黑體" w:hAnsi="微軟正黑體" w:cs="微軟正黑體" w:hint="eastAsia"/>
                <w:noProof/>
              </w:rPr>
              <w:drawing>
                <wp:inline distT="0" distB="0" distL="0" distR="0" wp14:anchorId="416B2C48" wp14:editId="3ECC5495">
                  <wp:extent cx="1824037" cy="2675923"/>
                  <wp:effectExtent l="0" t="0" r="0" b="0"/>
                  <wp:docPr id="20" name="圖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45018" cy="2706702"/>
                          </a:xfrm>
                          <a:prstGeom prst="rect">
                            <a:avLst/>
                          </a:prstGeom>
                          <a:noFill/>
                          <a:ln>
                            <a:noFill/>
                          </a:ln>
                        </pic:spPr>
                      </pic:pic>
                    </a:graphicData>
                  </a:graphic>
                </wp:inline>
              </w:drawing>
            </w:r>
          </w:p>
          <w:p w14:paraId="187F0732" w14:textId="3DB22364" w:rsidR="009161FA" w:rsidRPr="009161FA" w:rsidRDefault="009161FA" w:rsidP="009161FA">
            <w:pPr>
              <w:pStyle w:val="ab"/>
              <w:numPr>
                <w:ilvl w:val="0"/>
                <w:numId w:val="6"/>
              </w:numPr>
              <w:spacing w:line="276" w:lineRule="auto"/>
              <w:ind w:leftChars="0"/>
              <w:rPr>
                <w:rFonts w:ascii="微軟正黑體" w:eastAsia="微軟正黑體" w:hAnsi="微軟正黑體" w:cs="微軟正黑體"/>
              </w:rPr>
            </w:pPr>
            <w:r>
              <w:rPr>
                <w:rFonts w:ascii="微軟正黑體" w:eastAsia="微軟正黑體" w:hAnsi="微軟正黑體" w:cs="微軟正黑體" w:hint="eastAsia"/>
              </w:rPr>
              <w:t>地震報警系統</w:t>
            </w:r>
          </w:p>
          <w:p w14:paraId="0C1CF922" w14:textId="43DDE53B" w:rsidR="00532C6C" w:rsidRDefault="00431675">
            <w:pPr>
              <w:spacing w:line="276" w:lineRule="auto"/>
              <w:rPr>
                <w:rFonts w:ascii="微軟正黑體" w:eastAsia="微軟正黑體" w:hAnsi="微軟正黑體" w:cs="微軟正黑體"/>
              </w:rPr>
            </w:pPr>
            <w:r>
              <w:rPr>
                <w:rFonts w:ascii="微軟正黑體" w:eastAsia="微軟正黑體" w:hAnsi="微軟正黑體" w:cs="微軟正黑體" w:hint="eastAsia"/>
                <w:noProof/>
              </w:rPr>
              <w:drawing>
                <wp:inline distT="0" distB="0" distL="0" distR="0" wp14:anchorId="4E8D244A" wp14:editId="7E48ACD9">
                  <wp:extent cx="4741985" cy="4779675"/>
                  <wp:effectExtent l="0" t="0" r="1905" b="0"/>
                  <wp:docPr id="21" name="圖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50768" cy="4788528"/>
                          </a:xfrm>
                          <a:prstGeom prst="rect">
                            <a:avLst/>
                          </a:prstGeom>
                          <a:noFill/>
                          <a:ln>
                            <a:noFill/>
                          </a:ln>
                        </pic:spPr>
                      </pic:pic>
                    </a:graphicData>
                  </a:graphic>
                </wp:inline>
              </w:drawing>
            </w:r>
          </w:p>
          <w:p w14:paraId="04677E8E" w14:textId="6DE1D554" w:rsidR="00E1223D" w:rsidRDefault="00396FB1">
            <w:pPr>
              <w:spacing w:line="276" w:lineRule="auto"/>
              <w:rPr>
                <w:rFonts w:ascii="微軟正黑體" w:eastAsia="微軟正黑體" w:hAnsi="微軟正黑體" w:cs="微軟正黑體"/>
              </w:rPr>
            </w:pPr>
            <w:r>
              <w:rPr>
                <w:rFonts w:ascii="微軟正黑體" w:eastAsia="微軟正黑體" w:hAnsi="微軟正黑體" w:cs="微軟正黑體" w:hint="eastAsia"/>
              </w:rPr>
              <w:lastRenderedPageBreak/>
              <w:t>硬體</w:t>
            </w:r>
            <w:r w:rsidR="00761F37">
              <w:rPr>
                <w:rFonts w:ascii="微軟正黑體" w:eastAsia="微軟正黑體" w:hAnsi="微軟正黑體" w:cs="微軟正黑體" w:hint="eastAsia"/>
              </w:rPr>
              <w:t>架構</w:t>
            </w:r>
            <w:r>
              <w:rPr>
                <w:rFonts w:ascii="微軟正黑體" w:eastAsia="微軟正黑體" w:hAnsi="微軟正黑體" w:cs="微軟正黑體" w:hint="eastAsia"/>
              </w:rPr>
              <w:t>圖</w:t>
            </w:r>
          </w:p>
          <w:p w14:paraId="116EC6C2" w14:textId="3861807A" w:rsidR="00E1223D" w:rsidRDefault="002D3D75">
            <w:pPr>
              <w:pStyle w:val="20"/>
              <w:numPr>
                <w:ilvl w:val="0"/>
                <w:numId w:val="1"/>
              </w:numPr>
              <w:spacing w:line="276" w:lineRule="auto"/>
              <w:ind w:leftChars="0"/>
              <w:rPr>
                <w:rFonts w:ascii="微軟正黑體" w:eastAsia="微軟正黑體" w:hAnsi="微軟正黑體" w:cs="微軟正黑體"/>
              </w:rPr>
            </w:pPr>
            <w:r>
              <w:rPr>
                <w:rFonts w:ascii="微軟正黑體" w:eastAsia="微軟正黑體" w:hAnsi="微軟正黑體" w:cs="微軟正黑體" w:hint="eastAsia"/>
              </w:rPr>
              <w:t>地震警報系統</w:t>
            </w:r>
          </w:p>
          <w:p w14:paraId="61CBCAA7" w14:textId="2326B4C7" w:rsidR="00E1223D" w:rsidRDefault="002D3D75">
            <w:pPr>
              <w:pStyle w:val="20"/>
              <w:spacing w:line="276" w:lineRule="auto"/>
              <w:ind w:leftChars="0" w:left="360"/>
              <w:rPr>
                <w:rFonts w:ascii="微軟正黑體" w:eastAsia="微軟正黑體" w:hAnsi="微軟正黑體" w:cs="微軟正黑體"/>
              </w:rPr>
            </w:pPr>
            <w:r>
              <w:rPr>
                <w:rFonts w:ascii="微軟正黑體" w:eastAsia="微軟正黑體" w:hAnsi="微軟正黑體" w:cs="微軟正黑體"/>
                <w:noProof/>
              </w:rPr>
              <w:drawing>
                <wp:inline distT="0" distB="0" distL="0" distR="0" wp14:anchorId="3E0060DF" wp14:editId="0505D4CF">
                  <wp:extent cx="4758825" cy="2748280"/>
                  <wp:effectExtent l="0" t="0" r="3810" b="0"/>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773378" cy="2756685"/>
                          </a:xfrm>
                          <a:prstGeom prst="rect">
                            <a:avLst/>
                          </a:prstGeom>
                          <a:noFill/>
                        </pic:spPr>
                      </pic:pic>
                    </a:graphicData>
                  </a:graphic>
                </wp:inline>
              </w:drawing>
            </w:r>
          </w:p>
          <w:p w14:paraId="622A6220" w14:textId="7BC4DEB0" w:rsidR="00E1223D" w:rsidRDefault="00E1223D">
            <w:pPr>
              <w:pStyle w:val="20"/>
              <w:numPr>
                <w:ilvl w:val="0"/>
                <w:numId w:val="1"/>
              </w:numPr>
              <w:spacing w:line="276" w:lineRule="auto"/>
              <w:ind w:leftChars="0"/>
              <w:rPr>
                <w:rFonts w:ascii="微軟正黑體" w:eastAsia="微軟正黑體" w:hAnsi="微軟正黑體" w:cs="微軟正黑體"/>
              </w:rPr>
            </w:pPr>
          </w:p>
          <w:p w14:paraId="73F9EE8B" w14:textId="77777777" w:rsidR="00E1223D" w:rsidRDefault="00E1223D" w:rsidP="00761F37">
            <w:pPr>
              <w:pStyle w:val="20"/>
              <w:spacing w:line="276" w:lineRule="auto"/>
              <w:ind w:leftChars="0" w:left="0"/>
              <w:rPr>
                <w:rFonts w:ascii="微軟正黑體" w:eastAsia="微軟正黑體" w:hAnsi="微軟正黑體" w:cs="微軟正黑體"/>
              </w:rPr>
            </w:pPr>
          </w:p>
          <w:p w14:paraId="564149E0" w14:textId="77777777" w:rsidR="00E1223D" w:rsidRDefault="00E1223D">
            <w:pPr>
              <w:spacing w:line="276" w:lineRule="auto"/>
              <w:rPr>
                <w:rFonts w:ascii="微軟正黑體" w:eastAsia="微軟正黑體" w:hAnsi="微軟正黑體" w:cs="微軟正黑體"/>
              </w:rPr>
            </w:pPr>
          </w:p>
          <w:p w14:paraId="21BBE820" w14:textId="5675F60C" w:rsidR="00E1223D" w:rsidRDefault="00E1223D">
            <w:pPr>
              <w:pStyle w:val="20"/>
              <w:numPr>
                <w:ilvl w:val="0"/>
                <w:numId w:val="1"/>
              </w:numPr>
              <w:spacing w:line="276" w:lineRule="auto"/>
              <w:ind w:leftChars="0"/>
              <w:rPr>
                <w:rFonts w:ascii="微軟正黑體" w:eastAsia="微軟正黑體" w:hAnsi="微軟正黑體" w:cs="微軟正黑體"/>
              </w:rPr>
            </w:pPr>
          </w:p>
          <w:p w14:paraId="40C4CD9F" w14:textId="459925C3" w:rsidR="00E1223D" w:rsidRDefault="00E1223D">
            <w:pPr>
              <w:spacing w:line="276" w:lineRule="auto"/>
              <w:rPr>
                <w:rFonts w:ascii="微軟正黑體" w:eastAsia="微軟正黑體" w:hAnsi="微軟正黑體" w:cs="微軟正黑體"/>
              </w:rPr>
            </w:pPr>
          </w:p>
          <w:p w14:paraId="591116DD" w14:textId="439EBF4E" w:rsidR="00E1223D" w:rsidRDefault="00E1223D">
            <w:pPr>
              <w:pStyle w:val="20"/>
              <w:numPr>
                <w:ilvl w:val="0"/>
                <w:numId w:val="1"/>
              </w:numPr>
              <w:spacing w:line="276" w:lineRule="auto"/>
              <w:ind w:leftChars="0"/>
              <w:rPr>
                <w:rFonts w:ascii="微軟正黑體" w:eastAsia="微軟正黑體" w:hAnsi="微軟正黑體" w:cs="微軟正黑體"/>
              </w:rPr>
            </w:pPr>
          </w:p>
          <w:p w14:paraId="20259D0E" w14:textId="77777777" w:rsidR="00E1223D" w:rsidRDefault="00E1223D" w:rsidP="00761F37">
            <w:pPr>
              <w:pStyle w:val="20"/>
              <w:spacing w:line="276" w:lineRule="auto"/>
              <w:ind w:leftChars="0" w:left="0"/>
              <w:rPr>
                <w:rFonts w:ascii="微軟正黑體" w:eastAsia="微軟正黑體" w:hAnsi="微軟正黑體" w:cs="微軟正黑體"/>
              </w:rPr>
            </w:pPr>
          </w:p>
          <w:p w14:paraId="5E06DB8E" w14:textId="77777777" w:rsidR="00E1223D" w:rsidRDefault="00E1223D">
            <w:pPr>
              <w:pStyle w:val="20"/>
              <w:spacing w:line="276" w:lineRule="auto"/>
              <w:ind w:leftChars="0" w:left="360"/>
              <w:rPr>
                <w:rFonts w:ascii="微軟正黑體" w:eastAsia="微軟正黑體" w:hAnsi="微軟正黑體" w:cs="微軟正黑體"/>
              </w:rPr>
            </w:pPr>
          </w:p>
          <w:p w14:paraId="4821BCA3" w14:textId="5D6488F9" w:rsidR="00E1223D" w:rsidRPr="002D3D75" w:rsidRDefault="00E1223D" w:rsidP="002D3D75">
            <w:pPr>
              <w:pStyle w:val="ab"/>
              <w:numPr>
                <w:ilvl w:val="0"/>
                <w:numId w:val="1"/>
              </w:numPr>
              <w:spacing w:line="276" w:lineRule="auto"/>
              <w:ind w:leftChars="0"/>
              <w:rPr>
                <w:rFonts w:ascii="微軟正黑體" w:eastAsia="微軟正黑體" w:hAnsi="微軟正黑體" w:cs="微軟正黑體"/>
              </w:rPr>
            </w:pPr>
          </w:p>
          <w:p w14:paraId="514EA230" w14:textId="07D2E596" w:rsidR="00E1223D" w:rsidRDefault="00E1223D">
            <w:pPr>
              <w:spacing w:line="276" w:lineRule="auto"/>
              <w:rPr>
                <w:rFonts w:ascii="微軟正黑體" w:eastAsia="微軟正黑體" w:hAnsi="微軟正黑體" w:cs="微軟正黑體"/>
              </w:rPr>
            </w:pPr>
          </w:p>
          <w:p w14:paraId="50B0F7A2" w14:textId="77777777" w:rsidR="00E1223D" w:rsidRDefault="00E1223D">
            <w:pPr>
              <w:spacing w:line="276" w:lineRule="auto"/>
              <w:rPr>
                <w:rFonts w:ascii="微軟正黑體" w:eastAsia="微軟正黑體" w:hAnsi="微軟正黑體" w:cs="微軟正黑體"/>
              </w:rPr>
            </w:pPr>
          </w:p>
        </w:tc>
      </w:tr>
    </w:tbl>
    <w:p w14:paraId="465A53D5" w14:textId="77777777" w:rsidR="00E1223D" w:rsidRDefault="00E1223D">
      <w:pPr>
        <w:spacing w:line="276" w:lineRule="auto"/>
        <w:rPr>
          <w:rFonts w:ascii="微軟正黑體" w:eastAsia="微軟正黑體" w:hAnsi="微軟正黑體" w:cs="微軟正黑體"/>
        </w:rPr>
      </w:pPr>
    </w:p>
    <w:p w14:paraId="124EEFAB" w14:textId="77777777" w:rsidR="00E1223D" w:rsidRDefault="00E1223D">
      <w:pPr>
        <w:spacing w:line="276" w:lineRule="auto"/>
        <w:rPr>
          <w:rFonts w:ascii="微軟正黑體" w:eastAsia="微軟正黑體" w:hAnsi="微軟正黑體" w:cs="微軟正黑體"/>
        </w:rPr>
      </w:pPr>
    </w:p>
    <w:sectPr w:rsidR="00E1223D">
      <w:pgSz w:w="11906" w:h="16838"/>
      <w:pgMar w:top="1440" w:right="1800" w:bottom="1440" w:left="1800" w:header="851" w:footer="992"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Georgia">
    <w:panose1 w:val="02040502050405020303"/>
    <w:charset w:val="00"/>
    <w:family w:val="auto"/>
    <w:pitch w:val="default"/>
    <w:sig w:usb0="00000287" w:usb1="00000000" w:usb2="00000000" w:usb3="00000000" w:csb0="2000009F" w:csb1="00000000"/>
  </w:font>
  <w:font w:name="Calibri Light">
    <w:panose1 w:val="020F0302020204030204"/>
    <w:charset w:val="00"/>
    <w:family w:val="swiss"/>
    <w:pitch w:val="variable"/>
    <w:sig w:usb0="E4002EFF" w:usb1="C200247B" w:usb2="00000009" w:usb3="00000000" w:csb0="000001FF" w:csb1="00000000"/>
  </w:font>
  <w:font w:name="微軟正黑體">
    <w:panose1 w:val="020B0604030504040204"/>
    <w:charset w:val="88"/>
    <w:family w:val="swiss"/>
    <w:pitch w:val="variable"/>
    <w:sig w:usb0="000002A7" w:usb1="28CF4400" w:usb2="00000016" w:usb3="00000000" w:csb0="00100009"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75E31"/>
    <w:multiLevelType w:val="hybridMultilevel"/>
    <w:tmpl w:val="2F542C42"/>
    <w:lvl w:ilvl="0" w:tplc="589CCFB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B090E44"/>
    <w:multiLevelType w:val="hybridMultilevel"/>
    <w:tmpl w:val="C2642866"/>
    <w:lvl w:ilvl="0" w:tplc="2C0AEC4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145231CF"/>
    <w:multiLevelType w:val="multilevel"/>
    <w:tmpl w:val="145231CF"/>
    <w:lvl w:ilvl="0">
      <w:start w:val="1"/>
      <w:numFmt w:val="decimal"/>
      <w:lvlText w:val="%1."/>
      <w:lvlJc w:val="left"/>
      <w:pPr>
        <w:ind w:left="360" w:hanging="360"/>
      </w:pPr>
      <w:rPr>
        <w:rFonts w:hint="default"/>
      </w:r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3" w15:restartNumberingAfterBreak="0">
    <w:nsid w:val="31FC4B69"/>
    <w:multiLevelType w:val="hybridMultilevel"/>
    <w:tmpl w:val="B3DC9454"/>
    <w:lvl w:ilvl="0" w:tplc="ED96517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48425ECF"/>
    <w:multiLevelType w:val="hybridMultilevel"/>
    <w:tmpl w:val="75163D06"/>
    <w:lvl w:ilvl="0" w:tplc="861C6A4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568C7B82"/>
    <w:multiLevelType w:val="hybridMultilevel"/>
    <w:tmpl w:val="73C85910"/>
    <w:lvl w:ilvl="0" w:tplc="57B065E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5"/>
  </w:num>
  <w:num w:numId="3">
    <w:abstractNumId w:val="3"/>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01D3"/>
    <w:rsid w:val="000279C7"/>
    <w:rsid w:val="000667B9"/>
    <w:rsid w:val="000A3502"/>
    <w:rsid w:val="000B46D4"/>
    <w:rsid w:val="000C5A95"/>
    <w:rsid w:val="000F02E8"/>
    <w:rsid w:val="000F5826"/>
    <w:rsid w:val="00153629"/>
    <w:rsid w:val="001A61A6"/>
    <w:rsid w:val="002D3D75"/>
    <w:rsid w:val="003063EA"/>
    <w:rsid w:val="00364C2C"/>
    <w:rsid w:val="00396FB1"/>
    <w:rsid w:val="003A2D71"/>
    <w:rsid w:val="003E5021"/>
    <w:rsid w:val="00431675"/>
    <w:rsid w:val="00440080"/>
    <w:rsid w:val="00532C6C"/>
    <w:rsid w:val="0054459A"/>
    <w:rsid w:val="005834BF"/>
    <w:rsid w:val="005A54DB"/>
    <w:rsid w:val="005C7FA8"/>
    <w:rsid w:val="00601437"/>
    <w:rsid w:val="00601C42"/>
    <w:rsid w:val="006C74C1"/>
    <w:rsid w:val="00761F37"/>
    <w:rsid w:val="00785C58"/>
    <w:rsid w:val="00887E61"/>
    <w:rsid w:val="009035A2"/>
    <w:rsid w:val="009161FA"/>
    <w:rsid w:val="009D7726"/>
    <w:rsid w:val="00A026B7"/>
    <w:rsid w:val="00A7769A"/>
    <w:rsid w:val="00AA16A5"/>
    <w:rsid w:val="00AD7F8A"/>
    <w:rsid w:val="00AF6674"/>
    <w:rsid w:val="00AF6FA3"/>
    <w:rsid w:val="00B24D59"/>
    <w:rsid w:val="00B471FC"/>
    <w:rsid w:val="00B67815"/>
    <w:rsid w:val="00BC4D1C"/>
    <w:rsid w:val="00BC4F14"/>
    <w:rsid w:val="00BE6C6C"/>
    <w:rsid w:val="00C10E88"/>
    <w:rsid w:val="00C36CB7"/>
    <w:rsid w:val="00CE4F3C"/>
    <w:rsid w:val="00D17D30"/>
    <w:rsid w:val="00D52CDD"/>
    <w:rsid w:val="00DC64EB"/>
    <w:rsid w:val="00DF285C"/>
    <w:rsid w:val="00E1223D"/>
    <w:rsid w:val="00E67F84"/>
    <w:rsid w:val="00E81FDB"/>
    <w:rsid w:val="00E9330B"/>
    <w:rsid w:val="00EC01D3"/>
    <w:rsid w:val="00EC198A"/>
    <w:rsid w:val="00F07316"/>
    <w:rsid w:val="00F408C9"/>
    <w:rsid w:val="00FB6D17"/>
    <w:rsid w:val="01984AAD"/>
    <w:rsid w:val="05CC6A3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EA759"/>
  <w15:docId w15:val="{9C111855-0477-4CBC-B842-A7E15BFCD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Calibri"/>
        <w:lang w:val="en-US" w:eastAsia="zh-TW"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lsdException w:name="heading 3" w:uiPriority="0"/>
    <w:lsdException w:name="heading 4" w:uiPriority="0" w:qFormat="1"/>
    <w:lsdException w:name="heading 5" w:uiPriority="0"/>
    <w:lsdException w:name="heading 6" w:uiPriority="0"/>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rPr>
      <w:rFonts w:asciiTheme="minorHAnsi" w:hAnsiTheme="minorHAnsi" w:cstheme="minorBidi"/>
      <w:kern w:val="2"/>
      <w:sz w:val="24"/>
      <w:szCs w:val="22"/>
    </w:rPr>
  </w:style>
  <w:style w:type="paragraph" w:styleId="1">
    <w:name w:val="heading 1"/>
    <w:basedOn w:val="a"/>
    <w:next w:val="a"/>
    <w:qFormat/>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qFormat/>
    <w:pPr>
      <w:keepNext/>
      <w:keepLines/>
      <w:spacing w:before="240" w:after="40"/>
      <w:outlineLvl w:val="3"/>
    </w:pPr>
    <w:rPr>
      <w:b/>
      <w:szCs w:val="24"/>
    </w:rPr>
  </w:style>
  <w:style w:type="paragraph" w:styleId="5">
    <w:name w:val="heading 5"/>
    <w:basedOn w:val="a"/>
    <w:next w:val="a"/>
    <w:pPr>
      <w:keepNext/>
      <w:keepLines/>
      <w:spacing w:before="220" w:after="40"/>
      <w:outlineLvl w:val="4"/>
    </w:pPr>
    <w:rPr>
      <w:b/>
      <w:sz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qFormat/>
    <w:pPr>
      <w:tabs>
        <w:tab w:val="center" w:pos="4153"/>
        <w:tab w:val="right" w:pos="8306"/>
      </w:tabs>
      <w:snapToGrid w:val="0"/>
    </w:pPr>
    <w:rPr>
      <w:sz w:val="20"/>
      <w:szCs w:val="20"/>
    </w:rPr>
  </w:style>
  <w:style w:type="paragraph" w:styleId="a5">
    <w:name w:val="Subtitle"/>
    <w:basedOn w:val="a"/>
    <w:next w:val="a"/>
    <w:pPr>
      <w:keepNext/>
      <w:keepLines/>
      <w:spacing w:before="360" w:after="80"/>
    </w:pPr>
    <w:rPr>
      <w:rFonts w:ascii="Georgia" w:eastAsia="Georgia" w:hAnsi="Georgia" w:cs="Georgia"/>
      <w:i/>
      <w:color w:val="666666"/>
      <w:sz w:val="48"/>
      <w:szCs w:val="48"/>
    </w:rPr>
  </w:style>
  <w:style w:type="paragraph" w:styleId="a6">
    <w:name w:val="Title"/>
    <w:basedOn w:val="a"/>
    <w:next w:val="a"/>
    <w:pPr>
      <w:keepNext/>
      <w:keepLines/>
      <w:spacing w:before="480" w:after="120"/>
    </w:pPr>
    <w:rPr>
      <w:b/>
      <w:sz w:val="72"/>
      <w:szCs w:val="72"/>
    </w:rPr>
  </w:style>
  <w:style w:type="paragraph" w:styleId="a7">
    <w:name w:val="footer"/>
    <w:basedOn w:val="a"/>
    <w:link w:val="a8"/>
    <w:uiPriority w:val="99"/>
    <w:unhideWhenUsed/>
    <w:pPr>
      <w:tabs>
        <w:tab w:val="center" w:pos="4153"/>
        <w:tab w:val="right" w:pos="8306"/>
      </w:tabs>
      <w:snapToGrid w:val="0"/>
    </w:pPr>
    <w:rPr>
      <w:sz w:val="20"/>
      <w:szCs w:val="20"/>
    </w:rPr>
  </w:style>
  <w:style w:type="paragraph" w:styleId="Web">
    <w:name w:val="Normal (Web)"/>
    <w:basedOn w:val="a"/>
    <w:uiPriority w:val="99"/>
    <w:unhideWhenUsed/>
    <w:qFormat/>
    <w:pPr>
      <w:widowControl/>
      <w:spacing w:before="100" w:beforeAutospacing="1" w:after="100" w:afterAutospacing="1"/>
    </w:pPr>
    <w:rPr>
      <w:rFonts w:ascii="新細明體" w:eastAsia="新細明體" w:hAnsi="新細明體" w:cs="新細明體"/>
      <w:kern w:val="0"/>
      <w:szCs w:val="24"/>
    </w:rPr>
  </w:style>
  <w:style w:type="paragraph" w:styleId="a9">
    <w:name w:val="Balloon Text"/>
    <w:basedOn w:val="a"/>
    <w:link w:val="aa"/>
    <w:uiPriority w:val="99"/>
    <w:unhideWhenUsed/>
    <w:qFormat/>
    <w:rPr>
      <w:rFonts w:asciiTheme="majorHAnsi" w:eastAsiaTheme="majorEastAsia" w:hAnsiTheme="majorHAnsi" w:cstheme="majorBidi"/>
      <w:sz w:val="18"/>
      <w:szCs w:val="18"/>
    </w:rPr>
  </w:style>
  <w:style w:type="table" w:customStyle="1" w:styleId="TableNormal">
    <w:name w:val="Table Normal"/>
    <w:tblPr>
      <w:tblCellMar>
        <w:top w:w="0" w:type="dxa"/>
        <w:left w:w="0" w:type="dxa"/>
        <w:bottom w:w="0" w:type="dxa"/>
        <w:right w:w="0" w:type="dxa"/>
      </w:tblCellMar>
    </w:tblPr>
  </w:style>
  <w:style w:type="paragraph" w:customStyle="1" w:styleId="10">
    <w:name w:val="清單段落1"/>
    <w:basedOn w:val="a"/>
    <w:uiPriority w:val="34"/>
    <w:qFormat/>
    <w:pPr>
      <w:ind w:left="480"/>
    </w:pPr>
  </w:style>
  <w:style w:type="character" w:customStyle="1" w:styleId="a4">
    <w:name w:val="頁首 字元"/>
    <w:basedOn w:val="a0"/>
    <w:link w:val="a3"/>
    <w:uiPriority w:val="99"/>
    <w:semiHidden/>
    <w:qFormat/>
    <w:rPr>
      <w:sz w:val="20"/>
      <w:szCs w:val="20"/>
    </w:rPr>
  </w:style>
  <w:style w:type="character" w:customStyle="1" w:styleId="a8">
    <w:name w:val="頁尾 字元"/>
    <w:basedOn w:val="a0"/>
    <w:link w:val="a7"/>
    <w:uiPriority w:val="99"/>
    <w:semiHidden/>
    <w:qFormat/>
    <w:rPr>
      <w:sz w:val="20"/>
      <w:szCs w:val="20"/>
    </w:rPr>
  </w:style>
  <w:style w:type="character" w:customStyle="1" w:styleId="aa">
    <w:name w:val="註解方塊文字 字元"/>
    <w:basedOn w:val="a0"/>
    <w:link w:val="a9"/>
    <w:uiPriority w:val="99"/>
    <w:semiHidden/>
    <w:qFormat/>
    <w:rPr>
      <w:rFonts w:asciiTheme="majorHAnsi" w:eastAsiaTheme="majorEastAsia" w:hAnsiTheme="majorHAnsi" w:cstheme="majorBidi"/>
      <w:sz w:val="18"/>
      <w:szCs w:val="18"/>
    </w:rPr>
  </w:style>
  <w:style w:type="table" w:customStyle="1" w:styleId="Style21">
    <w:name w:val="_Style 21"/>
    <w:basedOn w:val="TableNormal"/>
    <w:qFormat/>
    <w:tblPr>
      <w:tblCellMar>
        <w:left w:w="10" w:type="dxa"/>
        <w:right w:w="10" w:type="dxa"/>
      </w:tblCellMar>
    </w:tblPr>
  </w:style>
  <w:style w:type="table" w:customStyle="1" w:styleId="Style22">
    <w:name w:val="_Style 22"/>
    <w:basedOn w:val="TableNormal"/>
    <w:qFormat/>
    <w:tblPr>
      <w:tblCellMar>
        <w:left w:w="10" w:type="dxa"/>
        <w:right w:w="10" w:type="dxa"/>
      </w:tblCellMar>
    </w:tblPr>
  </w:style>
  <w:style w:type="paragraph" w:customStyle="1" w:styleId="20">
    <w:name w:val="清單段落2"/>
    <w:basedOn w:val="a"/>
    <w:uiPriority w:val="34"/>
    <w:qFormat/>
    <w:pPr>
      <w:ind w:leftChars="200" w:left="480"/>
    </w:pPr>
  </w:style>
  <w:style w:type="paragraph" w:styleId="ab">
    <w:name w:val="List Paragraph"/>
    <w:basedOn w:val="a"/>
    <w:uiPriority w:val="99"/>
    <w:rsid w:val="00601437"/>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Ou4ZVIFrgBVW33xWZO2BmEpNuZA==">CgMxLjAyCGguZ2pkZ3hzOAByITFqRGxXSlNSM21fYnZDT296c2dfb0U0Nm5LUXdKX1Zpcw==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D525336-28D5-4F44-89FD-D137FA919D11}">
  <ds:schemaRefs>
    <ds:schemaRef ds:uri="http://schemas.openxmlformats.org/officeDocument/2006/bibliography"/>
  </ds:schemaRefs>
</ds:datastoreItem>
</file>

<file path=customXml/itemProps3.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223</TotalTime>
  <Pages>4</Pages>
  <Words>166</Words>
  <Characters>951</Characters>
  <Application>Microsoft Office Word</Application>
  <DocSecurity>0</DocSecurity>
  <Lines>7</Lines>
  <Paragraphs>2</Paragraphs>
  <ScaleCrop>false</ScaleCrop>
  <Company/>
  <LinksUpToDate>false</LinksUpToDate>
  <CharactersWithSpaces>1115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明誠 楊</cp:lastModifiedBy>
  <cp:revision>16</cp:revision>
  <dcterms:created xsi:type="dcterms:W3CDTF">2023-09-10T16:00:00Z</dcterms:created>
  <dcterms:modified xsi:type="dcterms:W3CDTF">2024-08-05T10:51:00Z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1028-10.8.0.6003</vt:lpwstr>
  </property>
</Properties>
</file>