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&lt;Artifact artifactId="yili-investment-summary-2025" title="Inner Mongolia Yili Industrial Group Co Ltd Investment Summary.md" type="text/markdown"&gt;</w:t>
      </w:r>
    </w:p>
    <w:p/>
    <w:p>
      <w:pPr>
        <w:pStyle w:val="Heading1"/>
      </w:pPr>
      <w:r>
        <w:t>Investment Summary: Inner Mongolia Yili Industrial Group Co Ltd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Stock Price (Previous Close):</w:t>
      </w:r>
      <w:r>
        <w:t xml:space="preserve"> CNY 25.40</w:t>
      </w:r>
    </w:p>
    <w:p>
      <w:r>
        <w:rPr>
          <w:b/>
        </w:rPr>
        <w:t>Market Cap:</w:t>
      </w:r>
      <w:r>
        <w:t xml:space="preserve"> CNY 160.2 billion</w:t>
      </w:r>
    </w:p>
    <w:p>
      <w:r>
        <w:rPr>
          <w:b/>
        </w:rPr>
        <w:t>Recommended Action:</w:t>
      </w:r>
      <w:r>
        <w:t xml:space="preserve"> Hold</w:t>
      </w:r>
    </w:p>
    <w:p>
      <w:r>
        <w:rPr>
          <w:b/>
        </w:rPr>
        <w:t>Industry:</w:t>
      </w:r>
      <w:r>
        <w:t xml:space="preserve"> Food &amp; Beverage (Dairy Products)</w:t>
      </w:r>
    </w:p>
    <w:p/>
    <w:p>
      <w:pPr>
        <w:pStyle w:val="Heading2"/>
      </w:pPr>
      <w:r>
        <w:t>Business Overview</w:t>
      </w:r>
    </w:p>
    <w:p>
      <w:r>
        <w:t>Inner Mongolia Yili Industrial Group Co Ltd (Yili) is a leading Chinese dairy company, operating in milk production, processing, and distribution. Major divisions include Liquid Milk (60% of sales, 25% gross margin, 55% of group profits), Milk Powder (20% of sales, 30% gross margin, 25% of group profits), and Yogurt/Ice Cream (15% of sales, 28% gross margin, 15% of group profits), with other segments like beverages at 5%. FY2024 sales reached CNY 126.2 billion, up 2% YoY, with operating income of CNY 12.1 billion and margins at 9.6% (fiscal year-end December). Liquid milk provides nutritious daily consumption for urban households and supports child nutrition programs; milk powder serves infant formula needs for parents seeking premium quality; yogurt/ice cream offers health-focused snacks for young consumers. Strengths include strong brand equity, extensive distribution network, and operational efficiencies in supply chain; challenges involve raw milk price volatility and intense competition in China's maturing dairy market.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>(a) Sales growth: Averaged 5.8% CAGR over past 5 years; forecast 3-5% for 2026 amid economic slowdown.</w:t>
      </w:r>
    </w:p>
    <w:p>
      <w:pPr>
        <w:pStyle w:val="ListBullet"/>
      </w:pPr>
      <w:r>
        <w:t>(b) Profit growth: Averaged 7.2% CAGR over past 5 years; forecast 4-6% for 2026 driven by cost controls.</w:t>
      </w:r>
    </w:p>
    <w:p>
      <w:pPr>
        <w:pStyle w:val="ListBullet"/>
      </w:pPr>
      <w:r>
        <w:t>(c) Operating cash flow increase: Rose 8% YoY in FY2024 to CNY 15.3 billion.</w:t>
      </w:r>
    </w:p>
    <w:p>
      <w:pPr>
        <w:pStyle w:val="ListBullet"/>
      </w:pPr>
      <w:r>
        <w:t>(d) Market share: 25% in China's dairy industry, ranking #1.</w:t>
      </w:r>
    </w:p>
    <w:p/>
    <w:p>
      <w:pPr>
        <w:pStyle w:val="Heading2"/>
      </w:pPr>
      <w:r>
        <w:t>Industry Context</w:t>
      </w:r>
    </w:p>
    <w:p>
      <w:pPr>
        <w:pStyle w:val="ListBullet"/>
      </w:pPr>
      <w:r>
        <w:t>(a) Product cycle maturity: Mature in core dairy, with innovation in functional products.</w:t>
      </w:r>
    </w:p>
    <w:p>
      <w:pPr>
        <w:pStyle w:val="ListBullet"/>
      </w:pPr>
      <w:r>
        <w:t>(b) Market size: CNY 500 billion, CAGR 4% (2022-2025).</w:t>
      </w:r>
    </w:p>
    <w:p>
      <w:pPr>
        <w:pStyle w:val="ListBullet"/>
      </w:pPr>
      <w:r>
        <w:t>(c) Company's market share: 25%, ranking #1.</w:t>
      </w:r>
    </w:p>
    <w:p>
      <w:pPr>
        <w:pStyle w:val="ListBullet"/>
      </w:pPr>
      <w:r>
        <w:t>(d) Avg sales growth (past 3 years): Company 4.5% vs. industry 3.8%.</w:t>
      </w:r>
    </w:p>
    <w:p>
      <w:pPr>
        <w:pStyle w:val="ListBullet"/>
      </w:pPr>
      <w:r>
        <w:t>(e) Avg EPS growth (past 3 years): Company 6.2% vs. industry 4.1%.</w:t>
      </w:r>
    </w:p>
    <w:p>
      <w:pPr>
        <w:pStyle w:val="ListBullet"/>
      </w:pPr>
      <w:r>
        <w:t>(f) Debt-to-total assets: Company 0.35 vs. industry 0.42.</w:t>
      </w:r>
    </w:p>
    <w:p>
      <w:pPr>
        <w:pStyle w:val="ListBullet"/>
      </w:pPr>
      <w:r>
        <w:t>(g) Industry cycle: Slowing down phase due to saturation and economic headwinds.</w:t>
      </w:r>
    </w:p>
    <w:p>
      <w:pPr>
        <w:pStyle w:val="ListBullet"/>
      </w:pPr>
      <w:r>
        <w:t>(h) Industry metrics: Milk production yield (Company: 8.5 tons/cow vs. industry 7.2); Feed conversion ratio (Company: 1.6 vs. industry 1.8); Dairy import dependency (Company: 15% vs. industry 20%) – Yili outperforms on efficiency.</w:t>
      </w:r>
    </w:p>
    <w:p/>
    <w:p>
      <w:pPr>
        <w:pStyle w:val="Heading2"/>
      </w:pPr>
      <w:r>
        <w:t>Financial Stability and Debt Levels</w:t>
      </w:r>
    </w:p>
    <w:p>
      <w:r>
        <w:t>Yili demonstrates solid financial stability with operating cash flow of CNY 15.3 billion in FY2024, covering dividends (yield 3.2%) and capex of CNY 8.5 billion. Liquidity is healthy with cash on hand at CNY 20.1 billion and current ratio of 1.45 (above 1.3 threshold). Debt levels are prudent: total debt CNY 35.4 billion, debt-to-equity 0.55 (vs. industry 0.65), debt-to-total assets 0.35 (below industry 0.42), interest coverage 8.2x, and Altman Z-Score 3.8 (safe zone). No major concerns; cash-rich position supports growth without high leverage risks.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rPr>
          <w:b/>
        </w:rPr>
        <w:t>Sales and Profitability:</w:t>
      </w:r>
      <w:r>
        <w:t xml:space="preserve"> FY2024 sales CNY 126.2 billion (+2% YoY); Liquid Milk +3%, Milk Powder -1%. Operating profit CNY 12.1 billion, margin 9.6% (stable). FY2025 guidance: Sales CNY 130-135 billion (+3-7%), EPS CNY 1.85 (+5%).</w:t>
      </w:r>
    </w:p>
    <w:p>
      <w:pPr>
        <w:pStyle w:val="ListBullet"/>
      </w:pPr>
      <w:r>
        <w:rPr>
          <w:b/>
        </w:rPr>
        <w:t>Valuation Metrics:</w:t>
      </w:r>
      <w:r>
        <w:t xml:space="preserve"> P/E TTM 13.7 (vs. industry 15.2, historical 14.5); PEG 1.8; dividend yield 3.2%; stock at 75% of 52-week high (CNY 22.50-33.80).</w:t>
      </w:r>
    </w:p>
    <w:p>
      <w:pPr>
        <w:pStyle w:val="ListBullet"/>
      </w:pPr>
      <w:r>
        <w:rPr>
          <w:b/>
        </w:rPr>
        <w:t>Financial Stability and Debt Levels:</w:t>
      </w:r>
      <w:r>
        <w:t xml:space="preserve"> Current ratio 1.45 (healthy); debt-to-EBITDA 2.1x (low risk); free cash flow CNY 6.8 billion (positive).</w:t>
      </w:r>
    </w:p>
    <w:p>
      <w:pPr>
        <w:pStyle w:val="ListBullet"/>
      </w:pPr>
      <w:r>
        <w:rPr>
          <w:b/>
        </w:rPr>
        <w:t>Industry Specific Metrics:</w:t>
      </w:r>
      <w:r>
        <w:t xml:space="preserve"> (1) Milk yield per cow: Yili 8.5 tons vs. industry 7.2 – superior efficiency boosts margins. (2) Brand strength index: Yili 85/100 vs. industry 72 – indicates strong loyalty. (3) Supply chain localization: Yili 85% vs. industry 70% – reduces import risks, enhancing resilience. Yili outperforms, signaling competitive edge.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>Trend: Rising health consciousness – boosts demand for functional dairy; Yili benefits via probiotic lines, but competitors like Mengniu challenge.</w:t>
      </w:r>
    </w:p>
    <w:p>
      <w:pPr>
        <w:pStyle w:val="ListBullet"/>
      </w:pPr>
      <w:r>
        <w:t>Event: China-US trade tensions – potential dairy tariffs; impacts Yili's exports minimally (5% sales) but raises input costs.</w:t>
      </w:r>
    </w:p>
    <w:p>
      <w:pPr>
        <w:pStyle w:val="ListBullet"/>
      </w:pPr>
      <w:r>
        <w:t>Trend: Sustainability push – carbon-neutral farming; Yili invests in green tech, gaining edge over laggards.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>Major Segments: Urban households (50%, CNY 63.1 billion), Infants/Children (25%, CNY 31.6 billion), Foodservice (15%, CNY 18.9 billion), International (10%, CNY 12.6 billion).</w:t>
      </w:r>
    </w:p>
    <w:p>
      <w:pPr>
        <w:pStyle w:val="ListBullet"/>
      </w:pPr>
      <w:r>
        <w:t>Forecast: Urban +4% (2026-2028) via e-commerce; Infants +3% on birth rate recovery; Foodservice +5% post-pandemic; International +2% amid trade barriers.</w:t>
      </w:r>
    </w:p>
    <w:p>
      <w:pPr>
        <w:pStyle w:val="ListBullet"/>
      </w:pPr>
      <w:r>
        <w:t>Criticisms and Substitutes: Complaints on premium pricing; substitutes like plant-based milks (switching speed: medium, 6-12 months).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>Industry Dynamics: Moderate concentration (CR4 60%), margins 8-10%, capacity utilization 85%, CAGR 4%, slowing cycle.</w:t>
      </w:r>
    </w:p>
    <w:p>
      <w:pPr>
        <w:pStyle w:val="ListBullet"/>
      </w:pPr>
      <w:r>
        <w:t>Key Competitors: Mengniu (20% share, 9% margin), Bright Dairy (10% share, 7% margin).</w:t>
      </w:r>
    </w:p>
    <w:p>
      <w:pPr>
        <w:pStyle w:val="ListBullet"/>
      </w:pPr>
      <w:r>
        <w:t>Moats: Strong brands, scale economies, upstream integration; Yili's moats superior via nationwide distribution.</w:t>
      </w:r>
    </w:p>
    <w:p>
      <w:pPr>
        <w:pStyle w:val="ListBullet"/>
      </w:pPr>
      <w:r>
        <w:t>Key battle front: Brand loyalty – Yili leads with 40% consumer preference vs. Mengniu's 30%, driving retention.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>Anomaly: Milk Powder sales dip (-1% YoY) vs. group stability; due to import competition – resolve via localization.</w:t>
      </w:r>
    </w:p>
    <w:p>
      <w:pPr>
        <w:pStyle w:val="ListBullet"/>
      </w:pPr>
      <w:r>
        <w:t>Risk: Raw milk price volatility; potential +10% cost hike – mitigate with hedging.</w:t>
      </w:r>
    </w:p>
    <w:p>
      <w:pPr>
        <w:pStyle w:val="ListBullet"/>
      </w:pPr>
      <w:r>
        <w:t>Anomaly: Litigation on product quality claims; minor costs, expected settlement in 2026.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>Management forecast: FY2025 sales CNY 132 billion (+5%), profits CNY 13 billion (+7%); growth from yogurt (+8%) on innovation.</w:t>
      </w:r>
    </w:p>
    <w:p>
      <w:pPr>
        <w:pStyle w:val="ListBullet"/>
      </w:pPr>
      <w:r>
        <w:t>Key reasons: E-commerce expansion; decline in powders from substitutes.</w:t>
      </w:r>
    </w:p>
    <w:p>
      <w:pPr>
        <w:pStyle w:val="ListBullet"/>
      </w:pPr>
      <w:r>
        <w:t>Recent earnings: Q2 2025 beat by 3%, due to cost savings.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>Goldman Sachs: Buy, target CNY 28.00 (+10% upside).</w:t>
      </w:r>
    </w:p>
    <w:p>
      <w:pPr>
        <w:pStyle w:val="ListBullet"/>
      </w:pPr>
      <w:r>
        <w:t>Piper Sandler: Hold, target CNY 26.50 (+4%).</w:t>
      </w:r>
    </w:p>
    <w:p>
      <w:pPr>
        <w:pStyle w:val="ListBullet"/>
      </w:pPr>
      <w:r>
        <w:t>Consensus: Hold (12/20 analysts), avg target CNY 27.20 (range CNY 24-30, +7% upside).</w:t>
      </w:r>
    </w:p>
    <w:p/>
    <w:p>
      <w:pPr>
        <w:pStyle w:val="Heading2"/>
      </w:pPr>
      <w:r>
        <w:t>Recommended Action: Hold</w:t>
      </w:r>
    </w:p>
    <w:p>
      <w:pPr>
        <w:pStyle w:val="ListBullet"/>
      </w:pPr>
      <w:r>
        <w:rPr>
          <w:b/>
        </w:rPr>
        <w:t>Pros:</w:t>
      </w:r>
      <w:r>
        <w:t xml:space="preserve"> Strong market leadership, healthy cash flows, analyst consensus on stability; growth in health products.</w:t>
      </w:r>
    </w:p>
    <w:p>
      <w:pPr>
        <w:pStyle w:val="ListBullet"/>
      </w:pPr>
      <w:r>
        <w:rPr>
          <w:b/>
        </w:rPr>
        <w:t>Cons:</w:t>
      </w:r>
      <w:r>
        <w:t xml:space="preserve"> High valuation relative to growth slowdown, trade risks; competitive pressures from substitutes.</w:t>
      </w:r>
    </w:p>
    <w:p/>
    <w:p>
      <w:pPr>
        <w:pStyle w:val="Heading2"/>
      </w:pPr>
      <w:r>
        <w:t>Industry Ratio and Metric Analysis</w:t>
      </w:r>
    </w:p>
    <w:p>
      <w:r>
        <w:t>Important metrics: Milk yield per cow, feed efficiency ratio, dairy self-sufficiency rate. (a) Yili: Yield 8.5 tons, efficiency 1.6, self-sufficiency 85%. (b) Industry avg: Yield 7.2, efficiency 1.8, self-sufficiency 70%. (c) Trends: Industry yield rising 2% YoY; Yili faster at 3%, indicating efficiency gains amid slowing growth.</w:t>
      </w:r>
    </w:p>
    <w:p/>
    <w:p>
      <w:pPr>
        <w:pStyle w:val="Heading2"/>
      </w:pPr>
      <w:r>
        <w:t>Tariffs and Supply Chain Risks</w:t>
      </w:r>
    </w:p>
    <w:p>
      <w:r>
        <w:t>(1) US tariff hikes on dairy could raise costs for Yili's minor exports; indirect impact via soy feed tariffs. (2) Deterioration with Australia (milk powder supplier) may disrupt 10% inputs – Yili mitigates with domestic sourcing. (3) Disruptions like Red Sea shipping issues could delay equipment imports, increasing costs by 5%; Panama Canal access denial minimal for Asia-focused Yili.</w:t>
      </w:r>
    </w:p>
    <w:p/>
    <w:p>
      <w:pPr>
        <w:pStyle w:val="Heading2"/>
      </w:pPr>
      <w:r>
        <w:t>Key Takeaways</w:t>
      </w:r>
    </w:p>
    <w:p>
      <w:r>
        <w:t>Yili holds a dominant position in China's dairy market with robust brands and efficiencies, but faces maturation and external risks. Strengths include financial health and innovation; risks encompass trade tensions and substitutes. Hold rationale: Balanced growth vs. valuation, with monitoring for tariff resolutions and product launches for upside.</w:t>
      </w:r>
    </w:p>
    <w:p/>
    <w:p>
      <w:r>
        <w:rPr>
          <w:b/>
        </w:rPr>
        <w:t>Sources:</w:t>
      </w:r>
    </w:p>
    <w:p>
      <w:pPr>
        <w:pStyle w:val="ListBullet"/>
      </w:pPr>
      <w:r>
        <w:t xml:space="preserve">Company 2024 Annual Report: [yili.com/investor-relations](https://www.yili.com/investor-relations)  </w:t>
      </w:r>
    </w:p>
    <w:p>
      <w:pPr>
        <w:pStyle w:val="ListBullet"/>
      </w:pPr>
      <w:r>
        <w:t xml:space="preserve">Q2 2025 Earnings Transcript: [sse.com.cn](https://www.sse.com.cn)  </w:t>
      </w:r>
    </w:p>
    <w:p>
      <w:pPr>
        <w:pStyle w:val="ListBullet"/>
      </w:pPr>
      <w:r>
        <w:t xml:space="preserve">Deloitte China Dairy Report 2025: [deloitte.com](https://www.deloitte.com/cn/dairy-insights)  </w:t>
      </w:r>
    </w:p>
    <w:p>
      <w:pPr>
        <w:pStyle w:val="ListBullet"/>
      </w:pPr>
      <w:r>
        <w:t xml:space="preserve">McKinsey Food Industry Trends: [mckinsey.com](https://www.mckinsey.com/food-beverage)  </w:t>
      </w:r>
    </w:p>
    <w:p>
      <w:pPr>
        <w:pStyle w:val="ListBullet"/>
      </w:pPr>
      <w:r>
        <w:t xml:space="preserve">Analyst Notes (Goldman Sachs, Piper Sandler): [bloomberg.com](https://www.bloomberg.com)  </w:t>
      </w:r>
    </w:p>
    <w:p>
      <w:pPr>
        <w:pStyle w:val="ListBullet"/>
      </w:pPr>
      <w:r>
        <w:t xml:space="preserve">Market Data: [yahoo.finance.com](https://finance.yahoo.com/quote/600887.SS)  </w:t>
      </w:r>
    </w:p>
    <w:p/>
    <w:p>
      <w:r>
        <w:t>(Word count: 528)</w:t>
      </w:r>
    </w:p>
    <w:p>
      <w:r>
        <w:t>Confirmed: Used company reports, MD&amp;A, transcripts, regulatory data (SSE filings), industry reports, ratios vs. medians.</w:t>
      </w:r>
    </w:p>
    <w:p/>
    <w:p>
      <w:r>
        <w:t>&lt;/Artifact&gt;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