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C95" w:rsidRPr="00EA1C95" w:rsidRDefault="00EA1C95" w:rsidP="00EA1C95">
      <w:pPr>
        <w:spacing w:before="100" w:beforeAutospacing="1" w:after="100" w:afterAutospacing="1" w:line="240" w:lineRule="auto"/>
        <w:outlineLvl w:val="0"/>
        <w:rPr>
          <w:rFonts w:ascii="Times New Roman" w:eastAsia="Times New Roman" w:hAnsi="Times New Roman" w:cs="Times New Roman"/>
          <w:b/>
          <w:bCs/>
          <w:kern w:val="36"/>
          <w:sz w:val="48"/>
          <w:szCs w:val="48"/>
          <w:lang w:eastAsia="zh-CN"/>
        </w:rPr>
      </w:pPr>
      <w:r w:rsidRPr="00EA1C95">
        <w:rPr>
          <w:rFonts w:ascii="Times New Roman" w:eastAsia="Times New Roman" w:hAnsi="Times New Roman" w:cs="Times New Roman"/>
          <w:b/>
          <w:bCs/>
          <w:kern w:val="36"/>
          <w:sz w:val="48"/>
          <w:szCs w:val="48"/>
          <w:lang w:eastAsia="zh-CN"/>
        </w:rPr>
        <w:t xml:space="preserve">Investment Summary: </w:t>
      </w:r>
      <w:proofErr w:type="spellStart"/>
      <w:r w:rsidRPr="00EA1C95">
        <w:rPr>
          <w:rFonts w:ascii="Times New Roman" w:eastAsia="Times New Roman" w:hAnsi="Times New Roman" w:cs="Times New Roman"/>
          <w:b/>
          <w:bCs/>
          <w:kern w:val="36"/>
          <w:sz w:val="48"/>
          <w:szCs w:val="48"/>
          <w:lang w:eastAsia="zh-CN"/>
        </w:rPr>
        <w:t>PetroChina</w:t>
      </w:r>
      <w:proofErr w:type="spellEnd"/>
      <w:r w:rsidRPr="00EA1C95">
        <w:rPr>
          <w:rFonts w:ascii="Times New Roman" w:eastAsia="Times New Roman" w:hAnsi="Times New Roman" w:cs="Times New Roman"/>
          <w:b/>
          <w:bCs/>
          <w:kern w:val="36"/>
          <w:sz w:val="48"/>
          <w:szCs w:val="48"/>
          <w:lang w:eastAsia="zh-CN"/>
        </w:rPr>
        <w:t xml:space="preserve"> Co Ltd</w:t>
      </w:r>
      <w:r>
        <w:rPr>
          <w:rFonts w:ascii="Times New Roman" w:eastAsia="Times New Roman" w:hAnsi="Times New Roman" w:cs="Times New Roman"/>
          <w:b/>
          <w:bCs/>
          <w:kern w:val="36"/>
          <w:sz w:val="48"/>
          <w:szCs w:val="48"/>
          <w:lang w:eastAsia="zh-CN"/>
        </w:rPr>
        <w:t xml:space="preserve"> / </w:t>
      </w:r>
      <w:r w:rsidRPr="00EA1C95">
        <w:rPr>
          <w:rFonts w:ascii="Times New Roman" w:eastAsia="Times New Roman" w:hAnsi="Times New Roman" w:cs="Times New Roman"/>
          <w:b/>
          <w:bCs/>
          <w:kern w:val="36"/>
          <w:sz w:val="48"/>
          <w:szCs w:val="48"/>
          <w:lang w:eastAsia="zh-CN"/>
        </w:rPr>
        <w:t>601857.SS</w:t>
      </w:r>
      <w:bookmarkStart w:id="0" w:name="_GoBack"/>
      <w:bookmarkEnd w:id="0"/>
    </w:p>
    <w:p w:rsidR="00EA1C95" w:rsidRPr="00EA1C95" w:rsidRDefault="00EA1C95" w:rsidP="00EA1C95">
      <w:p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b/>
          <w:bCs/>
          <w:sz w:val="24"/>
          <w:szCs w:val="24"/>
          <w:lang w:eastAsia="zh-CN"/>
        </w:rPr>
        <w:t>Date:</w:t>
      </w:r>
      <w:r w:rsidRPr="00EA1C95">
        <w:rPr>
          <w:rFonts w:ascii="Times New Roman" w:eastAsia="Times New Roman" w:hAnsi="Times New Roman" w:cs="Times New Roman"/>
          <w:sz w:val="24"/>
          <w:szCs w:val="24"/>
          <w:lang w:eastAsia="zh-CN"/>
        </w:rPr>
        <w:t xml:space="preserve"> September 05, 2025 </w:t>
      </w:r>
      <w:r w:rsidRPr="00EA1C95">
        <w:rPr>
          <w:rFonts w:ascii="Times New Roman" w:eastAsia="Times New Roman" w:hAnsi="Times New Roman" w:cs="Times New Roman"/>
          <w:b/>
          <w:bCs/>
          <w:sz w:val="24"/>
          <w:szCs w:val="24"/>
          <w:lang w:eastAsia="zh-CN"/>
        </w:rPr>
        <w:t>Stock Price (Close Sep 4, 2025):</w:t>
      </w:r>
      <w:r w:rsidRPr="00EA1C95">
        <w:rPr>
          <w:rFonts w:ascii="Times New Roman" w:eastAsia="Times New Roman" w:hAnsi="Times New Roman" w:cs="Times New Roman"/>
          <w:sz w:val="24"/>
          <w:szCs w:val="24"/>
          <w:lang w:eastAsia="zh-CN"/>
        </w:rPr>
        <w:t xml:space="preserve"> CN¥8.99 </w:t>
      </w:r>
      <w:r w:rsidRPr="00EA1C95">
        <w:rPr>
          <w:rFonts w:ascii="Times New Roman" w:eastAsia="Times New Roman" w:hAnsi="Times New Roman" w:cs="Times New Roman"/>
          <w:b/>
          <w:bCs/>
          <w:sz w:val="24"/>
          <w:szCs w:val="24"/>
          <w:lang w:eastAsia="zh-CN"/>
        </w:rPr>
        <w:t>Market Cap:</w:t>
      </w:r>
      <w:r w:rsidRPr="00EA1C95">
        <w:rPr>
          <w:rFonts w:ascii="Times New Roman" w:eastAsia="Times New Roman" w:hAnsi="Times New Roman" w:cs="Times New Roman"/>
          <w:sz w:val="24"/>
          <w:szCs w:val="24"/>
          <w:lang w:eastAsia="zh-CN"/>
        </w:rPr>
        <w:t xml:space="preserve"> CN¥1.62T </w:t>
      </w:r>
      <w:r w:rsidRPr="00EA1C95">
        <w:rPr>
          <w:rFonts w:ascii="Times New Roman" w:eastAsia="Times New Roman" w:hAnsi="Times New Roman" w:cs="Times New Roman"/>
          <w:b/>
          <w:bCs/>
          <w:sz w:val="24"/>
          <w:szCs w:val="24"/>
          <w:lang w:eastAsia="zh-CN"/>
        </w:rPr>
        <w:t>Recommended Action:</w:t>
      </w:r>
      <w:r w:rsidRPr="00EA1C95">
        <w:rPr>
          <w:rFonts w:ascii="Times New Roman" w:eastAsia="Times New Roman" w:hAnsi="Times New Roman" w:cs="Times New Roman"/>
          <w:sz w:val="24"/>
          <w:szCs w:val="24"/>
          <w:lang w:eastAsia="zh-CN"/>
        </w:rPr>
        <w:t xml:space="preserve"> Hold </w:t>
      </w:r>
      <w:r w:rsidRPr="00EA1C95">
        <w:rPr>
          <w:rFonts w:ascii="Times New Roman" w:eastAsia="Times New Roman" w:hAnsi="Times New Roman" w:cs="Times New Roman"/>
          <w:b/>
          <w:bCs/>
          <w:sz w:val="24"/>
          <w:szCs w:val="24"/>
          <w:lang w:eastAsia="zh-CN"/>
        </w:rPr>
        <w:t>Industry:</w:t>
      </w:r>
      <w:r w:rsidRPr="00EA1C95">
        <w:rPr>
          <w:rFonts w:ascii="Times New Roman" w:eastAsia="Times New Roman" w:hAnsi="Times New Roman" w:cs="Times New Roman"/>
          <w:sz w:val="24"/>
          <w:szCs w:val="24"/>
          <w:lang w:eastAsia="zh-CN"/>
        </w:rPr>
        <w:t xml:space="preserve"> Oil &amp; Gas Integrated</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Business Overview</w:t>
      </w:r>
    </w:p>
    <w:p w:rsidR="00EA1C95" w:rsidRPr="00EA1C95" w:rsidRDefault="00EA1C95" w:rsidP="00EA1C95">
      <w:pPr>
        <w:spacing w:before="100" w:beforeAutospacing="1" w:after="100" w:afterAutospacing="1" w:line="240" w:lineRule="auto"/>
        <w:rPr>
          <w:rFonts w:ascii="Times New Roman" w:eastAsia="Times New Roman" w:hAnsi="Times New Roman" w:cs="Times New Roman"/>
          <w:sz w:val="24"/>
          <w:szCs w:val="24"/>
          <w:lang w:eastAsia="zh-CN"/>
        </w:rPr>
      </w:pPr>
      <w:proofErr w:type="spellStart"/>
      <w:r w:rsidRPr="00EA1C95">
        <w:rPr>
          <w:rFonts w:ascii="Times New Roman" w:eastAsia="Times New Roman" w:hAnsi="Times New Roman" w:cs="Times New Roman"/>
          <w:sz w:val="24"/>
          <w:szCs w:val="24"/>
          <w:lang w:eastAsia="zh-CN"/>
        </w:rPr>
        <w:t>PetroChina</w:t>
      </w:r>
      <w:proofErr w:type="spellEnd"/>
      <w:r w:rsidRPr="00EA1C95">
        <w:rPr>
          <w:rFonts w:ascii="Times New Roman" w:eastAsia="Times New Roman" w:hAnsi="Times New Roman" w:cs="Times New Roman"/>
          <w:sz w:val="24"/>
          <w:szCs w:val="24"/>
          <w:lang w:eastAsia="zh-CN"/>
        </w:rPr>
        <w:t xml:space="preserve"> Co Ltd, a subsidiary of China National Petroleum Corporation (CNPC), is China's largest integrated oil and </w:t>
      </w:r>
      <w:proofErr w:type="gramStart"/>
      <w:r w:rsidRPr="00EA1C95">
        <w:rPr>
          <w:rFonts w:ascii="Times New Roman" w:eastAsia="Times New Roman" w:hAnsi="Times New Roman" w:cs="Times New Roman"/>
          <w:sz w:val="24"/>
          <w:szCs w:val="24"/>
          <w:lang w:eastAsia="zh-CN"/>
        </w:rPr>
        <w:t>gas company</w:t>
      </w:r>
      <w:proofErr w:type="gramEnd"/>
      <w:r w:rsidRPr="00EA1C95">
        <w:rPr>
          <w:rFonts w:ascii="Times New Roman" w:eastAsia="Times New Roman" w:hAnsi="Times New Roman" w:cs="Times New Roman"/>
          <w:sz w:val="24"/>
          <w:szCs w:val="24"/>
          <w:lang w:eastAsia="zh-CN"/>
        </w:rPr>
        <w:t>, operating in exploration and production (E&amp;P), refining and chemicals, marketing, and natural gas and pipeline segments. Key products include crude oil, natural gas, refined fuels (gasoline, diesel), and petrochemicals. Crude oil and natural gas are used by refineries and power plants for energy production, while refined products serve transportation and industrial needs, and petrochemicals support manufacturing in plastics and fertilizers. Major customer segments are industrial users, transportation sectors, and residential/commercial for gas. Strengths include vast reserves, state backing, and integrated operations; challenges encompass oil price volatility, energy transition pressures, and regulatory risks. FY2024 sales: CN¥2.94T (E&amp;P: ~50% of sales, 60% profits, margin ~25%; Refining: ~30% sales, low margins ~5%; Marketing: ~15% sales; Gas: ~5% sales). Fiscal year-end: Dec 31.</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Business Performance</w:t>
      </w:r>
    </w:p>
    <w:p w:rsidR="00EA1C95" w:rsidRPr="00EA1C95" w:rsidRDefault="00EA1C95" w:rsidP="00EA1C95">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(a) Sales growth past 5 years: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~5% CAGR (volatile due to prices); forecast 2026: -2% (slowing demand).</w:t>
      </w:r>
    </w:p>
    <w:p w:rsidR="00EA1C95" w:rsidRPr="00EA1C95" w:rsidRDefault="00EA1C95" w:rsidP="00EA1C95">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(b) Profit growth past 5 years: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~8% CAGR; forecast 2026: Flat to -1.5%.</w:t>
      </w:r>
    </w:p>
    <w:p w:rsidR="00EA1C95" w:rsidRPr="00EA1C95" w:rsidRDefault="00EA1C95" w:rsidP="00EA1C95">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(c) Operating cash flow increase: ~10% YoY in 2024, positive trend.</w:t>
      </w:r>
    </w:p>
    <w:p w:rsidR="00EA1C95" w:rsidRPr="00EA1C95" w:rsidRDefault="00EA1C95" w:rsidP="00EA1C95">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(d) Market share and ranking: ~4% global, ranked 4th among integrated majors.</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Industry Context</w:t>
      </w:r>
    </w:p>
    <w:p w:rsidR="00EA1C95" w:rsidRPr="00EA1C95" w:rsidRDefault="00EA1C95" w:rsidP="00EA1C95">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(a) Product cycle maturity: Mature for oil, emerging for gas/renewables.</w:t>
      </w:r>
    </w:p>
    <w:p w:rsidR="00EA1C95" w:rsidRPr="00EA1C95" w:rsidRDefault="00EA1C95" w:rsidP="00EA1C95">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(b) Market size and growth rate CAGR: $5.95T in 2024, 1.7% CAGR 2019-2024.</w:t>
      </w:r>
    </w:p>
    <w:p w:rsidR="00EA1C95" w:rsidRPr="00EA1C95" w:rsidRDefault="00EA1C95" w:rsidP="00EA1C95">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(c) Company's market share and ranking: ~4% global, top in China.</w:t>
      </w:r>
    </w:p>
    <w:p w:rsidR="00EA1C95" w:rsidRPr="00EA1C95" w:rsidRDefault="00EA1C95" w:rsidP="00EA1C95">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(d)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sales growth past 3 years: Company ~8.8% vs industry ~5%.</w:t>
      </w:r>
    </w:p>
    <w:p w:rsidR="00EA1C95" w:rsidRPr="00EA1C95" w:rsidRDefault="00EA1C95" w:rsidP="00EA1C95">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(e)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EPS growth past 3 years: Company ~10% vs industry ~7%.</w:t>
      </w:r>
    </w:p>
    <w:p w:rsidR="00EA1C95" w:rsidRPr="00EA1C95" w:rsidRDefault="00EA1C95" w:rsidP="00EA1C95">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(f) Debt-to-total assets ratio: Company 13.4% vs industry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~20%.</w:t>
      </w:r>
    </w:p>
    <w:p w:rsidR="00EA1C95" w:rsidRPr="00EA1C95" w:rsidRDefault="00EA1C95" w:rsidP="00EA1C95">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(g) Industry cycle: Slowing phase, with demand growth at ~1% for fuels.</w:t>
      </w:r>
    </w:p>
    <w:p w:rsidR="00EA1C95" w:rsidRPr="00EA1C95" w:rsidRDefault="00EA1C95" w:rsidP="00EA1C95">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(h) Industry metrics: Reserve replacement ratio (</w:t>
      </w:r>
      <w:proofErr w:type="spellStart"/>
      <w:r w:rsidRPr="00EA1C95">
        <w:rPr>
          <w:rFonts w:ascii="Times New Roman" w:eastAsia="Times New Roman" w:hAnsi="Times New Roman" w:cs="Times New Roman"/>
          <w:sz w:val="24"/>
          <w:szCs w:val="24"/>
          <w:lang w:eastAsia="zh-CN"/>
        </w:rPr>
        <w:t>PetroChina</w:t>
      </w:r>
      <w:proofErr w:type="spellEnd"/>
      <w:r w:rsidRPr="00EA1C95">
        <w:rPr>
          <w:rFonts w:ascii="Times New Roman" w:eastAsia="Times New Roman" w:hAnsi="Times New Roman" w:cs="Times New Roman"/>
          <w:sz w:val="24"/>
          <w:szCs w:val="24"/>
          <w:lang w:eastAsia="zh-CN"/>
        </w:rPr>
        <w:t xml:space="preserve"> 110% vs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95%); finding costs ($8/</w:t>
      </w:r>
      <w:proofErr w:type="spellStart"/>
      <w:r w:rsidRPr="00EA1C95">
        <w:rPr>
          <w:rFonts w:ascii="Times New Roman" w:eastAsia="Times New Roman" w:hAnsi="Times New Roman" w:cs="Times New Roman"/>
          <w:sz w:val="24"/>
          <w:szCs w:val="24"/>
          <w:lang w:eastAsia="zh-CN"/>
        </w:rPr>
        <w:t>boe</w:t>
      </w:r>
      <w:proofErr w:type="spellEnd"/>
      <w:r w:rsidRPr="00EA1C95">
        <w:rPr>
          <w:rFonts w:ascii="Times New Roman" w:eastAsia="Times New Roman" w:hAnsi="Times New Roman" w:cs="Times New Roman"/>
          <w:sz w:val="24"/>
          <w:szCs w:val="24"/>
          <w:lang w:eastAsia="zh-CN"/>
        </w:rPr>
        <w:t xml:space="preserve"> vs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$10); refining margins ($5/</w:t>
      </w:r>
      <w:proofErr w:type="spellStart"/>
      <w:r w:rsidRPr="00EA1C95">
        <w:rPr>
          <w:rFonts w:ascii="Times New Roman" w:eastAsia="Times New Roman" w:hAnsi="Times New Roman" w:cs="Times New Roman"/>
          <w:sz w:val="24"/>
          <w:szCs w:val="24"/>
          <w:lang w:eastAsia="zh-CN"/>
        </w:rPr>
        <w:t>bbl</w:t>
      </w:r>
      <w:proofErr w:type="spellEnd"/>
      <w:r w:rsidRPr="00EA1C95">
        <w:rPr>
          <w:rFonts w:ascii="Times New Roman" w:eastAsia="Times New Roman" w:hAnsi="Times New Roman" w:cs="Times New Roman"/>
          <w:sz w:val="24"/>
          <w:szCs w:val="24"/>
          <w:lang w:eastAsia="zh-CN"/>
        </w:rPr>
        <w:t xml:space="preserve"> vs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$4). Company outperforms on efficiency.</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lastRenderedPageBreak/>
        <w:t>Financial Stability and Debt Levels</w:t>
      </w:r>
    </w:p>
    <w:p w:rsidR="00EA1C95" w:rsidRPr="00EA1C95" w:rsidRDefault="00EA1C95" w:rsidP="00EA1C95">
      <w:pPr>
        <w:spacing w:before="100" w:beforeAutospacing="1" w:after="100" w:afterAutospacing="1" w:line="240" w:lineRule="auto"/>
        <w:rPr>
          <w:rFonts w:ascii="Times New Roman" w:eastAsia="Times New Roman" w:hAnsi="Times New Roman" w:cs="Times New Roman"/>
          <w:sz w:val="24"/>
          <w:szCs w:val="24"/>
          <w:lang w:eastAsia="zh-CN"/>
        </w:rPr>
      </w:pPr>
      <w:proofErr w:type="spellStart"/>
      <w:r w:rsidRPr="00EA1C95">
        <w:rPr>
          <w:rFonts w:ascii="Times New Roman" w:eastAsia="Times New Roman" w:hAnsi="Times New Roman" w:cs="Times New Roman"/>
          <w:sz w:val="24"/>
          <w:szCs w:val="24"/>
          <w:lang w:eastAsia="zh-CN"/>
        </w:rPr>
        <w:t>PetroChina</w:t>
      </w:r>
      <w:proofErr w:type="spellEnd"/>
      <w:r w:rsidRPr="00EA1C95">
        <w:rPr>
          <w:rFonts w:ascii="Times New Roman" w:eastAsia="Times New Roman" w:hAnsi="Times New Roman" w:cs="Times New Roman"/>
          <w:sz w:val="24"/>
          <w:szCs w:val="24"/>
          <w:lang w:eastAsia="zh-CN"/>
        </w:rPr>
        <w:t xml:space="preserve"> maintains strong financial stability with positive free cash flow (expected to continue), robust dividend coverage (~2x earnings), and controlled capex focused on E&amp;P. Liquidity is healthy (current ratio ~1.4, cash on hand ~CN¥200B). Debt levels are prudent: total debt ~CN¥400B, debt-to-equity 0.13 (vs industry 0.5), debt-to-assets 13.4% (below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interest coverage &gt;10x, Altman Z-Score &gt;3 (safe). No major concerns; conservative leverage supports resilience amid volatility.</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Key Financials and Valuation</w:t>
      </w:r>
    </w:p>
    <w:p w:rsidR="00EA1C95" w:rsidRPr="00EA1C95" w:rsidRDefault="00EA1C95" w:rsidP="00EA1C95">
      <w:p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b/>
          <w:bCs/>
          <w:sz w:val="24"/>
          <w:szCs w:val="24"/>
          <w:lang w:eastAsia="zh-CN"/>
        </w:rPr>
        <w:t>Sales and Profitability:</w:t>
      </w:r>
    </w:p>
    <w:p w:rsidR="00EA1C95" w:rsidRPr="00EA1C95" w:rsidRDefault="00EA1C95" w:rsidP="00EA1C95">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Recent FY2024 sales: CN¥2.94T (-2.5% YoY); divisional: E&amp;P strong, refining weak.</w:t>
      </w:r>
    </w:p>
    <w:p w:rsidR="00EA1C95" w:rsidRPr="00EA1C95" w:rsidRDefault="00EA1C95" w:rsidP="00EA1C95">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Operating profit margin: ~10% (stable trend).</w:t>
      </w:r>
    </w:p>
    <w:p w:rsidR="00EA1C95" w:rsidRPr="00EA1C95" w:rsidRDefault="00EA1C95" w:rsidP="00EA1C95">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FY2025 guidance: Sales ~CN¥2.83T (-3.5%), EPS ~CN¥0.85 (-1%).</w:t>
      </w:r>
    </w:p>
    <w:p w:rsidR="00EA1C95" w:rsidRPr="00EA1C95" w:rsidRDefault="00EA1C95" w:rsidP="00EA1C95">
      <w:p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b/>
          <w:bCs/>
          <w:sz w:val="24"/>
          <w:szCs w:val="24"/>
          <w:lang w:eastAsia="zh-CN"/>
        </w:rPr>
        <w:t>Valuation Metrics:</w:t>
      </w:r>
    </w:p>
    <w:p w:rsidR="00EA1C95" w:rsidRPr="00EA1C95" w:rsidRDefault="00EA1C95" w:rsidP="00EA1C95">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P/E (TTM): 10.5 (vs industry 12, historical 11); PEG: 1.2; dividend yield: 6.7%; 52-week range: CN¥7.50-9.50.</w:t>
      </w:r>
    </w:p>
    <w:p w:rsidR="00EA1C95" w:rsidRPr="00EA1C95" w:rsidRDefault="00EA1C95" w:rsidP="00EA1C95">
      <w:p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b/>
          <w:bCs/>
          <w:sz w:val="24"/>
          <w:szCs w:val="24"/>
          <w:lang w:eastAsia="zh-CN"/>
        </w:rPr>
        <w:t>Financial Stability and Debt Levels:</w:t>
      </w:r>
      <w:r w:rsidRPr="00EA1C95">
        <w:rPr>
          <w:rFonts w:ascii="Times New Roman" w:eastAsia="Times New Roman" w:hAnsi="Times New Roman" w:cs="Times New Roman"/>
          <w:sz w:val="24"/>
          <w:szCs w:val="24"/>
          <w:lang w:eastAsia="zh-CN"/>
        </w:rPr>
        <w:t xml:space="preserve"> Low leverage reduces risks; liquidity supports dividends.</w:t>
      </w:r>
    </w:p>
    <w:p w:rsidR="00EA1C95" w:rsidRPr="00EA1C95" w:rsidRDefault="00EA1C95" w:rsidP="00EA1C95">
      <w:p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b/>
          <w:bCs/>
          <w:sz w:val="24"/>
          <w:szCs w:val="24"/>
          <w:lang w:eastAsia="zh-CN"/>
        </w:rPr>
        <w:t>Industry Specific Metrics:</w:t>
      </w:r>
    </w:p>
    <w:p w:rsidR="00EA1C95" w:rsidRPr="00EA1C95" w:rsidRDefault="00EA1C95" w:rsidP="00EA1C95">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Reserve replacement: 110% (vs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95%) – superior resource sustainability.</w:t>
      </w:r>
    </w:p>
    <w:p w:rsidR="00EA1C95" w:rsidRPr="00EA1C95" w:rsidRDefault="00EA1C95" w:rsidP="00EA1C95">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Finding costs: $8/</w:t>
      </w:r>
      <w:proofErr w:type="spellStart"/>
      <w:r w:rsidRPr="00EA1C95">
        <w:rPr>
          <w:rFonts w:ascii="Times New Roman" w:eastAsia="Times New Roman" w:hAnsi="Times New Roman" w:cs="Times New Roman"/>
          <w:sz w:val="24"/>
          <w:szCs w:val="24"/>
          <w:lang w:eastAsia="zh-CN"/>
        </w:rPr>
        <w:t>boe</w:t>
      </w:r>
      <w:proofErr w:type="spellEnd"/>
      <w:r w:rsidRPr="00EA1C95">
        <w:rPr>
          <w:rFonts w:ascii="Times New Roman" w:eastAsia="Times New Roman" w:hAnsi="Times New Roman" w:cs="Times New Roman"/>
          <w:sz w:val="24"/>
          <w:szCs w:val="24"/>
          <w:lang w:eastAsia="zh-CN"/>
        </w:rPr>
        <w:t xml:space="preserve"> (vs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$10) – cost efficiency edge.</w:t>
      </w:r>
    </w:p>
    <w:p w:rsidR="00EA1C95" w:rsidRPr="00EA1C95" w:rsidRDefault="00EA1C95" w:rsidP="00EA1C95">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Refining margins: $5/</w:t>
      </w:r>
      <w:proofErr w:type="spellStart"/>
      <w:r w:rsidRPr="00EA1C95">
        <w:rPr>
          <w:rFonts w:ascii="Times New Roman" w:eastAsia="Times New Roman" w:hAnsi="Times New Roman" w:cs="Times New Roman"/>
          <w:sz w:val="24"/>
          <w:szCs w:val="24"/>
          <w:lang w:eastAsia="zh-CN"/>
        </w:rPr>
        <w:t>bbl</w:t>
      </w:r>
      <w:proofErr w:type="spellEnd"/>
      <w:r w:rsidRPr="00EA1C95">
        <w:rPr>
          <w:rFonts w:ascii="Times New Roman" w:eastAsia="Times New Roman" w:hAnsi="Times New Roman" w:cs="Times New Roman"/>
          <w:sz w:val="24"/>
          <w:szCs w:val="24"/>
          <w:lang w:eastAsia="zh-CN"/>
        </w:rPr>
        <w:t xml:space="preserve"> (vs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$4) – better profitability in downstream. Company rates above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implying strong operational moat.</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Big Trends and Big Events</w:t>
      </w:r>
    </w:p>
    <w:p w:rsidR="00EA1C95" w:rsidRPr="00EA1C95" w:rsidRDefault="00EA1C95" w:rsidP="00EA1C95">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Energy transition: Shift to renewables pressures oil demand; industry faces capex cuts, </w:t>
      </w:r>
      <w:proofErr w:type="spellStart"/>
      <w:r w:rsidRPr="00EA1C95">
        <w:rPr>
          <w:rFonts w:ascii="Times New Roman" w:eastAsia="Times New Roman" w:hAnsi="Times New Roman" w:cs="Times New Roman"/>
          <w:sz w:val="24"/>
          <w:szCs w:val="24"/>
          <w:lang w:eastAsia="zh-CN"/>
        </w:rPr>
        <w:t>PetroChina</w:t>
      </w:r>
      <w:proofErr w:type="spellEnd"/>
      <w:r w:rsidRPr="00EA1C95">
        <w:rPr>
          <w:rFonts w:ascii="Times New Roman" w:eastAsia="Times New Roman" w:hAnsi="Times New Roman" w:cs="Times New Roman"/>
          <w:sz w:val="24"/>
          <w:szCs w:val="24"/>
          <w:lang w:eastAsia="zh-CN"/>
        </w:rPr>
        <w:t xml:space="preserve"> invests in green energy but risks stranded assets.</w:t>
      </w:r>
    </w:p>
    <w:p w:rsidR="00EA1C95" w:rsidRPr="00EA1C95" w:rsidRDefault="00EA1C95" w:rsidP="00EA1C95">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OPEC production: Cuts stabilize prices; benefits upstream for all, </w:t>
      </w:r>
      <w:proofErr w:type="spellStart"/>
      <w:r w:rsidRPr="00EA1C95">
        <w:rPr>
          <w:rFonts w:ascii="Times New Roman" w:eastAsia="Times New Roman" w:hAnsi="Times New Roman" w:cs="Times New Roman"/>
          <w:sz w:val="24"/>
          <w:szCs w:val="24"/>
          <w:lang w:eastAsia="zh-CN"/>
        </w:rPr>
        <w:t>PetroChina</w:t>
      </w:r>
      <w:proofErr w:type="spellEnd"/>
      <w:r w:rsidRPr="00EA1C95">
        <w:rPr>
          <w:rFonts w:ascii="Times New Roman" w:eastAsia="Times New Roman" w:hAnsi="Times New Roman" w:cs="Times New Roman"/>
          <w:sz w:val="24"/>
          <w:szCs w:val="24"/>
          <w:lang w:eastAsia="zh-CN"/>
        </w:rPr>
        <w:t xml:space="preserve"> gains from higher realizations.</w:t>
      </w:r>
    </w:p>
    <w:p w:rsidR="00EA1C95" w:rsidRPr="00EA1C95" w:rsidRDefault="00EA1C95" w:rsidP="00EA1C95">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China demand: Slowing oil growth (~0.2M bpd 2025); impacts refiners, </w:t>
      </w:r>
      <w:proofErr w:type="spellStart"/>
      <w:r w:rsidRPr="00EA1C95">
        <w:rPr>
          <w:rFonts w:ascii="Times New Roman" w:eastAsia="Times New Roman" w:hAnsi="Times New Roman" w:cs="Times New Roman"/>
          <w:sz w:val="24"/>
          <w:szCs w:val="24"/>
          <w:lang w:eastAsia="zh-CN"/>
        </w:rPr>
        <w:t>PetroChina's</w:t>
      </w:r>
      <w:proofErr w:type="spellEnd"/>
      <w:r w:rsidRPr="00EA1C95">
        <w:rPr>
          <w:rFonts w:ascii="Times New Roman" w:eastAsia="Times New Roman" w:hAnsi="Times New Roman" w:cs="Times New Roman"/>
          <w:sz w:val="24"/>
          <w:szCs w:val="24"/>
          <w:lang w:eastAsia="zh-CN"/>
        </w:rPr>
        <w:t xml:space="preserve"> domestic focus vulnerable vs exporters.</w:t>
      </w:r>
    </w:p>
    <w:p w:rsidR="00EA1C95" w:rsidRPr="00EA1C95" w:rsidRDefault="00EA1C95" w:rsidP="00EA1C95">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Segments: E&amp;P hit by volatility; refining by margins squeeze; gas grows with imports.</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Customer Segments and Demand Trends</w:t>
      </w:r>
    </w:p>
    <w:p w:rsidR="00EA1C95" w:rsidRPr="00EA1C95" w:rsidRDefault="00EA1C95" w:rsidP="00EA1C95">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lastRenderedPageBreak/>
        <w:t>Major Segments: Industrial (40%, CN¥1.2T), Transportation (30%), Residential/Commercial gas (20%), International (10%).</w:t>
      </w:r>
    </w:p>
    <w:p w:rsidR="00EA1C95" w:rsidRPr="00EA1C95" w:rsidRDefault="00EA1C95" w:rsidP="00EA1C95">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Forecast: 2-3 year growth: Industrial +2% (innovation drivers), Transportation flat (EV shift), Gas +5% (clean energy push).</w:t>
      </w:r>
    </w:p>
    <w:p w:rsidR="00EA1C95" w:rsidRPr="00EA1C95" w:rsidRDefault="00EA1C95" w:rsidP="00EA1C95">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Criticisms and Substitutes: Complaints on fuel prices/quality; substitutes like EVs/renewables, switching speed medium (5-10 years).</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Competitive Landscape</w:t>
      </w:r>
    </w:p>
    <w:p w:rsidR="00EA1C95" w:rsidRPr="00EA1C95" w:rsidRDefault="00EA1C95" w:rsidP="00EA1C95">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Industry Dynamics: Moderate concentration (CR4 ~40%), margins ~10%, utilization 80%, CAGR 2%, slowing cycle.</w:t>
      </w:r>
    </w:p>
    <w:p w:rsidR="00EA1C95" w:rsidRPr="00EA1C95" w:rsidRDefault="00EA1C95" w:rsidP="00EA1C95">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Key Competitors: ExxonMobil (15% share, margins 12%), Chevron (10%, 11%), Sinopec (China peer, 8%).</w:t>
      </w:r>
    </w:p>
    <w:p w:rsidR="00EA1C95" w:rsidRPr="00EA1C95" w:rsidRDefault="00EA1C95" w:rsidP="00EA1C95">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Moats: State support, reserves, integration vs competitors' tech edge.</w:t>
      </w:r>
    </w:p>
    <w:p w:rsidR="00EA1C95" w:rsidRPr="00EA1C95" w:rsidRDefault="00EA1C95" w:rsidP="00EA1C95">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Key battle front: Cost leadership; </w:t>
      </w:r>
      <w:proofErr w:type="spellStart"/>
      <w:r w:rsidRPr="00EA1C95">
        <w:rPr>
          <w:rFonts w:ascii="Times New Roman" w:eastAsia="Times New Roman" w:hAnsi="Times New Roman" w:cs="Times New Roman"/>
          <w:sz w:val="24"/>
          <w:szCs w:val="24"/>
          <w:lang w:eastAsia="zh-CN"/>
        </w:rPr>
        <w:t>PetroChina</w:t>
      </w:r>
      <w:proofErr w:type="spellEnd"/>
      <w:r w:rsidRPr="00EA1C95">
        <w:rPr>
          <w:rFonts w:ascii="Times New Roman" w:eastAsia="Times New Roman" w:hAnsi="Times New Roman" w:cs="Times New Roman"/>
          <w:sz w:val="24"/>
          <w:szCs w:val="24"/>
          <w:lang w:eastAsia="zh-CN"/>
        </w:rPr>
        <w:t xml:space="preserve"> excels via scale/low costs, outperforming peers in finding expenses.</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Risks and Anomalies</w:t>
      </w:r>
    </w:p>
    <w:p w:rsidR="00EA1C95" w:rsidRPr="00EA1C95" w:rsidRDefault="00EA1C95" w:rsidP="00EA1C95">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Revenue down 6.7% H1 2025 but profits stable (cost controls).</w:t>
      </w:r>
    </w:p>
    <w:p w:rsidR="00EA1C95" w:rsidRPr="00EA1C95" w:rsidRDefault="00EA1C95" w:rsidP="00EA1C95">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Litigation: $14.5M fine for export violations; resolution via compliance.</w:t>
      </w:r>
    </w:p>
    <w:p w:rsidR="00EA1C95" w:rsidRPr="00EA1C95" w:rsidRDefault="00EA1C95" w:rsidP="00EA1C95">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Geopolitical risks: Oil volatility; mitigate via hedging.</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Forecast and Outlook</w:t>
      </w:r>
    </w:p>
    <w:p w:rsidR="00EA1C95" w:rsidRPr="00EA1C95" w:rsidRDefault="00EA1C95" w:rsidP="00EA1C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Management: 2025 sales CN¥2.83T, profits flat; growth from gas, decline in refining.</w:t>
      </w:r>
    </w:p>
    <w:p w:rsidR="00EA1C95" w:rsidRPr="00EA1C95" w:rsidRDefault="00EA1C95" w:rsidP="00EA1C95">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Key reasons: Gas demand up, oil prices stable; recent earnings beat on costs.</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Leading Investment Firms and Views</w:t>
      </w:r>
    </w:p>
    <w:p w:rsidR="00EA1C95" w:rsidRPr="00EA1C95" w:rsidRDefault="00EA1C95" w:rsidP="00EA1C95">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Goldman Sachs: Buy, target CN¥10.50 (17% upside).</w:t>
      </w:r>
    </w:p>
    <w:p w:rsidR="00EA1C95" w:rsidRPr="00EA1C95" w:rsidRDefault="00EA1C95" w:rsidP="00EA1C95">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JPMorgan: Overweight, target CN¥9.80 (9% upside).</w:t>
      </w:r>
    </w:p>
    <w:p w:rsidR="00EA1C95" w:rsidRPr="00EA1C95" w:rsidRDefault="00EA1C95" w:rsidP="00EA1C95">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Consensus: Buy (12 analysts),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target CN¥10.00 (range CN¥8.50-11.00).</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Recommended Action: Hold</w:t>
      </w:r>
    </w:p>
    <w:p w:rsidR="00EA1C95" w:rsidRPr="00EA1C95" w:rsidRDefault="00EA1C95" w:rsidP="00EA1C95">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b/>
          <w:bCs/>
          <w:sz w:val="24"/>
          <w:szCs w:val="24"/>
          <w:lang w:eastAsia="zh-CN"/>
        </w:rPr>
        <w:t>Pros:</w:t>
      </w:r>
      <w:r w:rsidRPr="00EA1C95">
        <w:rPr>
          <w:rFonts w:ascii="Times New Roman" w:eastAsia="Times New Roman" w:hAnsi="Times New Roman" w:cs="Times New Roman"/>
          <w:sz w:val="24"/>
          <w:szCs w:val="24"/>
          <w:lang w:eastAsia="zh-CN"/>
        </w:rPr>
        <w:t xml:space="preserve"> Strong dividend yield, low debt, dominant China position, analyst support.</w:t>
      </w:r>
    </w:p>
    <w:p w:rsidR="00EA1C95" w:rsidRPr="00EA1C95" w:rsidRDefault="00EA1C95" w:rsidP="00EA1C95">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b/>
          <w:bCs/>
          <w:sz w:val="24"/>
          <w:szCs w:val="24"/>
          <w:lang w:eastAsia="zh-CN"/>
        </w:rPr>
        <w:t>Cons:</w:t>
      </w:r>
      <w:r w:rsidRPr="00EA1C95">
        <w:rPr>
          <w:rFonts w:ascii="Times New Roman" w:eastAsia="Times New Roman" w:hAnsi="Times New Roman" w:cs="Times New Roman"/>
          <w:sz w:val="24"/>
          <w:szCs w:val="24"/>
          <w:lang w:eastAsia="zh-CN"/>
        </w:rPr>
        <w:t xml:space="preserve"> Slowing demand, energy transition risks, </w:t>
      </w:r>
      <w:proofErr w:type="gramStart"/>
      <w:r w:rsidRPr="00EA1C95">
        <w:rPr>
          <w:rFonts w:ascii="Times New Roman" w:eastAsia="Times New Roman" w:hAnsi="Times New Roman" w:cs="Times New Roman"/>
          <w:sz w:val="24"/>
          <w:szCs w:val="24"/>
          <w:lang w:eastAsia="zh-CN"/>
        </w:rPr>
        <w:t>fair</w:t>
      </w:r>
      <w:proofErr w:type="gramEnd"/>
      <w:r w:rsidRPr="00EA1C95">
        <w:rPr>
          <w:rFonts w:ascii="Times New Roman" w:eastAsia="Times New Roman" w:hAnsi="Times New Roman" w:cs="Times New Roman"/>
          <w:sz w:val="24"/>
          <w:szCs w:val="24"/>
          <w:lang w:eastAsia="zh-CN"/>
        </w:rPr>
        <w:t xml:space="preserve"> valuation limits upside.</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Industry Ratio and Metric Analysis</w:t>
      </w:r>
    </w:p>
    <w:p w:rsidR="00EA1C95" w:rsidRPr="00EA1C95" w:rsidRDefault="00EA1C95" w:rsidP="00EA1C95">
      <w:p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lastRenderedPageBreak/>
        <w:t>Important metrics: Reserve replacement (</w:t>
      </w:r>
      <w:proofErr w:type="spellStart"/>
      <w:r w:rsidRPr="00EA1C95">
        <w:rPr>
          <w:rFonts w:ascii="Times New Roman" w:eastAsia="Times New Roman" w:hAnsi="Times New Roman" w:cs="Times New Roman"/>
          <w:sz w:val="24"/>
          <w:szCs w:val="24"/>
          <w:lang w:eastAsia="zh-CN"/>
        </w:rPr>
        <w:t>PetroChina</w:t>
      </w:r>
      <w:proofErr w:type="spellEnd"/>
      <w:r w:rsidRPr="00EA1C95">
        <w:rPr>
          <w:rFonts w:ascii="Times New Roman" w:eastAsia="Times New Roman" w:hAnsi="Times New Roman" w:cs="Times New Roman"/>
          <w:sz w:val="24"/>
          <w:szCs w:val="24"/>
          <w:lang w:eastAsia="zh-CN"/>
        </w:rPr>
        <w:t xml:space="preserve"> 110% vs </w:t>
      </w:r>
      <w:proofErr w:type="spellStart"/>
      <w:r w:rsidRPr="00EA1C95">
        <w:rPr>
          <w:rFonts w:ascii="Times New Roman" w:eastAsia="Times New Roman" w:hAnsi="Times New Roman" w:cs="Times New Roman"/>
          <w:sz w:val="24"/>
          <w:szCs w:val="24"/>
          <w:lang w:eastAsia="zh-CN"/>
        </w:rPr>
        <w:t>avg</w:t>
      </w:r>
      <w:proofErr w:type="spellEnd"/>
      <w:r w:rsidRPr="00EA1C95">
        <w:rPr>
          <w:rFonts w:ascii="Times New Roman" w:eastAsia="Times New Roman" w:hAnsi="Times New Roman" w:cs="Times New Roman"/>
          <w:sz w:val="24"/>
          <w:szCs w:val="24"/>
          <w:lang w:eastAsia="zh-CN"/>
        </w:rPr>
        <w:t xml:space="preserve"> 95%, trend up); finding costs ($8 vs $10, declining); refining margins ($5 vs $4, volatile). Company outperforms, signaling efficiency; industry trends toward lower costs amid transition.</w:t>
      </w:r>
    </w:p>
    <w:p w:rsidR="00EA1C95" w:rsidRPr="00EA1C95" w:rsidRDefault="00EA1C95" w:rsidP="00EA1C95">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EA1C95">
        <w:rPr>
          <w:rFonts w:ascii="Times New Roman" w:eastAsia="Times New Roman" w:hAnsi="Times New Roman" w:cs="Times New Roman"/>
          <w:b/>
          <w:bCs/>
          <w:sz w:val="36"/>
          <w:szCs w:val="36"/>
          <w:lang w:eastAsia="zh-CN"/>
        </w:rPr>
        <w:t>Key Takeaways</w:t>
      </w:r>
    </w:p>
    <w:p w:rsidR="00EA1C95" w:rsidRPr="00EA1C95" w:rsidRDefault="00EA1C95" w:rsidP="00EA1C95">
      <w:pPr>
        <w:spacing w:before="100" w:beforeAutospacing="1" w:after="100" w:afterAutospacing="1" w:line="240" w:lineRule="auto"/>
        <w:rPr>
          <w:rFonts w:ascii="Times New Roman" w:eastAsia="Times New Roman" w:hAnsi="Times New Roman" w:cs="Times New Roman"/>
          <w:sz w:val="24"/>
          <w:szCs w:val="24"/>
          <w:lang w:eastAsia="zh-CN"/>
        </w:rPr>
      </w:pPr>
      <w:proofErr w:type="spellStart"/>
      <w:r w:rsidRPr="00EA1C95">
        <w:rPr>
          <w:rFonts w:ascii="Times New Roman" w:eastAsia="Times New Roman" w:hAnsi="Times New Roman" w:cs="Times New Roman"/>
          <w:sz w:val="24"/>
          <w:szCs w:val="24"/>
          <w:lang w:eastAsia="zh-CN"/>
        </w:rPr>
        <w:t>PetroChina</w:t>
      </w:r>
      <w:proofErr w:type="spellEnd"/>
      <w:r w:rsidRPr="00EA1C95">
        <w:rPr>
          <w:rFonts w:ascii="Times New Roman" w:eastAsia="Times New Roman" w:hAnsi="Times New Roman" w:cs="Times New Roman"/>
          <w:sz w:val="24"/>
          <w:szCs w:val="24"/>
          <w:lang w:eastAsia="zh-CN"/>
        </w:rPr>
        <w:t xml:space="preserve"> holds a solid position as China's oil leader with integrated ops and low debt, but faces demand slowdowns. Strengths in reserves and costs provide resilience. Risks from transition and volatility warrant caution; monitor oil prices and green investments. Recommendation rationale: Balanced pros/cons support Hold for income focus. Missed points: Subsidiary details (e.g., Daqing Oilfield) and parent CNPC influence on strategy.</w:t>
      </w:r>
    </w:p>
    <w:p w:rsidR="00EA1C95" w:rsidRPr="00EA1C95" w:rsidRDefault="00EA1C95" w:rsidP="00EA1C95">
      <w:p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b/>
          <w:bCs/>
          <w:sz w:val="24"/>
          <w:szCs w:val="24"/>
          <w:lang w:eastAsia="zh-CN"/>
        </w:rPr>
        <w:t>Sources:</w:t>
      </w:r>
    </w:p>
    <w:p w:rsidR="00EA1C95" w:rsidRPr="00EA1C95" w:rsidRDefault="00EA1C95" w:rsidP="00EA1C95">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Company reports: </w:t>
      </w:r>
      <w:hyperlink r:id="rId5" w:tgtFrame="_blank" w:history="1">
        <w:r w:rsidRPr="00EA1C95">
          <w:rPr>
            <w:rFonts w:ascii="Times New Roman" w:eastAsia="Times New Roman" w:hAnsi="Times New Roman" w:cs="Times New Roman"/>
            <w:color w:val="0000FF"/>
            <w:sz w:val="24"/>
            <w:szCs w:val="24"/>
            <w:u w:val="single"/>
            <w:lang w:eastAsia="zh-CN"/>
          </w:rPr>
          <w:t>https://www.petrochina.com.cn/ptr/Investor_Relations/Reports/</w:t>
        </w:r>
      </w:hyperlink>
    </w:p>
    <w:p w:rsidR="00EA1C95" w:rsidRPr="00EA1C95" w:rsidRDefault="00EA1C95" w:rsidP="00EA1C95">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Yahoo Finance: </w:t>
      </w:r>
      <w:hyperlink r:id="rId6" w:tgtFrame="_blank" w:history="1">
        <w:r w:rsidRPr="00EA1C95">
          <w:rPr>
            <w:rFonts w:ascii="Times New Roman" w:eastAsia="Times New Roman" w:hAnsi="Times New Roman" w:cs="Times New Roman"/>
            <w:color w:val="0000FF"/>
            <w:sz w:val="24"/>
            <w:szCs w:val="24"/>
            <w:u w:val="single"/>
            <w:lang w:eastAsia="zh-CN"/>
          </w:rPr>
          <w:t>https://finance.yahoo.com/quote/601857.SS/</w:t>
        </w:r>
      </w:hyperlink>
    </w:p>
    <w:p w:rsidR="00EA1C95" w:rsidRPr="00EA1C95" w:rsidRDefault="00EA1C95" w:rsidP="00EA1C95">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Deloitte Outlook: </w:t>
      </w:r>
      <w:hyperlink r:id="rId7" w:tgtFrame="_blank" w:history="1">
        <w:r w:rsidRPr="00EA1C95">
          <w:rPr>
            <w:rFonts w:ascii="Times New Roman" w:eastAsia="Times New Roman" w:hAnsi="Times New Roman" w:cs="Times New Roman"/>
            <w:color w:val="0000FF"/>
            <w:sz w:val="24"/>
            <w:szCs w:val="24"/>
            <w:u w:val="single"/>
            <w:lang w:eastAsia="zh-CN"/>
          </w:rPr>
          <w:t>https://www.deloitte.com/us/en/insights/industry/oil-and-gas/oil-and-gas-industry-outlook.html</w:t>
        </w:r>
      </w:hyperlink>
    </w:p>
    <w:p w:rsidR="00EA1C95" w:rsidRPr="00EA1C95" w:rsidRDefault="00EA1C95" w:rsidP="00EA1C95">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EY Trends: </w:t>
      </w:r>
      <w:hyperlink r:id="rId8" w:tgtFrame="_blank" w:history="1">
        <w:r w:rsidRPr="00EA1C95">
          <w:rPr>
            <w:rFonts w:ascii="Times New Roman" w:eastAsia="Times New Roman" w:hAnsi="Times New Roman" w:cs="Times New Roman"/>
            <w:color w:val="0000FF"/>
            <w:sz w:val="24"/>
            <w:szCs w:val="24"/>
            <w:u w:val="single"/>
            <w:lang w:eastAsia="zh-CN"/>
          </w:rPr>
          <w:t>https://www.ey.com/en_us/insights/oil-gas/oil-and-gas-and-chemicals-industry-outlook</w:t>
        </w:r>
      </w:hyperlink>
    </w:p>
    <w:p w:rsidR="00EA1C95" w:rsidRPr="00EA1C95" w:rsidRDefault="00EA1C95" w:rsidP="00EA1C95">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Analyst notes: </w:t>
      </w:r>
      <w:hyperlink r:id="rId9" w:tgtFrame="_blank" w:history="1">
        <w:r w:rsidRPr="00EA1C95">
          <w:rPr>
            <w:rFonts w:ascii="Times New Roman" w:eastAsia="Times New Roman" w:hAnsi="Times New Roman" w:cs="Times New Roman"/>
            <w:color w:val="0000FF"/>
            <w:sz w:val="24"/>
            <w:szCs w:val="24"/>
            <w:u w:val="single"/>
            <w:lang w:eastAsia="zh-CN"/>
          </w:rPr>
          <w:t>https://www.marketscreener.com/quote/stock/PETROCHINA-COMPANY-LIMITE-1412714/consensus/</w:t>
        </w:r>
      </w:hyperlink>
    </w:p>
    <w:p w:rsidR="00EA1C95" w:rsidRPr="00EA1C95" w:rsidRDefault="00EA1C95" w:rsidP="00EA1C95">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EA1C95">
        <w:rPr>
          <w:rFonts w:ascii="Times New Roman" w:eastAsia="Times New Roman" w:hAnsi="Times New Roman" w:cs="Times New Roman"/>
          <w:sz w:val="24"/>
          <w:szCs w:val="24"/>
          <w:lang w:eastAsia="zh-CN"/>
        </w:rPr>
        <w:t xml:space="preserve">Market data: </w:t>
      </w:r>
      <w:hyperlink r:id="rId10" w:tgtFrame="_blank" w:history="1">
        <w:r w:rsidRPr="00EA1C95">
          <w:rPr>
            <w:rFonts w:ascii="Times New Roman" w:eastAsia="Times New Roman" w:hAnsi="Times New Roman" w:cs="Times New Roman"/>
            <w:color w:val="0000FF"/>
            <w:sz w:val="24"/>
            <w:szCs w:val="24"/>
            <w:u w:val="single"/>
            <w:lang w:eastAsia="zh-CN"/>
          </w:rPr>
          <w:t>https://www.investing.com/equities/petrochina-ss</w:t>
        </w:r>
      </w:hyperlink>
    </w:p>
    <w:p w:rsidR="00AF3134" w:rsidRPr="00EA1C95" w:rsidRDefault="00AF3134" w:rsidP="00EA1C95"/>
    <w:sectPr w:rsidR="00AF3134" w:rsidRPr="00EA1C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A11E4"/>
    <w:multiLevelType w:val="multilevel"/>
    <w:tmpl w:val="FE1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92758"/>
    <w:multiLevelType w:val="multilevel"/>
    <w:tmpl w:val="49F2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91E35"/>
    <w:multiLevelType w:val="multilevel"/>
    <w:tmpl w:val="2846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B0F1E"/>
    <w:multiLevelType w:val="multilevel"/>
    <w:tmpl w:val="5810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91A40"/>
    <w:multiLevelType w:val="multilevel"/>
    <w:tmpl w:val="6C2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E5EF6"/>
    <w:multiLevelType w:val="multilevel"/>
    <w:tmpl w:val="92A0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36A55"/>
    <w:multiLevelType w:val="multilevel"/>
    <w:tmpl w:val="0F20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60A14"/>
    <w:multiLevelType w:val="multilevel"/>
    <w:tmpl w:val="C8F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52520"/>
    <w:multiLevelType w:val="multilevel"/>
    <w:tmpl w:val="E830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B5499"/>
    <w:multiLevelType w:val="multilevel"/>
    <w:tmpl w:val="54DC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17B5E"/>
    <w:multiLevelType w:val="multilevel"/>
    <w:tmpl w:val="156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33211"/>
    <w:multiLevelType w:val="multilevel"/>
    <w:tmpl w:val="CC3A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818F9"/>
    <w:multiLevelType w:val="multilevel"/>
    <w:tmpl w:val="84B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1"/>
  </w:num>
  <w:num w:numId="5">
    <w:abstractNumId w:val="3"/>
  </w:num>
  <w:num w:numId="6">
    <w:abstractNumId w:val="10"/>
  </w:num>
  <w:num w:numId="7">
    <w:abstractNumId w:val="7"/>
  </w:num>
  <w:num w:numId="8">
    <w:abstractNumId w:val="6"/>
  </w:num>
  <w:num w:numId="9">
    <w:abstractNumId w:val="11"/>
  </w:num>
  <w:num w:numId="10">
    <w:abstractNumId w:val="0"/>
  </w:num>
  <w:num w:numId="11">
    <w:abstractNumId w:val="9"/>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95"/>
    <w:rsid w:val="00AF3134"/>
    <w:rsid w:val="00EA1C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81996-16DB-4365-B140-36AB00CA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35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y.com/en_us/insights/oil-gas/oil-and-gas-and-chemicals-industry-outlook" TargetMode="External"/><Relationship Id="rId3" Type="http://schemas.openxmlformats.org/officeDocument/2006/relationships/settings" Target="settings.xml"/><Relationship Id="rId7" Type="http://schemas.openxmlformats.org/officeDocument/2006/relationships/hyperlink" Target="https://www.deloitte.com/us/en/insights/industry/oil-and-gas/oil-and-gas-industry-outlook.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quote/601857.SS/" TargetMode="External"/><Relationship Id="rId11" Type="http://schemas.openxmlformats.org/officeDocument/2006/relationships/fontTable" Target="fontTable.xml"/><Relationship Id="rId5" Type="http://schemas.openxmlformats.org/officeDocument/2006/relationships/hyperlink" Target="https://www.petrochina.com.cn/ptr/Investor_Relations/Reports/" TargetMode="External"/><Relationship Id="rId10" Type="http://schemas.openxmlformats.org/officeDocument/2006/relationships/hyperlink" Target="https://www.investing.com/equities/petrochina-ss" TargetMode="External"/><Relationship Id="rId4" Type="http://schemas.openxmlformats.org/officeDocument/2006/relationships/webSettings" Target="webSettings.xml"/><Relationship Id="rId9" Type="http://schemas.openxmlformats.org/officeDocument/2006/relationships/hyperlink" Target="https://www.marketscreener.com/quote/stock/PETROCHINA-COMPANY-LIMITE-1412714/consen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2025-09-05T05:50:00Z</dcterms:created>
  <dcterms:modified xsi:type="dcterms:W3CDTF">2025-09-05T05:52:00Z</dcterms:modified>
</cp:coreProperties>
</file>