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Rongsheng Petrochemical Co Ltd (002493.SZ)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9.62 (prev. close)</w:t>
        <w:br w:type="textWrapping"/>
        <w:t xml:space="preserve"> Market cap: CNY 115B</w:t>
        <w:br w:type="textWrapping"/>
        <w:t xml:space="preserve"> Industry: Petrochemicals, Refining, Chemical Fibers, Specialty Materials</w:t>
        <w:br w:type="textWrapping"/>
        <w:t xml:space="preserve"> Recommended Action: 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4si3e8ald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Rongsheng is one of China’s top vertically integrated petrochemicals firms, spanning crude oil refining, aromatics, olefins, polyester fiber, engineering plastics, and specialty chemicals.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CNY 220B (+12% YoY); 1H 2025 revenue: CNY 148.6B (–7.8% YoY), net profit CNY 602M (–29.8% YoY), with a sharp profit downturn in Q2.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webull+2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mix (2024): Polyethylene ~39%, polypropylene 25%, monoethylene glycol 14%, other chemicals 22% of group sales.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Petroleum and chemicals are used widely in packaging, textiles, automotive, and advanced manufacturing; main customers are large FMCG, industrial, and export buyers.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Global-scale refining and chemical base, strategic Aramco and SABIC partnerships, low-cost structure, strong export growth.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Margin compression, earnings volatility, debt stress, large-scale projects in a downcycle.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s1g9g8xtg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~20% (rapid expansion); 2024–25 showing contraction, reflecting overcapacity and price pressure.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file.finance.sina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Negative (net profit margin dropped from 11.4% to 0.2% this cycle).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flow: Robust and growing (CNY 34.6B in 2024, +23% YoY).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file.finance.sina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Top 3 in China for polyester and integrated chemical capacity, with an estimated 30% regional share.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4o4g30xxc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cycle: Petrochemicals/metals in margin downcycle, polyester in late-mature phase.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market size: $4.2T (2025), flat; China accounts for &gt;35% share.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Regional growth: Asia China market leadership, robust export to SEA/EU, with overcapacity globally.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 sales CAGR: 2022–25 at ~4%, Rongsheng slightly outperforming on topline, but trailing on margin and net profit.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ratios (2025): Debt/assets 68% (Rongsheng), sector avg. 45%; ROE 2.4% (sector 6%+), Op margin 0.5% (sector 4–7%).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apnpf9rc9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cash flow positive, but debt/equity 1.71 (sector: ~1.0); current ratio 0.98 (below healthy norm).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net debt, significant capex on Jintang (new materials) and green initiative (CNY 67.5B capex).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 coverage is modest; Altman Z not published but warning signs on liquidity.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High payout in 2024 (not covered by profit), signaling potential sustainability risk.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wyenxir3y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~CNY 220B, 1H 2025: CNY 148.6B (–7.8% YoY).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webull+1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profit: 1H 2025: CNY 602M (–29.8% YoY); margin: 0.2%.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 (TTM): ~104x (profit collapse); PB: 1.15x; dividend yield 2.8%; 52-wk range: CNY 7.97–10.83.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68% (very high risk in cycles).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mgvg4j17i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Pivot to low-carbon and circular economy: CNY 67.5B Jintang New Materials Project and bio-PET.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supply alliances (Saudi Aramco JV), securing oil supply, diversifying sales.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Sector-wide margin pressure from overbuilt capacity and input costs.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 upgrades, but debt risk closely monitored.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8ygaiye7i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Downstream: Textiles/apparel, plastics/packaging, industrials (70%).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trends: Exports up, China demand stabilizing, price/commodity risk rising.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criticisms: Volatility, price pressure, low capacity utilization.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mohlsgep5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CR4 for China integrated refining/petrochem: 48%; major rivals: Hengli, Sinopec, Tongkun.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Scale, vertical integration, supply assurance, global partnerships.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battlefront: Margin/reliability in cycle; cost leadership.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usawygrlg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debt, tight liquidity (current ratio &lt; 1), dividend payout &gt;1,800% of net profit.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earnings surprise vs. top peer (Hengli), capex/expansion risk.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Geopolitical and commodity/currency volatility.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hlsvelsvo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Mgmt/broker outlook: Sales mildly positive (+3–5% FY26), margin recovery hinges on Jintang ramp and market rebound.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Analysts: Median target CNY 11.69 (+21.5%), range: CNY 9.88–12.64.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Dividends at risk if loss cycle persists, but export/green initiatives may offset.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k4zrfkgo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JP Morgan (Neutral, target CNY 10), Morgan Stanley, CITIC Securities, Haitong, CICC.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Hold; top brokers cite debt and margin risks, but highlight long-term strategy pivot.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6a8lre492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Operating scale, global supply/demand integration, green pivot, strong export growth.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High leverage, margin collapse, poor liquidity, sustainability of payout.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nk74mvyan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370"/>
        <w:gridCol w:w="1325"/>
        <w:gridCol w:w="845"/>
        <w:tblGridChange w:id="0">
          <w:tblGrid>
            <w:gridCol w:w="1385"/>
            <w:gridCol w:w="1370"/>
            <w:gridCol w:w="1325"/>
            <w:gridCol w:w="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Rongsheng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1.15x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Curr.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Op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6%+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d078466fh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Rongsheng faces a difficult cycle with margin compression and high debt, but management is pivoting toward sustainability and high-value products for future growth. Execution on debt reduction, green innovation, and partnership integration will determine long-term upside.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reports/announcements [PDF]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cninfo+1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Yahoo Finance: , Reuters: , JP Morgan, CICC, Haitong, Moomoo , Investing.com , Perplexity , DCFModeling , AInvest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reuters+8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https://finance.yahoo.com/quote/002493.SZ/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https://finance.yahoo.com/quote/002493.SZ/profile/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https://dcfmodeling.com/blogs/vision/002493sz-mission-vision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https://www.webull.com/news/13380227890635776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https://www.ainvest.com/news/rongsheng-petrochemical-navigating-earnings-declines-strategic-transformation-shifting-petrochemical-landscape-2508/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http://file.finance.sina.com.cn/211.154.219.97:9494/MRGG/CNSESZ_STOCK/2025/2025-5/2025-05-13/11104532.PDF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https://www.investing.com/news/analyst-ratings/jpmorgan-downgrades-rongsheng-petrochemical-stock-to-neutral-after-30-rally-93CH-4208069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https://ca.finance.yahoo.com/quote/002493.SZ/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https://www.investing.com/equities/rongsheng-a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https://www.moomoo.com/stock/002493-SZ/forecast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https://static.cninfo.com.cn/finalpage/2025-05-13/1223528627.PDF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https://www.reuters.com/markets/companies/002493.SZ/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https://www.reuters.com/markets/companies/002493.sz/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https://www.perplexity.ai/finance/002493.SZ/history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https://finance.yahoo.com/quote/002493.SZ/financials/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https://stockinvest.us/stock/002493.SZ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https://www.investing.com/equities/rongsheng-a-financial-summary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https://news.moomoo.com/notice/305456478/rongsheng-petrochemical-2025-semi-annual-report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https://fintel.io/so/cn/002493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https://www.moomoo.com/news/post/54813527/there-is-a-reason-rongsheng-petrochemical-co-ltd-s-szse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euters.com/markets/companies/002493.sz/" TargetMode="External"/><Relationship Id="rId20" Type="http://schemas.openxmlformats.org/officeDocument/2006/relationships/hyperlink" Target="https://www.ainvest.com/news/rongsheng-petrochemical-navigating-earnings-declines-strategic-transformation-shifting-petrochemical-landscape-2508/" TargetMode="External"/><Relationship Id="rId42" Type="http://schemas.openxmlformats.org/officeDocument/2006/relationships/hyperlink" Target="https://finance.yahoo.com/quote/002493.SZ/financials/" TargetMode="External"/><Relationship Id="rId41" Type="http://schemas.openxmlformats.org/officeDocument/2006/relationships/hyperlink" Target="https://www.perplexity.ai/finance/002493.SZ/history" TargetMode="External"/><Relationship Id="rId22" Type="http://schemas.openxmlformats.org/officeDocument/2006/relationships/hyperlink" Target="https://www.investing.com/equities/rongsheng-a" TargetMode="External"/><Relationship Id="rId44" Type="http://schemas.openxmlformats.org/officeDocument/2006/relationships/hyperlink" Target="https://www.investing.com/equities/rongsheng-a-financial-summary" TargetMode="External"/><Relationship Id="rId21" Type="http://schemas.openxmlformats.org/officeDocument/2006/relationships/hyperlink" Target="https://www.webull.com/news/13380227890635776" TargetMode="External"/><Relationship Id="rId43" Type="http://schemas.openxmlformats.org/officeDocument/2006/relationships/hyperlink" Target="https://stockinvest.us/stock/002493.SZ" TargetMode="External"/><Relationship Id="rId24" Type="http://schemas.openxmlformats.org/officeDocument/2006/relationships/hyperlink" Target="https://www.moomoo.com/stock/002493-SZ/forecast" TargetMode="External"/><Relationship Id="rId46" Type="http://schemas.openxmlformats.org/officeDocument/2006/relationships/hyperlink" Target="https://fintel.io/so/cn/002493" TargetMode="External"/><Relationship Id="rId23" Type="http://schemas.openxmlformats.org/officeDocument/2006/relationships/hyperlink" Target="https://www.moomoo.com/stock/002493-SZ/forecast" TargetMode="External"/><Relationship Id="rId45" Type="http://schemas.openxmlformats.org/officeDocument/2006/relationships/hyperlink" Target="https://news.moomoo.com/notice/305456478/rongsheng-petrochemical-2025-semi-annual-repo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vision/002493sz-mission-vision" TargetMode="External"/><Relationship Id="rId26" Type="http://schemas.openxmlformats.org/officeDocument/2006/relationships/hyperlink" Target="https://static.cninfo.com.cn/finalpage/2025-05-13/1223528627.PDF" TargetMode="External"/><Relationship Id="rId25" Type="http://schemas.openxmlformats.org/officeDocument/2006/relationships/hyperlink" Target="https://www.investing.com/news/analyst-ratings/jpmorgan-downgrades-rongsheng-petrochemical-stock-to-neutral-after-30-rally-93CH-4208069" TargetMode="External"/><Relationship Id="rId47" Type="http://schemas.openxmlformats.org/officeDocument/2006/relationships/hyperlink" Target="https://www.moomoo.com/news/post/54813527/there-is-a-reason-rongsheng-petrochemical-co-ltd-s-szse" TargetMode="External"/><Relationship Id="rId28" Type="http://schemas.openxmlformats.org/officeDocument/2006/relationships/hyperlink" Target="https://finance.yahoo.com/quote/002493.SZ/" TargetMode="External"/><Relationship Id="rId27" Type="http://schemas.openxmlformats.org/officeDocument/2006/relationships/hyperlink" Target="https://www.reuters.com/markets/companies/002493.SZ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002493.SZ/" TargetMode="External"/><Relationship Id="rId29" Type="http://schemas.openxmlformats.org/officeDocument/2006/relationships/hyperlink" Target="https://finance.yahoo.com/quote/002493.SZ/profile/" TargetMode="External"/><Relationship Id="rId7" Type="http://schemas.openxmlformats.org/officeDocument/2006/relationships/hyperlink" Target="https://www.webull.com/news/13380227890635776" TargetMode="External"/><Relationship Id="rId8" Type="http://schemas.openxmlformats.org/officeDocument/2006/relationships/hyperlink" Target="https://dcfmodeling.com/blogs/vision/002493sz-mission-vision" TargetMode="External"/><Relationship Id="rId31" Type="http://schemas.openxmlformats.org/officeDocument/2006/relationships/hyperlink" Target="https://www.webull.com/news/13380227890635776" TargetMode="External"/><Relationship Id="rId30" Type="http://schemas.openxmlformats.org/officeDocument/2006/relationships/hyperlink" Target="https://dcfmodeling.com/blogs/vision/002493sz-mission-vision" TargetMode="External"/><Relationship Id="rId11" Type="http://schemas.openxmlformats.org/officeDocument/2006/relationships/hyperlink" Target="https://www.investing.com/news/analyst-ratings/jpmorgan-downgrades-rongsheng-petrochemical-stock-to-neutral-after-30-rally-93CH-4208069" TargetMode="External"/><Relationship Id="rId33" Type="http://schemas.openxmlformats.org/officeDocument/2006/relationships/hyperlink" Target="http://file.finance.sina.com.cn/211.154.219.97:9494/MRGG/CNSESZ_STOCK/2025/2025-5/2025-05-13/11104532.PDF" TargetMode="External"/><Relationship Id="rId10" Type="http://schemas.openxmlformats.org/officeDocument/2006/relationships/hyperlink" Target="https://www.ainvest.com/news/rongsheng-petrochemical-navigating-earnings-declines-strategic-transformation-shifting-petrochemical-landscape-2508/" TargetMode="External"/><Relationship Id="rId32" Type="http://schemas.openxmlformats.org/officeDocument/2006/relationships/hyperlink" Target="https://www.ainvest.com/news/rongsheng-petrochemical-navigating-earnings-declines-strategic-transformation-shifting-petrochemical-landscape-2508/" TargetMode="External"/><Relationship Id="rId13" Type="http://schemas.openxmlformats.org/officeDocument/2006/relationships/hyperlink" Target="https://ca.finance.yahoo.com/quote/002493.SZ/" TargetMode="External"/><Relationship Id="rId35" Type="http://schemas.openxmlformats.org/officeDocument/2006/relationships/hyperlink" Target="https://ca.finance.yahoo.com/quote/002493.SZ/" TargetMode="External"/><Relationship Id="rId12" Type="http://schemas.openxmlformats.org/officeDocument/2006/relationships/hyperlink" Target="http://file.finance.sina.com.cn/211.154.219.97:9494/MRGG/CNSESZ_STOCK/2025/2025-5/2025-05-13/11104532.PDF" TargetMode="External"/><Relationship Id="rId34" Type="http://schemas.openxmlformats.org/officeDocument/2006/relationships/hyperlink" Target="https://www.investing.com/news/analyst-ratings/jpmorgan-downgrades-rongsheng-petrochemical-stock-to-neutral-after-30-rally-93CH-4208069" TargetMode="External"/><Relationship Id="rId15" Type="http://schemas.openxmlformats.org/officeDocument/2006/relationships/hyperlink" Target="https://dcfmodeling.com/blogs/vision/002493sz-mission-vision" TargetMode="External"/><Relationship Id="rId37" Type="http://schemas.openxmlformats.org/officeDocument/2006/relationships/hyperlink" Target="https://www.moomoo.com/stock/002493-SZ/forecast" TargetMode="External"/><Relationship Id="rId14" Type="http://schemas.openxmlformats.org/officeDocument/2006/relationships/hyperlink" Target="http://file.finance.sina.com.cn/211.154.219.97:9494/MRGG/CNSESZ_STOCK/2025/2025-5/2025-05-13/11104532.PDF" TargetMode="External"/><Relationship Id="rId36" Type="http://schemas.openxmlformats.org/officeDocument/2006/relationships/hyperlink" Target="https://www.investing.com/equities/rongsheng-a" TargetMode="External"/><Relationship Id="rId17" Type="http://schemas.openxmlformats.org/officeDocument/2006/relationships/hyperlink" Target="https://www.ainvest.com/news/rongsheng-petrochemical-navigating-earnings-declines-strategic-transformation-shifting-petrochemical-landscape-2508/" TargetMode="External"/><Relationship Id="rId39" Type="http://schemas.openxmlformats.org/officeDocument/2006/relationships/hyperlink" Target="https://www.reuters.com/markets/companies/002493.SZ/" TargetMode="External"/><Relationship Id="rId16" Type="http://schemas.openxmlformats.org/officeDocument/2006/relationships/hyperlink" Target="https://dcfmodeling.com/blogs/vision/002493sz-mission-vision" TargetMode="External"/><Relationship Id="rId38" Type="http://schemas.openxmlformats.org/officeDocument/2006/relationships/hyperlink" Target="https://static.cninfo.com.cn/finalpage/2025-05-13/1223528627.PDF" TargetMode="External"/><Relationship Id="rId19" Type="http://schemas.openxmlformats.org/officeDocument/2006/relationships/hyperlink" Target="https://www.ainvest.com/news/rongsheng-petrochemical-navigating-earnings-declines-strategic-transformation-shifting-petrochemical-landscape-2508/" TargetMode="External"/><Relationship Id="rId18" Type="http://schemas.openxmlformats.org/officeDocument/2006/relationships/hyperlink" Target="https://ca.finance.yahoo.com/quote/002493.S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