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vojzcmoaf1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Changzhou Xingyu Automotive Lighting Systems Co Ltd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123.60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35.1B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Lighting, Smart Components, Advanced Manufacturing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consensus, see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dp1dwedyb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Changzhou Xingyu Automotive Lighting Systems Co Ltd is a leading manufacturer of automotive lighting products, including LED/smart headlamps, rear lights, adaptive/interior lighting systems, and control modules. FY2024 revenue reached CNY 13.25B (+29.3% YoY), with net profit at CNY 1.41B (+27.8%), driven by growing EV and premium-vehicle OEM penetration, and increased demand for adaptive, energy-efficient lighting solutions.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divisions:</w:t>
      </w:r>
      <w:r w:rsidDel="00000000" w:rsidR="00000000" w:rsidRPr="00000000">
        <w:rPr>
          <w:rtl w:val="0"/>
        </w:rPr>
        <w:t xml:space="preserve"> Headlamps/tail lamps (~65% of revenue), smart lighting (15%), control modules and sensors (10%), aftermarket and others (10%).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serve:</w:t>
      </w:r>
      <w:r w:rsidDel="00000000" w:rsidR="00000000" w:rsidRPr="00000000">
        <w:rPr>
          <w:rtl w:val="0"/>
        </w:rPr>
        <w:t xml:space="preserve"> Major Chinese and international OEMs; top customers include SAIC, Geely, Dongfeng, Changan. Smart lighting enhances both aesthetics and safety for passenger vehicles and NEVs, supporting OEM market share and premium positioning.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Highly innovative, ~7% revenue invested in R&amp;D, leading design-to-launch cycle times, and broad OEM partnerships.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Increasingly competitive sector, FX/raw-material cost pressures, and reliance on top OEM buyers.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vp0qkl1uw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~21% (2019–2024).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13.25B (+29.3% YoY); H1 2025: +18% revenue, +19% profit.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income:</w:t>
      </w:r>
      <w:r w:rsidDel="00000000" w:rsidR="00000000" w:rsidRPr="00000000">
        <w:rPr>
          <w:rtl w:val="0"/>
        </w:rPr>
        <w:t xml:space="preserve"> CNY 1.41B (+27.8%).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11.5%.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 2024 (CNY 909.22M), ongoing high capex for innovation.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digrin+1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3 in China, gaining global share in premium/EV segment.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5rf964vq3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Innovation-driven, high growth for adaptive/EV lighting.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lighting market growth:</w:t>
      </w:r>
      <w:r w:rsidDel="00000000" w:rsidR="00000000" w:rsidRPr="00000000">
        <w:rPr>
          <w:rtl w:val="0"/>
        </w:rPr>
        <w:t xml:space="preserve"> $35B (2024), 9% CAGR (2023–2028).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share/ranking:</w:t>
      </w:r>
      <w:r w:rsidDel="00000000" w:rsidR="00000000" w:rsidRPr="00000000">
        <w:rPr>
          <w:rtl w:val="0"/>
        </w:rPr>
        <w:t xml:space="preserve"> Xingyu: Top 3 China, Top 10 global lighting suppliers.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industry: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sales CAGR: Xingyu 21%; market ~6%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EPS CAGR: Xingyu 17%; well above peer avg. 9–12%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Debt-to-assets: 15%, lower than 22% sector avg.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eulerpool+1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Expansion for smart/EV; stable for standard lighting.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industry metrics: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Xingyu 19%, sector 13%.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7% (vs. 3% sector).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“Design-to-launch” time: Among industry leaders.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xvcyf8xb6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Strong (CNY 909M); supports capex and working capital.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digrin+1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1.45 (healthy).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~33% (modest, declining).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&gt;11x.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 Score:</w:t>
      </w:r>
      <w:r w:rsidDel="00000000" w:rsidR="00000000" w:rsidRPr="00000000">
        <w:rPr>
          <w:rtl w:val="0"/>
        </w:rPr>
        <w:t xml:space="preserve"> Above distress—robust.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1.55%.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financial red flags.</w:t>
      </w:r>
      <w:r w:rsidDel="00000000" w:rsidR="00000000" w:rsidRPr="00000000">
        <w:rPr>
          <w:rtl w:val="0"/>
        </w:rPr>
        <w:t xml:space="preserve"> Cash and risk metrics are strong for sector.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m773oipz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(2024):</w:t>
      </w:r>
      <w:r w:rsidDel="00000000" w:rsidR="00000000" w:rsidRPr="00000000">
        <w:rPr>
          <w:rtl w:val="0"/>
        </w:rPr>
        <w:t xml:space="preserve"> CNY 13.25B (+29.3%).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19% (vs. industry 13%).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10.6%.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19.4x (vs. sector 15.1x).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0.88 (supports premium for growth).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1.55% (growing).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110.11–162.42.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Industry-specific metrics: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19% (company), 13% (sector)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7% (company), 3% (sector)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Patent output: Top 5 globally in lighting innovation.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718k199gu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Rapid OEM adoption of smart/adaptive LED, sensor-enhanced products.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Electrification and premium vehicle demand amplify new tech rollouts.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expansion overseas, with new European partnerships.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initiatives largely balance raw material/FX volatility.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gww1ufnty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customer segments:</w:t>
      </w:r>
      <w:r w:rsidDel="00000000" w:rsidR="00000000" w:rsidRPr="00000000">
        <w:rPr>
          <w:rtl w:val="0"/>
        </w:rPr>
        <w:t xml:space="preserve"> Chinese OEMs (SAIC, Geely, Changan), international JV brands.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Growth:</w:t>
      </w:r>
      <w:r w:rsidDel="00000000" w:rsidR="00000000" w:rsidRPr="00000000">
        <w:rPr>
          <w:rtl w:val="0"/>
        </w:rPr>
        <w:t xml:space="preserve"> NEV/premium EV growth; new tech adoption.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Criticism:</w:t>
      </w:r>
      <w:r w:rsidDel="00000000" w:rsidR="00000000" w:rsidRPr="00000000">
        <w:rPr>
          <w:rtl w:val="0"/>
        </w:rPr>
        <w:t xml:space="preserve"> OEM price sensitivity, top customer concentration.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In-house OEM or foreign supplier alternatives; switching costs moderate for tech-based products.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mkqtmit82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Moderately concentrated: Xingyu, Koito, Valeo, Stanley.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Speed to market, R&amp;D, OEM relationships, local market presence.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battlefield:</w:t>
      </w:r>
      <w:r w:rsidDel="00000000" w:rsidR="00000000" w:rsidRPr="00000000">
        <w:rPr>
          <w:rtl w:val="0"/>
        </w:rPr>
        <w:t xml:space="preserve"> Technology integration and platform customizability—Xingyu is a recognized innovator/leader.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Margin:</w:t>
      </w:r>
      <w:r w:rsidDel="00000000" w:rsidR="00000000" w:rsidRPr="00000000">
        <w:rPr>
          <w:rtl w:val="0"/>
        </w:rPr>
        <w:t xml:space="preserve"> Maintains premium, but sector remains competitive.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iaagq0n8v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OEM consolidated buying and price pressure.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and raw material cost swings.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Heavy capex for R&amp;D/new factory builds—potential drag if demand softens.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8hog9zrk2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 sales target: CNY 15.4B (+16% YoY).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EPS: Continued double-digit growth expected.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consensus: Strong Buy, upside 26%+, target price CNY 206.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and growth supported by NEV/AD tech adoption.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2peiwuzng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Citi: Upgrade to Buy, target CNY 206.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UBS: Buy, target CNY 200.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Strong Buy rating; all major analysts positive on tech trend/earnings.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h8mtkz9fd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Growth/margin leadership, heavy innovation, robust R&amp;D.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Blue-chip OEM relationships and platform wins for NEVs.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cash flow, above-sector profitability, high upside potential.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cost and FX sensitivity; OEM pricing risk.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Heavy capex for growth/R&amp;D.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02qs1osvw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980"/>
        <w:gridCol w:w="1325"/>
        <w:gridCol w:w="1295"/>
        <w:tblGridChange w:id="0">
          <w:tblGrid>
            <w:gridCol w:w="1700"/>
            <w:gridCol w:w="980"/>
            <w:gridCol w:w="1325"/>
            <w:gridCol w:w="1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Xingyu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19.4x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15.1x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Expanding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Current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Dividend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1.55%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Improving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qz2f9y5lm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Xingyu is a rapidly growing, sector-leading auto lighting supplier riding NEV and premium vehicle trends.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Financial, operational, and product metrics outpace sector; strong management of risk and capex.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monitoring OEM demand, R&amp;D execution, and margin trends as capex/internal competition intensifies.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authoritative sources and sections required have been used.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gkboltrfu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Financials: [Investing.com], [WSJ], [Yahoo Finance], [Marketscreener]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wsj+6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Company/industry/MD&amp;A: [dcfmodeling.com], [Reuters], [Moomoo]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reuters+2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[Marketscreener], [Moomoo], [WSJ]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https://www.marketscreener.com/quote/stock/CHANGZHOU-XINGYU-AUTOMOTI-9064883/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https://finance.yahoo.com/quote/601799.SS/profile/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https://dcfmodeling.com/blogs/history/601799ss-history-mission-ownership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https://www.investing.com/equities/xingyu-lightin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https://www.investing.com/equities/xingyu-lightin-financial-summary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https://uk.finance.yahoo.com/quote/601799.SS/financials/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https://www.digrin.com/stocks/detail/601799.SS/financials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https://eulerpool.com/en/stock/Changzhou-Xingyu-Automotive-Lighting-Systems-Stock-CNE1000011H2/PE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https://www.reuters.com/markets/companies/601799.SS/financials/title_/title_cash_flow-annual/income-annual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https://www.moomoo.com/stock/601799-SH/forecast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https://www.wsj.com/market-data/quotes/CN/601799/research-ratings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https://www.wsj.com/market-data/quotes/CN/XSHG/601799/financials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https://www.reuters.com/markets/companies/601799.SS/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https://finance.yahoo.com/quote/601799.SS/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https://www.perplexity.ai/app/finance/601799.SS/history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https://stockinvest.us/fundamentals/601799.SS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https://www.perplexity.ai/finance/601799.SS/history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https://finance.yahoo.com/quote/601799.SS/analysis/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https://cbonds.com/stocks/CNE1000011H2/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https://nz.finance.yahoo.com/quote/601799.SS/analysis?p=601799.SS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sj.com/market-data/quotes/CN/601799/research-ratings" TargetMode="External"/><Relationship Id="rId42" Type="http://schemas.openxmlformats.org/officeDocument/2006/relationships/hyperlink" Target="https://www.reuters.com/markets/companies/601799.SS/" TargetMode="External"/><Relationship Id="rId41" Type="http://schemas.openxmlformats.org/officeDocument/2006/relationships/hyperlink" Target="https://www.wsj.com/market-data/quotes/CN/XSHG/601799/financials" TargetMode="External"/><Relationship Id="rId44" Type="http://schemas.openxmlformats.org/officeDocument/2006/relationships/hyperlink" Target="https://www.marketscreener.com/quote/stock/CHANGZHOU-XINGYU-AUTOMOTI-9064883/" TargetMode="External"/><Relationship Id="rId43" Type="http://schemas.openxmlformats.org/officeDocument/2006/relationships/hyperlink" Target="https://www.wsj.com/market-data/quotes/CN/601799/research-ratings" TargetMode="External"/><Relationship Id="rId46" Type="http://schemas.openxmlformats.org/officeDocument/2006/relationships/hyperlink" Target="https://dcfmodeling.com/blogs/history/601799ss-history-mission-ownership" TargetMode="External"/><Relationship Id="rId45" Type="http://schemas.openxmlformats.org/officeDocument/2006/relationships/hyperlink" Target="https://finance.yahoo.com/quote/601799.SS/pro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history/601799ss-history-mission-ownership" TargetMode="External"/><Relationship Id="rId48" Type="http://schemas.openxmlformats.org/officeDocument/2006/relationships/hyperlink" Target="https://www.investing.com/equities/xingyu-lightin-financial-summary" TargetMode="External"/><Relationship Id="rId47" Type="http://schemas.openxmlformats.org/officeDocument/2006/relationships/hyperlink" Target="https://www.investing.com/equities/xingyu-lightin" TargetMode="External"/><Relationship Id="rId49" Type="http://schemas.openxmlformats.org/officeDocument/2006/relationships/hyperlink" Target="https://uk.finance.yahoo.com/quote/601799.SS/financia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rketscreener.com/quote/stock/CHANGZHOU-XINGYU-AUTOMOTI-9064883/" TargetMode="External"/><Relationship Id="rId7" Type="http://schemas.openxmlformats.org/officeDocument/2006/relationships/hyperlink" Target="https://www.marketscreener.com/quote/stock/CHANGZHOU-XINGYU-AUTOMOTI-9064883/" TargetMode="External"/><Relationship Id="rId8" Type="http://schemas.openxmlformats.org/officeDocument/2006/relationships/hyperlink" Target="https://finance.yahoo.com/quote/601799.SS/profile/" TargetMode="External"/><Relationship Id="rId31" Type="http://schemas.openxmlformats.org/officeDocument/2006/relationships/hyperlink" Target="https://www.investing.com/equities/xingyu-lightin" TargetMode="External"/><Relationship Id="rId30" Type="http://schemas.openxmlformats.org/officeDocument/2006/relationships/hyperlink" Target="https://www.investing.com/equities/xingyu-lightin" TargetMode="External"/><Relationship Id="rId33" Type="http://schemas.openxmlformats.org/officeDocument/2006/relationships/hyperlink" Target="https://www.reuters.com/markets/companies/601799.SS/financials/title_/title_cash_flow-annual/income-annual" TargetMode="External"/><Relationship Id="rId32" Type="http://schemas.openxmlformats.org/officeDocument/2006/relationships/hyperlink" Target="https://www.marketscreener.com/quote/stock/CHANGZHOU-XINGYU-AUTOMOTI-9064883/" TargetMode="External"/><Relationship Id="rId35" Type="http://schemas.openxmlformats.org/officeDocument/2006/relationships/hyperlink" Target="https://finance.yahoo.com/quote/601799.SS/profile/" TargetMode="External"/><Relationship Id="rId34" Type="http://schemas.openxmlformats.org/officeDocument/2006/relationships/hyperlink" Target="https://dcfmodeling.com/blogs/history/601799ss-history-mission-ownership" TargetMode="External"/><Relationship Id="rId37" Type="http://schemas.openxmlformats.org/officeDocument/2006/relationships/hyperlink" Target="https://www.moomoo.com/stock/601799-SH/forecast" TargetMode="External"/><Relationship Id="rId36" Type="http://schemas.openxmlformats.org/officeDocument/2006/relationships/hyperlink" Target="https://www.moomoo.com/stock/601799-SH/forecast" TargetMode="External"/><Relationship Id="rId39" Type="http://schemas.openxmlformats.org/officeDocument/2006/relationships/hyperlink" Target="https://www.marketscreener.com/quote/stock/CHANGZHOU-XINGYU-AUTOMOTI-9064883/" TargetMode="External"/><Relationship Id="rId38" Type="http://schemas.openxmlformats.org/officeDocument/2006/relationships/hyperlink" Target="https://www.marketscreener.com/quote/stock/CHANGZHOU-XINGYU-AUTOMOTI-9064883/" TargetMode="External"/><Relationship Id="rId62" Type="http://schemas.openxmlformats.org/officeDocument/2006/relationships/hyperlink" Target="https://cbonds.com/stocks/CNE1000011H2/" TargetMode="External"/><Relationship Id="rId61" Type="http://schemas.openxmlformats.org/officeDocument/2006/relationships/hyperlink" Target="https://finance.yahoo.com/quote/601799.SS/analysis/" TargetMode="External"/><Relationship Id="rId20" Type="http://schemas.openxmlformats.org/officeDocument/2006/relationships/hyperlink" Target="https://www.investing.com/equities/xingyu-lightin-financial-summary" TargetMode="External"/><Relationship Id="rId63" Type="http://schemas.openxmlformats.org/officeDocument/2006/relationships/hyperlink" Target="https://nz.finance.yahoo.com/quote/601799.SS/analysis?p=601799.SS" TargetMode="External"/><Relationship Id="rId22" Type="http://schemas.openxmlformats.org/officeDocument/2006/relationships/hyperlink" Target="https://dcfmodeling.com/blogs/history/601799ss-history-mission-ownership" TargetMode="External"/><Relationship Id="rId21" Type="http://schemas.openxmlformats.org/officeDocument/2006/relationships/hyperlink" Target="https://dcfmodeling.com/blogs/history/601799ss-history-mission-ownership" TargetMode="External"/><Relationship Id="rId24" Type="http://schemas.openxmlformats.org/officeDocument/2006/relationships/hyperlink" Target="https://www.investing.com/equities/xingyu-lightin-financial-summary" TargetMode="External"/><Relationship Id="rId23" Type="http://schemas.openxmlformats.org/officeDocument/2006/relationships/hyperlink" Target="https://www.digrin.com/stocks/detail/601799.SS/financials" TargetMode="External"/><Relationship Id="rId60" Type="http://schemas.openxmlformats.org/officeDocument/2006/relationships/hyperlink" Target="https://www.perplexity.ai/finance/601799.SS/history" TargetMode="External"/><Relationship Id="rId26" Type="http://schemas.openxmlformats.org/officeDocument/2006/relationships/hyperlink" Target="https://www.marketscreener.com/quote/stock/CHANGZHOU-XINGYU-AUTOMOTI-9064883/" TargetMode="External"/><Relationship Id="rId25" Type="http://schemas.openxmlformats.org/officeDocument/2006/relationships/hyperlink" Target="https://www.investing.com/equities/xingyu-lightin-financial-summary" TargetMode="External"/><Relationship Id="rId28" Type="http://schemas.openxmlformats.org/officeDocument/2006/relationships/hyperlink" Target="https://www.investing.com/equities/xingyu-lightin-financial-summary" TargetMode="External"/><Relationship Id="rId27" Type="http://schemas.openxmlformats.org/officeDocument/2006/relationships/hyperlink" Target="https://uk.finance.yahoo.com/quote/601799.SS/financials/" TargetMode="External"/><Relationship Id="rId29" Type="http://schemas.openxmlformats.org/officeDocument/2006/relationships/hyperlink" Target="https://www.investing.com/equities/xingyu-lightin-financial-summary" TargetMode="External"/><Relationship Id="rId51" Type="http://schemas.openxmlformats.org/officeDocument/2006/relationships/hyperlink" Target="https://eulerpool.com/en/stock/Changzhou-Xingyu-Automotive-Lighting-Systems-Stock-CNE1000011H2/PE" TargetMode="External"/><Relationship Id="rId50" Type="http://schemas.openxmlformats.org/officeDocument/2006/relationships/hyperlink" Target="https://www.digrin.com/stocks/detail/601799.SS/financials" TargetMode="External"/><Relationship Id="rId53" Type="http://schemas.openxmlformats.org/officeDocument/2006/relationships/hyperlink" Target="https://www.moomoo.com/stock/601799-SH/forecast" TargetMode="External"/><Relationship Id="rId52" Type="http://schemas.openxmlformats.org/officeDocument/2006/relationships/hyperlink" Target="https://www.reuters.com/markets/companies/601799.SS/financials/title_/title_cash_flow-annual/income-annual" TargetMode="External"/><Relationship Id="rId11" Type="http://schemas.openxmlformats.org/officeDocument/2006/relationships/hyperlink" Target="https://www.investing.com/equities/xingyu-lightin-financial-summary" TargetMode="External"/><Relationship Id="rId55" Type="http://schemas.openxmlformats.org/officeDocument/2006/relationships/hyperlink" Target="https://www.wsj.com/market-data/quotes/CN/XSHG/601799/financials" TargetMode="External"/><Relationship Id="rId10" Type="http://schemas.openxmlformats.org/officeDocument/2006/relationships/hyperlink" Target="https://finance.yahoo.com/quote/601799.SS/profile/" TargetMode="External"/><Relationship Id="rId54" Type="http://schemas.openxmlformats.org/officeDocument/2006/relationships/hyperlink" Target="https://www.wsj.com/market-data/quotes/CN/601799/research-ratings" TargetMode="External"/><Relationship Id="rId13" Type="http://schemas.openxmlformats.org/officeDocument/2006/relationships/hyperlink" Target="https://www.marketscreener.com/quote/stock/CHANGZHOU-XINGYU-AUTOMOTI-9064883/" TargetMode="External"/><Relationship Id="rId57" Type="http://schemas.openxmlformats.org/officeDocument/2006/relationships/hyperlink" Target="https://finance.yahoo.com/quote/601799.SS/" TargetMode="External"/><Relationship Id="rId12" Type="http://schemas.openxmlformats.org/officeDocument/2006/relationships/hyperlink" Target="https://www.investing.com/equities/xingyu-lightin-financial-summary" TargetMode="External"/><Relationship Id="rId56" Type="http://schemas.openxmlformats.org/officeDocument/2006/relationships/hyperlink" Target="https://www.reuters.com/markets/companies/601799.SS/" TargetMode="External"/><Relationship Id="rId15" Type="http://schemas.openxmlformats.org/officeDocument/2006/relationships/hyperlink" Target="https://www.digrin.com/stocks/detail/601799.SS/financials" TargetMode="External"/><Relationship Id="rId59" Type="http://schemas.openxmlformats.org/officeDocument/2006/relationships/hyperlink" Target="https://stockinvest.us/fundamentals/601799.SS" TargetMode="External"/><Relationship Id="rId14" Type="http://schemas.openxmlformats.org/officeDocument/2006/relationships/hyperlink" Target="https://www.investing.com/equities/xingyu-lightin-financial-summary" TargetMode="External"/><Relationship Id="rId58" Type="http://schemas.openxmlformats.org/officeDocument/2006/relationships/hyperlink" Target="https://www.perplexity.ai/app/finance/601799.SS/history" TargetMode="External"/><Relationship Id="rId17" Type="http://schemas.openxmlformats.org/officeDocument/2006/relationships/hyperlink" Target="https://dcfmodeling.com/blogs/history/601799ss-history-mission-ownership" TargetMode="External"/><Relationship Id="rId16" Type="http://schemas.openxmlformats.org/officeDocument/2006/relationships/hyperlink" Target="https://dcfmodeling.com/blogs/history/601799ss-history-mission-ownership" TargetMode="External"/><Relationship Id="rId19" Type="http://schemas.openxmlformats.org/officeDocument/2006/relationships/hyperlink" Target="https://eulerpool.com/en/stock/Changzhou-Xingyu-Automotive-Lighting-Systems-Stock-CNE1000011H2/PE" TargetMode="External"/><Relationship Id="rId18" Type="http://schemas.openxmlformats.org/officeDocument/2006/relationships/hyperlink" Target="https://www.investing.com/equities/xingyu-ligh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