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jnnn2q3m38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Eastroc Beverage Group Co Ltd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296.47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155.6B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Non-Alcoholic Beverages, Energy Drinks, Consumer Staple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consensus; firms named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r8zd8q6v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Eastroc Beverage Group is a leading Chinese energy and functional beverage producer, offering the Dongpeng Special Drink, Plus, Hydration, and Pengyou Tea series, among other non-alcoholic beverages, with sales centered on energy and electrolyte drinks. FY2024 revenue was $2.20B USD (CNY ~15.9B), up +38.8% YoY; TTM revenue $2.60B USD (CNY ~18.8B), with net profit margin ~21.2%, and a 5-year CAGR consistently above sector averages.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segments:</w:t>
      </w:r>
      <w:r w:rsidDel="00000000" w:rsidR="00000000" w:rsidRPr="00000000">
        <w:rPr>
          <w:rtl w:val="0"/>
        </w:rPr>
        <w:t xml:space="preserve"> Energy drinks (~70%), hydration/electrolyte (~18%), teas/other (~12%).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customers:</w:t>
      </w:r>
      <w:r w:rsidDel="00000000" w:rsidR="00000000" w:rsidRPr="00000000">
        <w:rPr>
          <w:rtl w:val="0"/>
        </w:rPr>
        <w:t xml:space="preserve"> Young urban consumers, lower-tier market expansion, retail, convenience stores, e-commerce/digital channels.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Category leadership, brand cachet, rapid product innovation, retail channel dominance, robust cash position.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High valuation multiples, ESG and governance concerns, dependence on energy drink growth cycle.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7qqdmx1uz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 growth (TTM, FY2024): +38.8% revenue YoY; TTM growth +18.3%.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income (TTM): Not disclosed, operating margins among highest on Chinese A-share list.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margin: Estimated above 20%.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share: #1/2 in Chinese energy beverage, rapidly gaining on international incumbents.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asv05rlll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Phase: High-growth, innovation-heavy non-alcoholic beverage market.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China market size/growth: Functional beverage CAGR 9% (2023–25), penetration still low compared to international.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 vs sector: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3-yr revenue CAGR: Eastroc ~24%, sector ~9%.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~21.2% (sector median ~12.5%).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Debt/assets: Cash-rich, modest leverage.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 metrics: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40.5x (sector 27.3x).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17.0x (sector 2.6x).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1.67% (TTM).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teqdmlcz4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Operating cash flow: High, supports reinvestment/dividends.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ratio: Not disclosed but cash position seen as robust.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Debt/equity: Low, financial health very strong.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yield: 1.67% (Apr 2025 payment CNY 2.50).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Risks: Valuation, ESG (MSCI score poor), competitive threats from global giants, new categories.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wss2xvfg6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 (TTM): $2.60B USD (CNY ~18.8B).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margin: ~21.2%.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PE: 40.5x (historical average ~35x, sector median 27x).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PB: 17.0x.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yield: 1.67%.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52-week range: CNY 260–338.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markets.ft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price target: CNY 328.30 (Jefferies), CNY 322 (CITIC Securities), CNY 329 (Huatai Securities); consensus upside +8–11%.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Forward PE: ~32.5x.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morningstar+1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owg02ybav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Function/energy drink category innovation, urban channel expansion.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Frequent positive sales, margin, and EPS upward revisions by analysts.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and product launches (Dongpeng Special Drink, Hydration), retail/e-commerce integration.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MSCI ESG sector score remains an area for improvement.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q7lbx02no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Urban youth/adult demographic (70%), retail/convenience (20%), e-commerce/grocery/foodservice (10%).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growth: Highest CAGR among Chinese beverage categories, international rivals lagging.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Criticism: Product dependency, ESG governance, tariffs (on export) as expansion risks.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d8hmnf7cx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peers: Nongfu Spring, Red Bull China (JV), Jianlibao, Coca-Cola (China), Monster, Huabin.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Brand, marketing, distribution scale, innovation, cash position.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battlefield: Energy/functional category, rural market penetration, foodservice expansion.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qpr6d8vvs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Valuation premium, heavy dependence on leading product lines.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 ESG/governance scores drag, competitive risk from multinationals.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Exposure to taste/fad cycles, regulatory (health) policy risk.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4nw2ybtrz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Analyst consensus revenue growth: +15% in 2025 (sector median ~9%) and margin stability.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Jefferies, CITIC, and Huatai forecast mid/long-term buy, price target median CNY 325 (+8–11% upside to current levels).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expected stable to slightly higher for 2025–26.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x56wfw33t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Jefferies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Everbright Securities</w:t>
      </w:r>
      <w:r w:rsidDel="00000000" w:rsidR="00000000" w:rsidRPr="00000000">
        <w:rPr>
          <w:rtl w:val="0"/>
        </w:rPr>
        <w:t xml:space="preserve"> are major sell-side firms giving regular coverage and price target revisions for Eastroc.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futunn+1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 rating: Overweight/Buy, with upward price target revisions over last six months.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Jefferies latest price target: CNY 328.30 (Buy); CITIC: CNY 322 (Overweight); Huatai: CNY 329 (Buy).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 positive on margin, cash, and sales growth, cautious on governance, ESG, and valuation.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e6jjwlnb3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Sector-leading growth and margins, high innovation, best cash position.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 dividend, strong retail and digital expansion, peer-best channel execution.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 consensus "Buy" with competitive upside.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Heavy valuation premium, ESG/governance, exposure to taste cycle risk.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Sector/industry headwinds could magnify if category growth slows.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tijr9tibo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1010"/>
        <w:gridCol w:w="890"/>
        <w:gridCol w:w="1490"/>
        <w:tblGridChange w:id="0">
          <w:tblGrid>
            <w:gridCol w:w="1340"/>
            <w:gridCol w:w="1010"/>
            <w:gridCol w:w="890"/>
            <w:gridCol w:w="1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Eastroc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40.5x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27.3x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17.0x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Div. Yield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Slightly 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21.2%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rx6d5vm8y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Eastroc is sector-dominant in energy/functional drinks, with outstanding sales, margin, and dividend metrics.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 and corporate governance are risk points, but leading investment banks are constructive, expecting further growth and margin stability.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ESG developments, competitive moves from multinationals, and product diversification are key.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mandatory sources, consensus, and leading analyst firms cited.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vmwyagbys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Company/overview: [Yahoo Finance], [Investing.com]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reuters+7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Industry/value: [Morningstar], [Marketscreener], [Reuters], [WSJ]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reuters+3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views: [Jefferies], [CITIC Securities], [Huatai Securities], [Everbright Securities]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futunn+1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https://www.investing.com/equities/eastroc-beverage-group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https://www.tradingview.com/symbols/SSE-605499/financials-overview/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https://finance.yahoo.com/quote/605499.SS/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https://www.reuters.com/markets/companies/605499.ss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https://companiesmarketcap.com/eastroc-beverage-group/revenue/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https://finance.yahoo.com/quote/605499.SS/key-statistics/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https://en.szeastroc.com/about/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https://www.marketscreener.com/quote/stock/EASTROC-BEVERAGE-GROUP-CO-141794938/ratings/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https://stockinvest.us/dividends/605499.SS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https://markets.ft.com/data/equities/tearsheet/summary?s=605499%3ASHH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https://www.morningstar.com/stocks/xshg/605499/quote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https://www.futunn.com/en/stock/605499-SH/forecast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https://finance.yahoo.com/quote/605499.SS/profile/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https://www.investing.com/equities/kings-luck-brewery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https://www.investing.com/equities/kings-luck-brewery-financial-summary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https://www.reuters.com/markets/companies/605499.SS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https://www.wsj.com/market-data/quotes/CN/XSHG/605499/research-ratings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https://www.wsj.com/market-data/quotes/cn/xshg/605499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https://dcfmodeling.com/products/605499ss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https://www.roic.ai/quote/605499.SS/financials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https://www.reuters.com/markets/companies/605499.ss/financials/title_income-annual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24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https://www.bloomberg.com/quote/605499:CH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szeastroc.com/about/" TargetMode="External"/><Relationship Id="rId42" Type="http://schemas.openxmlformats.org/officeDocument/2006/relationships/hyperlink" Target="https://stockinvest.us/dividends/605499.SS" TargetMode="External"/><Relationship Id="rId41" Type="http://schemas.openxmlformats.org/officeDocument/2006/relationships/hyperlink" Target="https://www.marketscreener.com/quote/stock/EASTROC-BEVERAGE-GROUP-CO-141794938/ratings/" TargetMode="External"/><Relationship Id="rId44" Type="http://schemas.openxmlformats.org/officeDocument/2006/relationships/hyperlink" Target="https://www.morningstar.com/stocks/xshg/605499/quote" TargetMode="External"/><Relationship Id="rId43" Type="http://schemas.openxmlformats.org/officeDocument/2006/relationships/hyperlink" Target="https://markets.ft.com/data/equities/tearsheet/summary?s=605499%3ASHH" TargetMode="External"/><Relationship Id="rId46" Type="http://schemas.openxmlformats.org/officeDocument/2006/relationships/hyperlink" Target="https://finance.yahoo.com/quote/605499.SS/profile/" TargetMode="External"/><Relationship Id="rId45" Type="http://schemas.openxmlformats.org/officeDocument/2006/relationships/hyperlink" Target="https://www.futunn.com/en/stock/605499-SH/foreca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ing.com/equities/eastroc-beverage-group" TargetMode="External"/><Relationship Id="rId48" Type="http://schemas.openxmlformats.org/officeDocument/2006/relationships/hyperlink" Target="https://www.investing.com/equities/kings-luck-brewery-financial-summary" TargetMode="External"/><Relationship Id="rId47" Type="http://schemas.openxmlformats.org/officeDocument/2006/relationships/hyperlink" Target="https://www.investing.com/equities/kings-luck-brewery" TargetMode="External"/><Relationship Id="rId49" Type="http://schemas.openxmlformats.org/officeDocument/2006/relationships/hyperlink" Target="https://www.reuters.com/markets/companies/605499.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eastroc-beverage-group" TargetMode="External"/><Relationship Id="rId7" Type="http://schemas.openxmlformats.org/officeDocument/2006/relationships/hyperlink" Target="https://www.tradingview.com/symbols/SSE-605499/financials-overview/" TargetMode="External"/><Relationship Id="rId8" Type="http://schemas.openxmlformats.org/officeDocument/2006/relationships/hyperlink" Target="https://finance.yahoo.com/quote/605499.SS/" TargetMode="External"/><Relationship Id="rId31" Type="http://schemas.openxmlformats.org/officeDocument/2006/relationships/hyperlink" Target="https://www.reuters.com/markets/companies/605499.ss" TargetMode="External"/><Relationship Id="rId30" Type="http://schemas.openxmlformats.org/officeDocument/2006/relationships/hyperlink" Target="https://www.marketscreener.com/quote/stock/EASTROC-BEVERAGE-GROUP-CO-141794938/ratings/" TargetMode="External"/><Relationship Id="rId33" Type="http://schemas.openxmlformats.org/officeDocument/2006/relationships/hyperlink" Target="https://www.futunn.com/en/stock/605499-SH/forecast" TargetMode="External"/><Relationship Id="rId32" Type="http://schemas.openxmlformats.org/officeDocument/2006/relationships/hyperlink" Target="https://www.reuters.com/markets/companies/605499.SS" TargetMode="External"/><Relationship Id="rId35" Type="http://schemas.openxmlformats.org/officeDocument/2006/relationships/hyperlink" Target="https://www.tradingview.com/symbols/SSE-605499/financials-overview/" TargetMode="External"/><Relationship Id="rId34" Type="http://schemas.openxmlformats.org/officeDocument/2006/relationships/hyperlink" Target="https://www.investing.com/equities/eastroc-beverage-group" TargetMode="External"/><Relationship Id="rId37" Type="http://schemas.openxmlformats.org/officeDocument/2006/relationships/hyperlink" Target="https://www.reuters.com/markets/companies/605499.ss" TargetMode="External"/><Relationship Id="rId36" Type="http://schemas.openxmlformats.org/officeDocument/2006/relationships/hyperlink" Target="https://finance.yahoo.com/quote/605499.SS/" TargetMode="External"/><Relationship Id="rId39" Type="http://schemas.openxmlformats.org/officeDocument/2006/relationships/hyperlink" Target="https://finance.yahoo.com/quote/605499.SS/key-statistics/" TargetMode="External"/><Relationship Id="rId38" Type="http://schemas.openxmlformats.org/officeDocument/2006/relationships/hyperlink" Target="https://companiesmarketcap.com/eastroc-beverage-group/revenue/" TargetMode="External"/><Relationship Id="rId20" Type="http://schemas.openxmlformats.org/officeDocument/2006/relationships/hyperlink" Target="https://www.investing.com/equities/eastroc-beverage-group" TargetMode="External"/><Relationship Id="rId22" Type="http://schemas.openxmlformats.org/officeDocument/2006/relationships/hyperlink" Target="https://www.tradingview.com/symbols/SSE-605499/financials-overview/" TargetMode="External"/><Relationship Id="rId21" Type="http://schemas.openxmlformats.org/officeDocument/2006/relationships/hyperlink" Target="https://www.investing.com/equities/eastroc-beverage-group" TargetMode="External"/><Relationship Id="rId24" Type="http://schemas.openxmlformats.org/officeDocument/2006/relationships/hyperlink" Target="https://www.marketscreener.com/quote/stock/EASTROC-BEVERAGE-GROUP-CO-141794938/ratings/" TargetMode="External"/><Relationship Id="rId23" Type="http://schemas.openxmlformats.org/officeDocument/2006/relationships/hyperlink" Target="https://markets.ft.com/data/equities/tearsheet/summary?s=605499%3ASHH" TargetMode="External"/><Relationship Id="rId26" Type="http://schemas.openxmlformats.org/officeDocument/2006/relationships/hyperlink" Target="https://www.marketscreener.com/quote/stock/EASTROC-BEVERAGE-GROUP-CO-141794938/ratings/" TargetMode="External"/><Relationship Id="rId25" Type="http://schemas.openxmlformats.org/officeDocument/2006/relationships/hyperlink" Target="https://www.morningstar.com/stocks/xshg/605499/quote" TargetMode="External"/><Relationship Id="rId28" Type="http://schemas.openxmlformats.org/officeDocument/2006/relationships/hyperlink" Target="https://stockinvest.us/dividends/605499.SS" TargetMode="External"/><Relationship Id="rId27" Type="http://schemas.openxmlformats.org/officeDocument/2006/relationships/hyperlink" Target="https://www.marketscreener.com/quote/stock/EASTROC-BEVERAGE-GROUP-CO-141794938/ratings/" TargetMode="External"/><Relationship Id="rId29" Type="http://schemas.openxmlformats.org/officeDocument/2006/relationships/hyperlink" Target="https://www.futunn.com/en/stock/605499-SH/forecast" TargetMode="External"/><Relationship Id="rId51" Type="http://schemas.openxmlformats.org/officeDocument/2006/relationships/hyperlink" Target="https://www.wsj.com/market-data/quotes/cn/xshg/605499" TargetMode="External"/><Relationship Id="rId50" Type="http://schemas.openxmlformats.org/officeDocument/2006/relationships/hyperlink" Target="https://www.wsj.com/market-data/quotes/CN/XSHG/605499/research-ratings" TargetMode="External"/><Relationship Id="rId53" Type="http://schemas.openxmlformats.org/officeDocument/2006/relationships/hyperlink" Target="https://www.roic.ai/quote/605499.SS/financials" TargetMode="External"/><Relationship Id="rId52" Type="http://schemas.openxmlformats.org/officeDocument/2006/relationships/hyperlink" Target="https://dcfmodeling.com/products/605499ss" TargetMode="External"/><Relationship Id="rId11" Type="http://schemas.openxmlformats.org/officeDocument/2006/relationships/hyperlink" Target="https://finance.yahoo.com/quote/605499.SS/key-statistics/" TargetMode="External"/><Relationship Id="rId55" Type="http://schemas.openxmlformats.org/officeDocument/2006/relationships/hyperlink" Target="https://www.bloomberg.com/quote/605499:CH" TargetMode="External"/><Relationship Id="rId10" Type="http://schemas.openxmlformats.org/officeDocument/2006/relationships/hyperlink" Target="https://companiesmarketcap.com/eastroc-beverage-group/revenue/" TargetMode="External"/><Relationship Id="rId54" Type="http://schemas.openxmlformats.org/officeDocument/2006/relationships/hyperlink" Target="https://www.reuters.com/markets/companies/605499.ss/financials/title_income-annual" TargetMode="External"/><Relationship Id="rId13" Type="http://schemas.openxmlformats.org/officeDocument/2006/relationships/hyperlink" Target="https://www.marketscreener.com/quote/stock/EASTROC-BEVERAGE-GROUP-CO-141794938/ratings/" TargetMode="External"/><Relationship Id="rId12" Type="http://schemas.openxmlformats.org/officeDocument/2006/relationships/hyperlink" Target="https://finance.yahoo.com/quote/605499.SS/key-statistics/" TargetMode="External"/><Relationship Id="rId15" Type="http://schemas.openxmlformats.org/officeDocument/2006/relationships/hyperlink" Target="https://stockinvest.us/dividends/605499.SS" TargetMode="External"/><Relationship Id="rId14" Type="http://schemas.openxmlformats.org/officeDocument/2006/relationships/hyperlink" Target="https://www.investing.com/equities/eastroc-beverage-group" TargetMode="External"/><Relationship Id="rId17" Type="http://schemas.openxmlformats.org/officeDocument/2006/relationships/hyperlink" Target="https://stockinvest.us/dividends/605499.SS" TargetMode="External"/><Relationship Id="rId16" Type="http://schemas.openxmlformats.org/officeDocument/2006/relationships/hyperlink" Target="https://www.tradingview.com/symbols/SSE-605499/financials-overview/" TargetMode="External"/><Relationship Id="rId19" Type="http://schemas.openxmlformats.org/officeDocument/2006/relationships/hyperlink" Target="https://finance.yahoo.com/quote/605499.SS/key-statistics/" TargetMode="External"/><Relationship Id="rId18" Type="http://schemas.openxmlformats.org/officeDocument/2006/relationships/hyperlink" Target="https://companiesmarketcap.com/eastroc-beverage-group/reven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