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4z2nu5y1n5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Great Wall Motor Co Ltd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25.47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~CNY 195.5B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Automotive OEM (Passenger/Commercial/NEV, SUVs, Pickup, Components, Global Exports)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Buy (Consensus; see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r4kyj2ea4z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Great Wall Motor is a top-5 Chinese automotive OEM, specializing in SUVs, pick-ups, NEVs (new energy vehicles), and passenger vehicles globally under the Haval, WEY, TANK, ORA, GWM Pickup, and SOUO brands. FY2024 revenue was CNY 202.2B (+16.7%), net income CNY 12.7B (+80.8%), both sharply up thanks to growth in NEV sales, premium SUV launches, and rapid export expansion, particularly in ASEAN, LatAm, Middle East, and Europe.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finance.yahoo+5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 division sales: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SUVs &amp; NEVs: ~75%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Pick-up trucks: ~10%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vehicles/exports: ~15%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Product/customer use:</w:t>
      </w:r>
      <w:r w:rsidDel="00000000" w:rsidR="00000000" w:rsidRPr="00000000">
        <w:rPr>
          <w:rtl w:val="0"/>
        </w:rPr>
        <w:t xml:space="preserve"> Fulfills high-volume, value-focused markets in China and emerging markets; premium/performance NEVs address rising tech demand for safety, design, and energy economy.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Brand strength in SUVs/NEVs, export leadership, product innovation, scale.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Highly competitive pricing, cyclical industry, rising R&amp;D/capex requirements, and margin sensitivity in global channels.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c7c6y796dn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(5-year CAGR):</w:t>
      </w:r>
      <w:r w:rsidDel="00000000" w:rsidR="00000000" w:rsidRPr="00000000">
        <w:rPr>
          <w:rtl w:val="0"/>
        </w:rPr>
        <w:t xml:space="preserve"> ~13% (2020–2025)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 revenue:</w:t>
      </w:r>
      <w:r w:rsidDel="00000000" w:rsidR="00000000" w:rsidRPr="00000000">
        <w:rPr>
          <w:rtl w:val="0"/>
        </w:rPr>
        <w:t xml:space="preserve"> CNY 202.2B (+16.7%)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 net income:</w:t>
      </w:r>
      <w:r w:rsidDel="00000000" w:rsidR="00000000" w:rsidRPr="00000000">
        <w:rPr>
          <w:rtl w:val="0"/>
        </w:rPr>
        <w:t xml:space="preserve"> CNY 12.7B (+80.8% YoY); margin up to 5.9% (from 3.2% in 2023).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finance.yahoo+2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Quarterly performance:</w:t>
      </w:r>
      <w:r w:rsidDel="00000000" w:rsidR="00000000" w:rsidRPr="00000000">
        <w:rPr>
          <w:rtl w:val="0"/>
        </w:rPr>
        <w:t xml:space="preserve"> Q2 2025 revenue CNY 52.32B, EPS exceeded estimates by 244%.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Top 4 in China overall, Top 2 for pick-ups, and top 5 for NEVs domestically; strong export presence.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5s88qtbxtt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cycle:</w:t>
      </w:r>
      <w:r w:rsidDel="00000000" w:rsidR="00000000" w:rsidRPr="00000000">
        <w:rPr>
          <w:rtl w:val="0"/>
        </w:rPr>
        <w:t xml:space="preserve"> NEV, premium SUV/truck sales expanding; ICE stable/declining.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Chinese market:</w:t>
      </w:r>
      <w:r w:rsidDel="00000000" w:rsidR="00000000" w:rsidRPr="00000000">
        <w:rPr>
          <w:rtl w:val="0"/>
        </w:rPr>
        <w:t xml:space="preserve"> #2 global vehicle exporter (GWM a key contributor); NEV/EV market CAGR &gt;20% through 2025.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vs. sector: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3-year sales CAGR: GWM 13%, sector avg. 7%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EPS growth: GWM &gt;15%, sector 9%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Debt/assets: 35% (neutral, sector avg. 37%)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phase:</w:t>
      </w:r>
      <w:r w:rsidDel="00000000" w:rsidR="00000000" w:rsidRPr="00000000">
        <w:rPr>
          <w:rtl w:val="0"/>
        </w:rPr>
        <w:t xml:space="preserve"> Innovation-driven expansion in NEVs, export outperformance by Chinese brands.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metrics: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Gross margin: 16% (sector avg. 11.5%)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R&amp;D/sales: 8% (sector avg. 5.5%)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revenue percent: 22% (well above peer average)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zxwofy3obv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Strong, positive, surged in 2024.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1.29 (healthy).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Debt/equity:</w:t>
      </w:r>
      <w:r w:rsidDel="00000000" w:rsidR="00000000" w:rsidRPr="00000000">
        <w:rPr>
          <w:rtl w:val="0"/>
        </w:rPr>
        <w:t xml:space="preserve"> 35% (sector median)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coverage:</w:t>
      </w:r>
      <w:r w:rsidDel="00000000" w:rsidR="00000000" w:rsidRPr="00000000">
        <w:rPr>
          <w:rtl w:val="0"/>
        </w:rPr>
        <w:t xml:space="preserve"> 11x (ample buffer)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1.7%.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Risks:</w:t>
      </w:r>
      <w:r w:rsidDel="00000000" w:rsidR="00000000" w:rsidRPr="00000000">
        <w:rPr>
          <w:rtl w:val="0"/>
        </w:rPr>
        <w:t xml:space="preserve"> FX and export volatility; ongoing R&amp;D and expansion capex.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j9jhgc6091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(2024):</w:t>
      </w:r>
      <w:r w:rsidDel="00000000" w:rsidR="00000000" w:rsidRPr="00000000">
        <w:rPr>
          <w:rtl w:val="0"/>
        </w:rPr>
        <w:t xml:space="preserve"> CNY 202.2B, net income CNY 12.7B.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16% (well above sector average).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 (TTM):</w:t>
      </w:r>
      <w:r w:rsidDel="00000000" w:rsidR="00000000" w:rsidRPr="00000000">
        <w:rPr>
          <w:rtl w:val="0"/>
        </w:rPr>
        <w:t xml:space="preserve"> 16.6x (vs. sector 21.3x).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PB:</w:t>
      </w:r>
      <w:r w:rsidDel="00000000" w:rsidR="00000000" w:rsidRPr="00000000">
        <w:rPr>
          <w:rtl w:val="0"/>
        </w:rPr>
        <w:t xml:space="preserve"> 2.1x (sector 2.3x).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Dividend:</w:t>
      </w:r>
      <w:r w:rsidDel="00000000" w:rsidR="00000000" w:rsidRPr="00000000">
        <w:rPr>
          <w:rtl w:val="0"/>
        </w:rPr>
        <w:t xml:space="preserve"> CNY 0.45/share (1.72% yield).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52-week range:</w:t>
      </w:r>
      <w:r w:rsidDel="00000000" w:rsidR="00000000" w:rsidRPr="00000000">
        <w:rPr>
          <w:rtl w:val="0"/>
        </w:rPr>
        <w:t xml:space="preserve"> CNY 20.60–33.34.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metrics: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PE: 16.6x (company), 21.3x (sector)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R&amp;D/sales: 8.0% (company), 5.5% (sector)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%: 22% (company), 12% (peers)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sciwbopdgx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Aggressive model launches (TANK, ORA, Haval NEVs), global platform buildouts.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Margin recovery, positive Q2 2025 beat.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Expansion into premium EV and global SUV market.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volumes show strong YoY acceleration.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k1iv27bfn5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China retail (SUV/NEV):</w:t>
      </w:r>
      <w:r w:rsidDel="00000000" w:rsidR="00000000" w:rsidRPr="00000000">
        <w:rPr>
          <w:rtl w:val="0"/>
        </w:rPr>
        <w:t xml:space="preserve"> ~55%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Global/export (SUV, pick-up):</w:t>
      </w:r>
      <w:r w:rsidDel="00000000" w:rsidR="00000000" w:rsidRPr="00000000">
        <w:rPr>
          <w:rtl w:val="0"/>
        </w:rPr>
        <w:t xml:space="preserve"> ~22%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Commercial/utilities/fleet:</w:t>
      </w:r>
      <w:r w:rsidDel="00000000" w:rsidR="00000000" w:rsidRPr="00000000">
        <w:rPr>
          <w:rtl w:val="0"/>
        </w:rPr>
        <w:t xml:space="preserve"> ~8%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Growth:</w:t>
      </w:r>
      <w:r w:rsidDel="00000000" w:rsidR="00000000" w:rsidRPr="00000000">
        <w:rPr>
          <w:rtl w:val="0"/>
        </w:rPr>
        <w:t xml:space="preserve"> NEV +36% YoY, global export +30% YoY.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Criticisms:</w:t>
      </w:r>
      <w:r w:rsidDel="00000000" w:rsidR="00000000" w:rsidRPr="00000000">
        <w:rPr>
          <w:rtl w:val="0"/>
        </w:rPr>
        <w:t xml:space="preserve"> Heavy R&amp;D costs, export FX sensitivity, fierce domestic NEV competition.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7ckgfu3w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Rivals: BYD, Chery, Geely, SAIC, Changan, international EVs (Tesla, Hyundai, VW)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Moats:</w:t>
      </w:r>
      <w:r w:rsidDel="00000000" w:rsidR="00000000" w:rsidRPr="00000000">
        <w:rPr>
          <w:rtl w:val="0"/>
        </w:rPr>
        <w:t xml:space="preserve"> Brand, integrated manufacturing, NEV innovation/license, channel presence in &gt;60 countries.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Battleground:</w:t>
      </w:r>
      <w:r w:rsidDel="00000000" w:rsidR="00000000" w:rsidRPr="00000000">
        <w:rPr>
          <w:rtl w:val="0"/>
        </w:rPr>
        <w:t xml:space="preserve"> NEV tech, export sales, cost curve management—GWM a leader, but constant risk from rivals’ tech/loss-leading NEV sales.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4lu4osvu5do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Margin swings, high R&amp;D/capex spend, exposure to global economic shocks.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regulatory risk, global trade/spare parts supply chain risk.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impact on export earnings.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h0mh95agacx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Analyst consensus: Revenue CAGR +11% (2025), net income +12%, margin steady.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target: CNY 29.50 (+15.8% upside, median); range: CNY 22.5–40.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Sentiment: Upbeat; “Strong Buy” rating by most analysts.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nv9au23j0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Consensus: Buy, 36 analysts surveyed; 30 Strong Buy, 5 Buy, 1 Hold.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marketscreener+1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Mean target: CNY 29.50; high: CNY 40.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HSBC, Jefferies, UBS, Nomura all cover GWM in regular automotive research reports.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jpdi1of6f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Buy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Class-leading NEV/export growth, margin rebound, and product innovation.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balance sheet and export upside.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Attractive valuation, consensus upside and dividend.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Price/margin pressure from relentless competition and global expansion costs.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Currency/export volatility risk.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7sldfp13rm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4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0"/>
        <w:gridCol w:w="890"/>
        <w:gridCol w:w="1325"/>
        <w:gridCol w:w="1100"/>
        <w:tblGridChange w:id="0">
          <w:tblGrid>
            <w:gridCol w:w="1670"/>
            <w:gridCol w:w="890"/>
            <w:gridCol w:w="1325"/>
            <w:gridCol w:w="1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GWM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 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16.6x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21.3x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Gross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11.5%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R&amp;D/sales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5.5%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Superior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Export % 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Strong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ib284ojf8ww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Great Wall Motor is a NEV/tech/branding leader with consistent growth and accelerating export power.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Margins and cash flow materially improved in 2024 and 1H 2025; growth momentum is broad-based.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monitorables: NEV platform expansion, export execution, capex discipline, and currency/market shocks.</w:t>
        <w:br w:type="textWrapping"/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required sections and authoritative sources referenced per your saved prompt.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lum0q8gwvs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Financials/valuation: [Yahoo Finance], [StockAnalysis], [Investing.com], [CompaniesMarketCap]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companiesmarketcap+5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Consensus/analyst: [Moomoo], [MarketScreener], [TradingView]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tradingview+2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Company/industry: [GWM Global], [Reuters], [Perplexity]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perplexity+2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https://www.investing.com/equities/great-wall-mot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https://stockanalysis.com/quote/sha/601633/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https://finance.yahoo.com/quote/601633.SS/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https://companiesmarketcap.com/great-wall-motors/revenue/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https://www.perplexity.ai/finance/601633.SS/earnings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https://www.tradingview.com/symbols/SSE-601633/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https://www.perplexity.ai/finance/601633.SS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https://finance.yahoo.com/quote/601633.SS/key-statistics/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https://www.investing.com/equities/great-wall-mot-financial-summary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https://www.moomoo.com/stock/601633-SH/forecast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https://www.marketscreener.com/quote/stock/GREAT-WALL-MOTOR-COMPANY--9823313/consensus/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https://www.reuters.com/markets/companies/601633.SS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https://www.gwm-global.com/investor-relations/report-by-year/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https://www.reuters.com/markets/companies/601633.ss/financials/balance-sheet-annual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https://www.bloomberg.com/quote/601633:CH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https://eulerpool.com/en/stock/Great-Wall-Motor-Co-Stock-CNE1000018V8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https://finance.yahoo.com/quote/601633.SS/analysis/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https://valueinvesting.io/601633.SS/valuation/intrinsic-value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https://www.wsj.com/market-data/quotes/CN/601633/research-ratings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24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https://www.perplexity.ai/finance/601633.SS/history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wm-global.com/investor-relations/report-by-year/" TargetMode="External"/><Relationship Id="rId20" Type="http://schemas.openxmlformats.org/officeDocument/2006/relationships/hyperlink" Target="https://www.moomoo.com/stock/601633-SH/forecast" TargetMode="External"/><Relationship Id="rId42" Type="http://schemas.openxmlformats.org/officeDocument/2006/relationships/hyperlink" Target="https://www.bloomberg.com/quote/601633:CH" TargetMode="External"/><Relationship Id="rId41" Type="http://schemas.openxmlformats.org/officeDocument/2006/relationships/hyperlink" Target="https://www.reuters.com/markets/companies/601633.ss/financials/balance-sheet-annual" TargetMode="External"/><Relationship Id="rId22" Type="http://schemas.openxmlformats.org/officeDocument/2006/relationships/hyperlink" Target="https://www.moomoo.com/stock/601633-SH/forecast" TargetMode="External"/><Relationship Id="rId44" Type="http://schemas.openxmlformats.org/officeDocument/2006/relationships/hyperlink" Target="https://finance.yahoo.com/quote/601633.SS/analysis/" TargetMode="External"/><Relationship Id="rId21" Type="http://schemas.openxmlformats.org/officeDocument/2006/relationships/hyperlink" Target="https://www.marketscreener.com/quote/stock/GREAT-WALL-MOTOR-COMPANY--9823313/consensus/" TargetMode="External"/><Relationship Id="rId43" Type="http://schemas.openxmlformats.org/officeDocument/2006/relationships/hyperlink" Target="https://eulerpool.com/en/stock/Great-Wall-Motor-Co-Stock-CNE1000018V8" TargetMode="External"/><Relationship Id="rId24" Type="http://schemas.openxmlformats.org/officeDocument/2006/relationships/hyperlink" Target="https://www.marketscreener.com/quote/stock/GREAT-WALL-MOTOR-COMPANY--9823313/consensus/" TargetMode="External"/><Relationship Id="rId46" Type="http://schemas.openxmlformats.org/officeDocument/2006/relationships/hyperlink" Target="https://www.wsj.com/market-data/quotes/CN/601633/research-ratings" TargetMode="External"/><Relationship Id="rId23" Type="http://schemas.openxmlformats.org/officeDocument/2006/relationships/hyperlink" Target="https://www.marketscreener.com/quote/stock/GREAT-WALL-MOTOR-COMPANY--9823313/consensus/" TargetMode="External"/><Relationship Id="rId45" Type="http://schemas.openxmlformats.org/officeDocument/2006/relationships/hyperlink" Target="https://valueinvesting.io/601633.SS/valuation/intrinsic-val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inance.yahoo.com/quote/601633.SS/key-statistics/" TargetMode="External"/><Relationship Id="rId26" Type="http://schemas.openxmlformats.org/officeDocument/2006/relationships/hyperlink" Target="https://www.tradingview.com/symbols/SSE-601633/" TargetMode="External"/><Relationship Id="rId25" Type="http://schemas.openxmlformats.org/officeDocument/2006/relationships/hyperlink" Target="https://companiesmarketcap.com/great-wall-motors/revenue/" TargetMode="External"/><Relationship Id="rId47" Type="http://schemas.openxmlformats.org/officeDocument/2006/relationships/hyperlink" Target="https://www.perplexity.ai/finance/601633.SS/history" TargetMode="External"/><Relationship Id="rId28" Type="http://schemas.openxmlformats.org/officeDocument/2006/relationships/hyperlink" Target="https://www.investing.com/equities/great-wall-mot" TargetMode="External"/><Relationship Id="rId27" Type="http://schemas.openxmlformats.org/officeDocument/2006/relationships/hyperlink" Target="https://www.perplexity.ai/finance/601633.S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vesting.com/equities/great-wall-mot" TargetMode="External"/><Relationship Id="rId29" Type="http://schemas.openxmlformats.org/officeDocument/2006/relationships/hyperlink" Target="https://stockanalysis.com/quote/sha/601633/" TargetMode="External"/><Relationship Id="rId7" Type="http://schemas.openxmlformats.org/officeDocument/2006/relationships/hyperlink" Target="https://stockanalysis.com/quote/sha/601633/" TargetMode="External"/><Relationship Id="rId8" Type="http://schemas.openxmlformats.org/officeDocument/2006/relationships/hyperlink" Target="https://finance.yahoo.com/quote/601633.SS/" TargetMode="External"/><Relationship Id="rId31" Type="http://schemas.openxmlformats.org/officeDocument/2006/relationships/hyperlink" Target="https://companiesmarketcap.com/great-wall-motors/revenue/" TargetMode="External"/><Relationship Id="rId30" Type="http://schemas.openxmlformats.org/officeDocument/2006/relationships/hyperlink" Target="https://finance.yahoo.com/quote/601633.SS/" TargetMode="External"/><Relationship Id="rId11" Type="http://schemas.openxmlformats.org/officeDocument/2006/relationships/hyperlink" Target="https://www.investing.com/equities/great-wall-mot-financial-summary" TargetMode="External"/><Relationship Id="rId33" Type="http://schemas.openxmlformats.org/officeDocument/2006/relationships/hyperlink" Target="https://www.tradingview.com/symbols/SSE-601633/" TargetMode="External"/><Relationship Id="rId10" Type="http://schemas.openxmlformats.org/officeDocument/2006/relationships/hyperlink" Target="https://www.tradingview.com/symbols/SSE-601633/" TargetMode="External"/><Relationship Id="rId32" Type="http://schemas.openxmlformats.org/officeDocument/2006/relationships/hyperlink" Target="https://www.perplexity.ai/finance/601633.SS/earnings" TargetMode="External"/><Relationship Id="rId13" Type="http://schemas.openxmlformats.org/officeDocument/2006/relationships/hyperlink" Target="https://stockanalysis.com/quote/sha/601633/" TargetMode="External"/><Relationship Id="rId35" Type="http://schemas.openxmlformats.org/officeDocument/2006/relationships/hyperlink" Target="https://finance.yahoo.com/quote/601633.SS/key-statistics/" TargetMode="External"/><Relationship Id="rId12" Type="http://schemas.openxmlformats.org/officeDocument/2006/relationships/hyperlink" Target="https://finance.yahoo.com/quote/601633.SS/key-statistics/" TargetMode="External"/><Relationship Id="rId34" Type="http://schemas.openxmlformats.org/officeDocument/2006/relationships/hyperlink" Target="https://www.perplexity.ai/finance/601633.SS" TargetMode="External"/><Relationship Id="rId15" Type="http://schemas.openxmlformats.org/officeDocument/2006/relationships/hyperlink" Target="https://finance.yahoo.com/quote/601633.SS/key-statistics/" TargetMode="External"/><Relationship Id="rId37" Type="http://schemas.openxmlformats.org/officeDocument/2006/relationships/hyperlink" Target="https://www.moomoo.com/stock/601633-SH/forecast" TargetMode="External"/><Relationship Id="rId14" Type="http://schemas.openxmlformats.org/officeDocument/2006/relationships/hyperlink" Target="https://stockanalysis.com/quote/sha/601633/" TargetMode="External"/><Relationship Id="rId36" Type="http://schemas.openxmlformats.org/officeDocument/2006/relationships/hyperlink" Target="https://www.investing.com/equities/great-wall-mot-financial-summary" TargetMode="External"/><Relationship Id="rId17" Type="http://schemas.openxmlformats.org/officeDocument/2006/relationships/hyperlink" Target="https://www.investing.com/equities/great-wall-mot" TargetMode="External"/><Relationship Id="rId39" Type="http://schemas.openxmlformats.org/officeDocument/2006/relationships/hyperlink" Target="https://www.reuters.com/markets/companies/601633.SS" TargetMode="External"/><Relationship Id="rId16" Type="http://schemas.openxmlformats.org/officeDocument/2006/relationships/hyperlink" Target="https://www.investing.com/equities/great-wall-mot" TargetMode="External"/><Relationship Id="rId38" Type="http://schemas.openxmlformats.org/officeDocument/2006/relationships/hyperlink" Target="https://www.marketscreener.com/quote/stock/GREAT-WALL-MOTOR-COMPANY--9823313/consensus/" TargetMode="External"/><Relationship Id="rId19" Type="http://schemas.openxmlformats.org/officeDocument/2006/relationships/hyperlink" Target="https://stockanalysis.com/quote/sha/601633/" TargetMode="External"/><Relationship Id="rId18" Type="http://schemas.openxmlformats.org/officeDocument/2006/relationships/hyperlink" Target="https://stockanalysis.com/quote/sha/6016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