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rd3j6i59si82" w:id="0"/>
      <w:bookmarkEnd w:id="0"/>
      <w:r w:rsidDel="00000000" w:rsidR="00000000" w:rsidRPr="00000000">
        <w:rPr>
          <w:b w:val="1"/>
          <w:sz w:val="46"/>
          <w:szCs w:val="46"/>
          <w:rtl w:val="0"/>
        </w:rPr>
        <w:t xml:space="preserve">Investment Summary: Hithink RoyalFlush Information Network Co Ltd</w:t>
      </w:r>
    </w:p>
    <w:p w:rsidR="00000000" w:rsidDel="00000000" w:rsidP="00000000" w:rsidRDefault="00000000" w:rsidRPr="00000000" w14:paraId="00000002">
      <w:pPr>
        <w:numPr>
          <w:ilvl w:val="0"/>
          <w:numId w:val="11"/>
        </w:numPr>
        <w:spacing w:after="0" w:afterAutospacing="0" w:before="240" w:lineRule="auto"/>
        <w:ind w:left="720" w:hanging="360"/>
      </w:pPr>
      <w:r w:rsidDel="00000000" w:rsidR="00000000" w:rsidRPr="00000000">
        <w:rPr>
          <w:b w:val="1"/>
          <w:rtl w:val="0"/>
        </w:rPr>
        <w:t xml:space="preserve">Date:</w:t>
      </w:r>
      <w:r w:rsidDel="00000000" w:rsidR="00000000" w:rsidRPr="00000000">
        <w:rPr>
          <w:rtl w:val="0"/>
        </w:rPr>
        <w:t xml:space="preserve"> September 5, 2025</w:t>
        <w:br w:type="textWrapping"/>
      </w:r>
    </w:p>
    <w:p w:rsidR="00000000" w:rsidDel="00000000" w:rsidP="00000000" w:rsidRDefault="00000000" w:rsidRPr="00000000" w14:paraId="00000003">
      <w:pPr>
        <w:numPr>
          <w:ilvl w:val="0"/>
          <w:numId w:val="11"/>
        </w:numPr>
        <w:spacing w:after="0" w:afterAutospacing="0" w:before="0" w:beforeAutospacing="0" w:lineRule="auto"/>
        <w:ind w:left="720" w:hanging="360"/>
      </w:pPr>
      <w:r w:rsidDel="00000000" w:rsidR="00000000" w:rsidRPr="00000000">
        <w:rPr>
          <w:b w:val="1"/>
          <w:rtl w:val="0"/>
        </w:rPr>
        <w:t xml:space="preserve">Stock price (close, last trading day):</w:t>
      </w:r>
      <w:r w:rsidDel="00000000" w:rsidR="00000000" w:rsidRPr="00000000">
        <w:rPr>
          <w:rtl w:val="0"/>
        </w:rPr>
        <w:t xml:space="preserve"> CNY 372.02</w:t>
      </w:r>
      <w:hyperlink r:id="rId6">
        <w:r w:rsidDel="00000000" w:rsidR="00000000" w:rsidRPr="00000000">
          <w:rPr>
            <w:color w:val="1155cc"/>
            <w:u w:val="single"/>
            <w:rtl w:val="0"/>
          </w:rPr>
          <w:t xml:space="preserve">investing</w:t>
          <w:br w:type="textWrapping"/>
        </w:r>
      </w:hyperlink>
      <w:r w:rsidDel="00000000" w:rsidR="00000000" w:rsidRPr="00000000">
        <w:rPr>
          <w:rtl w:val="0"/>
        </w:rPr>
      </w:r>
    </w:p>
    <w:p w:rsidR="00000000" w:rsidDel="00000000" w:rsidP="00000000" w:rsidRDefault="00000000" w:rsidRPr="00000000" w14:paraId="00000004">
      <w:pPr>
        <w:numPr>
          <w:ilvl w:val="0"/>
          <w:numId w:val="11"/>
        </w:numPr>
        <w:spacing w:after="0" w:afterAutospacing="0" w:before="0" w:beforeAutospacing="0" w:lineRule="auto"/>
        <w:ind w:left="720" w:hanging="360"/>
      </w:pPr>
      <w:r w:rsidDel="00000000" w:rsidR="00000000" w:rsidRPr="00000000">
        <w:rPr>
          <w:b w:val="1"/>
          <w:rtl w:val="0"/>
        </w:rPr>
        <w:t xml:space="preserve">Market cap:</w:t>
      </w:r>
      <w:r w:rsidDel="00000000" w:rsidR="00000000" w:rsidRPr="00000000">
        <w:rPr>
          <w:rtl w:val="0"/>
        </w:rPr>
        <w:t xml:space="preserve"> ~CNY 143B</w:t>
      </w:r>
      <w:hyperlink r:id="rId7">
        <w:r w:rsidDel="00000000" w:rsidR="00000000" w:rsidRPr="00000000">
          <w:rPr>
            <w:color w:val="1155cc"/>
            <w:u w:val="single"/>
            <w:rtl w:val="0"/>
          </w:rPr>
          <w:t xml:space="preserve">fintel+1</w:t>
          <w:br w:type="textWrapping"/>
        </w:r>
      </w:hyperlink>
      <w:r w:rsidDel="00000000" w:rsidR="00000000" w:rsidRPr="00000000">
        <w:rPr>
          <w:rtl w:val="0"/>
        </w:rPr>
      </w:r>
    </w:p>
    <w:p w:rsidR="00000000" w:rsidDel="00000000" w:rsidP="00000000" w:rsidRDefault="00000000" w:rsidRPr="00000000" w14:paraId="00000005">
      <w:pPr>
        <w:numPr>
          <w:ilvl w:val="0"/>
          <w:numId w:val="11"/>
        </w:numPr>
        <w:spacing w:after="0" w:afterAutospacing="0" w:before="0" w:beforeAutospacing="0" w:lineRule="auto"/>
        <w:ind w:left="720" w:hanging="360"/>
      </w:pPr>
      <w:r w:rsidDel="00000000" w:rsidR="00000000" w:rsidRPr="00000000">
        <w:rPr>
          <w:b w:val="1"/>
          <w:rtl w:val="0"/>
        </w:rPr>
        <w:t xml:space="preserve">Industry:</w:t>
      </w:r>
      <w:r w:rsidDel="00000000" w:rsidR="00000000" w:rsidRPr="00000000">
        <w:rPr>
          <w:rtl w:val="0"/>
        </w:rPr>
        <w:t xml:space="preserve"> Fintech, Financial Data &amp; Analytics, Software, Digital Finance</w:t>
        <w:br w:type="textWrapping"/>
      </w:r>
    </w:p>
    <w:p w:rsidR="00000000" w:rsidDel="00000000" w:rsidP="00000000" w:rsidRDefault="00000000" w:rsidRPr="00000000" w14:paraId="00000006">
      <w:pPr>
        <w:numPr>
          <w:ilvl w:val="0"/>
          <w:numId w:val="11"/>
        </w:numPr>
        <w:spacing w:after="240" w:before="0" w:beforeAutospacing="0" w:lineRule="auto"/>
        <w:ind w:left="720" w:hanging="360"/>
      </w:pPr>
      <w:r w:rsidDel="00000000" w:rsidR="00000000" w:rsidRPr="00000000">
        <w:rPr>
          <w:b w:val="1"/>
          <w:rtl w:val="0"/>
        </w:rPr>
        <w:t xml:space="preserve">Recommended Action:</w:t>
      </w:r>
      <w:r w:rsidDel="00000000" w:rsidR="00000000" w:rsidRPr="00000000">
        <w:rPr>
          <w:rtl w:val="0"/>
        </w:rPr>
        <w:t xml:space="preserve"> Buy (Analyst consensus; leading broker and institutional views listed below)</w:t>
        <w:br w:type="textWrapping"/>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o005ur99vm1a" w:id="1"/>
      <w:bookmarkEnd w:id="1"/>
      <w:r w:rsidDel="00000000" w:rsidR="00000000" w:rsidRPr="00000000">
        <w:rPr>
          <w:b w:val="1"/>
          <w:sz w:val="34"/>
          <w:szCs w:val="34"/>
          <w:rtl w:val="0"/>
        </w:rPr>
        <w:t xml:space="preserve">Business Overview</w:t>
      </w:r>
    </w:p>
    <w:p w:rsidR="00000000" w:rsidDel="00000000" w:rsidP="00000000" w:rsidRDefault="00000000" w:rsidRPr="00000000" w14:paraId="00000009">
      <w:pPr>
        <w:spacing w:after="240" w:before="240" w:lineRule="auto"/>
        <w:rPr>
          <w:color w:val="1155cc"/>
          <w:u w:val="single"/>
        </w:rPr>
      </w:pPr>
      <w:r w:rsidDel="00000000" w:rsidR="00000000" w:rsidRPr="00000000">
        <w:rPr>
          <w:rtl w:val="0"/>
        </w:rPr>
        <w:t xml:space="preserve">Hithink RoyalFlush is a top Chinese fintech and financial information provider, supplying market data terminals, digital trading platforms, wealth management tools, financial analytics, SaaS, and AI-driven solutions for retail and institutional clients. The company’s flagship products—iFinD terminals and natural-language financial analytics—serve 100,000+ professional clients (brokers, banks, funds, government) and millions of retail investors. It continues to innovate with AI platforms (voice, bots, digital humans), extensive cloud delivery, and industry partnerships for smart medical and insurance software.</w:t>
      </w:r>
      <w:hyperlink r:id="rId8">
        <w:r w:rsidDel="00000000" w:rsidR="00000000" w:rsidRPr="00000000">
          <w:rPr>
            <w:color w:val="1155cc"/>
            <w:u w:val="single"/>
            <w:rtl w:val="0"/>
          </w:rPr>
          <w:t xml:space="preserve">reuters+5</w:t>
        </w:r>
      </w:hyperlink>
      <w:r w:rsidDel="00000000" w:rsidR="00000000" w:rsidRPr="00000000">
        <w:rPr>
          <w:rtl w:val="0"/>
        </w:rPr>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b w:val="1"/>
          <w:rtl w:val="0"/>
        </w:rPr>
        <w:t xml:space="preserve">Revenue mix (2024):</w:t>
      </w:r>
      <w:r w:rsidDel="00000000" w:rsidR="00000000" w:rsidRPr="00000000">
        <w:rPr>
          <w:rtl w:val="0"/>
        </w:rPr>
        <w:t xml:space="preserve"> Advertising/Internet promotion 48.4%, value-added telecom 38.6%, software products/maintenance 8.5%.</w:t>
      </w:r>
      <w:hyperlink r:id="rId9">
        <w:r w:rsidDel="00000000" w:rsidR="00000000" w:rsidRPr="00000000">
          <w:rPr>
            <w:color w:val="1155cc"/>
            <w:u w:val="single"/>
            <w:rtl w:val="0"/>
          </w:rPr>
          <w:t xml:space="preserve">ainvest</w:t>
          <w:br w:type="textWrapping"/>
        </w:r>
      </w:hyperlink>
      <w:r w:rsidDel="00000000" w:rsidR="00000000" w:rsidRPr="00000000">
        <w:rPr>
          <w:rtl w:val="0"/>
        </w:rPr>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Strengths:</w:t>
      </w:r>
      <w:r w:rsidDel="00000000" w:rsidR="00000000" w:rsidRPr="00000000">
        <w:rPr>
          <w:rtl w:val="0"/>
        </w:rPr>
        <w:t xml:space="preserve"> Market share, regulatory alignment (CSRC-compliant), diversified digital product suite, AI/Cloud leadership, robust client stickiness.</w:t>
        <w:br w:type="textWrapping"/>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b w:val="1"/>
          <w:rtl w:val="0"/>
        </w:rPr>
        <w:t xml:space="preserve">Challenges:</w:t>
      </w:r>
      <w:r w:rsidDel="00000000" w:rsidR="00000000" w:rsidRPr="00000000">
        <w:rPr>
          <w:rtl w:val="0"/>
        </w:rPr>
        <w:t xml:space="preserve"> High valuation multiples, sector regulation risk, single-country revenue concentration (99.5% China), macro headwinds.</w:t>
        <w:br w:type="textWrapping"/>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8nzmt889dcg3" w:id="2"/>
      <w:bookmarkEnd w:id="2"/>
      <w:r w:rsidDel="00000000" w:rsidR="00000000" w:rsidRPr="00000000">
        <w:rPr>
          <w:b w:val="1"/>
          <w:sz w:val="34"/>
          <w:szCs w:val="34"/>
          <w:rtl w:val="0"/>
        </w:rPr>
        <w:t xml:space="preserve">Business Performance</w:t>
      </w:r>
    </w:p>
    <w:p w:rsidR="00000000" w:rsidDel="00000000" w:rsidP="00000000" w:rsidRDefault="00000000" w:rsidRPr="00000000" w14:paraId="0000000F">
      <w:pPr>
        <w:numPr>
          <w:ilvl w:val="0"/>
          <w:numId w:val="6"/>
        </w:numPr>
        <w:spacing w:after="0" w:afterAutospacing="0" w:before="240" w:lineRule="auto"/>
        <w:ind w:left="720" w:hanging="360"/>
      </w:pPr>
      <w:r w:rsidDel="00000000" w:rsidR="00000000" w:rsidRPr="00000000">
        <w:rPr>
          <w:b w:val="1"/>
          <w:rtl w:val="0"/>
        </w:rPr>
        <w:t xml:space="preserve">H1 2025 net profit:</w:t>
      </w:r>
      <w:r w:rsidDel="00000000" w:rsidR="00000000" w:rsidRPr="00000000">
        <w:rPr>
          <w:rtl w:val="0"/>
        </w:rPr>
        <w:t xml:space="preserve"> CNY 1.823B, +38.3% YoY (2024 full year net profit: CNY 3.02B).</w:t>
      </w:r>
      <w:hyperlink r:id="rId10">
        <w:r w:rsidDel="00000000" w:rsidR="00000000" w:rsidRPr="00000000">
          <w:rPr>
            <w:color w:val="1155cc"/>
            <w:u w:val="single"/>
            <w:rtl w:val="0"/>
          </w:rPr>
          <w:t xml:space="preserve">moomoo+1</w:t>
          <w:br w:type="textWrapping"/>
        </w:r>
      </w:hyperlink>
      <w:r w:rsidDel="00000000" w:rsidR="00000000" w:rsidRPr="00000000">
        <w:rPr>
          <w:rtl w:val="0"/>
        </w:rPr>
      </w:r>
    </w:p>
    <w:p w:rsidR="00000000" w:rsidDel="00000000" w:rsidP="00000000" w:rsidRDefault="00000000" w:rsidRPr="00000000" w14:paraId="00000010">
      <w:pPr>
        <w:numPr>
          <w:ilvl w:val="0"/>
          <w:numId w:val="6"/>
        </w:numPr>
        <w:spacing w:after="0" w:afterAutospacing="0" w:before="0" w:beforeAutospacing="0" w:lineRule="auto"/>
        <w:ind w:left="720" w:hanging="360"/>
      </w:pPr>
      <w:r w:rsidDel="00000000" w:rsidR="00000000" w:rsidRPr="00000000">
        <w:rPr>
          <w:b w:val="1"/>
          <w:rtl w:val="0"/>
        </w:rPr>
        <w:t xml:space="preserve">FY2024 revenue:</w:t>
      </w:r>
      <w:r w:rsidDel="00000000" w:rsidR="00000000" w:rsidRPr="00000000">
        <w:rPr>
          <w:rtl w:val="0"/>
        </w:rPr>
        <w:t xml:space="preserve"> CNY 4.19B (+20% YoY); Q1 2025 revenue: CNY 748M, +20.9% YoY.</w:t>
      </w:r>
      <w:hyperlink r:id="rId11">
        <w:r w:rsidDel="00000000" w:rsidR="00000000" w:rsidRPr="00000000">
          <w:rPr>
            <w:color w:val="1155cc"/>
            <w:u w:val="single"/>
            <w:rtl w:val="0"/>
          </w:rPr>
          <w:t xml:space="preserve">finbox+2</w:t>
          <w:br w:type="textWrapping"/>
        </w:r>
      </w:hyperlink>
      <w:r w:rsidDel="00000000" w:rsidR="00000000" w:rsidRPr="00000000">
        <w:rPr>
          <w:rtl w:val="0"/>
        </w:rPr>
      </w:r>
    </w:p>
    <w:p w:rsidR="00000000" w:rsidDel="00000000" w:rsidP="00000000" w:rsidRDefault="00000000" w:rsidRPr="00000000" w14:paraId="00000011">
      <w:pPr>
        <w:numPr>
          <w:ilvl w:val="0"/>
          <w:numId w:val="6"/>
        </w:numPr>
        <w:spacing w:after="0" w:afterAutospacing="0" w:before="0" w:beforeAutospacing="0" w:lineRule="auto"/>
        <w:ind w:left="720" w:hanging="360"/>
      </w:pPr>
      <w:r w:rsidDel="00000000" w:rsidR="00000000" w:rsidRPr="00000000">
        <w:rPr>
          <w:b w:val="1"/>
          <w:rtl w:val="0"/>
        </w:rPr>
        <w:t xml:space="preserve">Net margin:</w:t>
      </w:r>
      <w:r w:rsidDel="00000000" w:rsidR="00000000" w:rsidRPr="00000000">
        <w:rPr>
          <w:rtl w:val="0"/>
        </w:rPr>
        <w:t xml:space="preserve"> ~38%, ROE 16%+ (sector leading).</w:t>
      </w:r>
      <w:hyperlink r:id="rId12">
        <w:r w:rsidDel="00000000" w:rsidR="00000000" w:rsidRPr="00000000">
          <w:rPr>
            <w:color w:val="1155cc"/>
            <w:u w:val="single"/>
            <w:rtl w:val="0"/>
          </w:rPr>
          <w:t xml:space="preserve">morningstar+1</w:t>
          <w:br w:type="textWrapping"/>
        </w:r>
      </w:hyperlink>
      <w:r w:rsidDel="00000000" w:rsidR="00000000" w:rsidRPr="00000000">
        <w:rPr>
          <w:rtl w:val="0"/>
        </w:rPr>
      </w:r>
    </w:p>
    <w:p w:rsidR="00000000" w:rsidDel="00000000" w:rsidP="00000000" w:rsidRDefault="00000000" w:rsidRPr="00000000" w14:paraId="00000012">
      <w:pPr>
        <w:numPr>
          <w:ilvl w:val="0"/>
          <w:numId w:val="6"/>
        </w:numPr>
        <w:spacing w:after="0" w:afterAutospacing="0" w:before="0" w:beforeAutospacing="0" w:lineRule="auto"/>
        <w:ind w:left="720" w:hanging="360"/>
      </w:pPr>
      <w:r w:rsidDel="00000000" w:rsidR="00000000" w:rsidRPr="00000000">
        <w:rPr>
          <w:b w:val="1"/>
          <w:rtl w:val="0"/>
        </w:rPr>
        <w:t xml:space="preserve">Dividend:</w:t>
      </w:r>
      <w:r w:rsidDel="00000000" w:rsidR="00000000" w:rsidRPr="00000000">
        <w:rPr>
          <w:rtl w:val="0"/>
        </w:rPr>
        <w:t xml:space="preserve"> 2.2 CNY/share; yield 0.98% (2025).</w:t>
      </w:r>
      <w:hyperlink r:id="rId13">
        <w:r w:rsidDel="00000000" w:rsidR="00000000" w:rsidRPr="00000000">
          <w:rPr>
            <w:color w:val="1155cc"/>
            <w:u w:val="single"/>
            <w:rtl w:val="0"/>
          </w:rPr>
          <w:t xml:space="preserve">digrin</w:t>
          <w:br w:type="textWrapping"/>
        </w:r>
      </w:hyperlink>
      <w:r w:rsidDel="00000000" w:rsidR="00000000" w:rsidRPr="00000000">
        <w:rPr>
          <w:rtl w:val="0"/>
        </w:rPr>
      </w:r>
    </w:p>
    <w:p w:rsidR="00000000" w:rsidDel="00000000" w:rsidP="00000000" w:rsidRDefault="00000000" w:rsidRPr="00000000" w14:paraId="00000013">
      <w:pPr>
        <w:numPr>
          <w:ilvl w:val="0"/>
          <w:numId w:val="6"/>
        </w:numPr>
        <w:spacing w:after="240" w:before="0" w:beforeAutospacing="0" w:lineRule="auto"/>
        <w:ind w:left="720" w:hanging="360"/>
      </w:pPr>
      <w:r w:rsidDel="00000000" w:rsidR="00000000" w:rsidRPr="00000000">
        <w:rPr>
          <w:b w:val="1"/>
          <w:rtl w:val="0"/>
        </w:rPr>
        <w:t xml:space="preserve">Market share:</w:t>
      </w:r>
      <w:r w:rsidDel="00000000" w:rsidR="00000000" w:rsidRPr="00000000">
        <w:rPr>
          <w:rtl w:val="0"/>
        </w:rPr>
        <w:t xml:space="preserve"> #1 or #2 in professional financial data/terminals, fastest-growing "AI Smart Advisor" provider.</w:t>
        <w:br w:type="textWrapping"/>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m2mjn5wxb3nk" w:id="3"/>
      <w:bookmarkEnd w:id="3"/>
      <w:r w:rsidDel="00000000" w:rsidR="00000000" w:rsidRPr="00000000">
        <w:rPr>
          <w:b w:val="1"/>
          <w:sz w:val="34"/>
          <w:szCs w:val="34"/>
          <w:rtl w:val="0"/>
        </w:rPr>
        <w:t xml:space="preserve">Industry Context</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b w:val="1"/>
          <w:rtl w:val="0"/>
        </w:rPr>
        <w:t xml:space="preserve">China fintech &amp; digital finance:</w:t>
      </w:r>
      <w:r w:rsidDel="00000000" w:rsidR="00000000" w:rsidRPr="00000000">
        <w:rPr>
          <w:rtl w:val="0"/>
        </w:rPr>
        <w:t xml:space="preserve"> Regulatory reforms and data transparency mandates drive demand for AI-driven market information; premium placed on compliance and analytics.</w:t>
        <w:br w:type="textWrapping"/>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b w:val="1"/>
          <w:rtl w:val="0"/>
        </w:rPr>
        <w:t xml:space="preserve">RoyalFlush vs. sector:</w:t>
        <w:br w:type="textWrapping"/>
      </w:r>
    </w:p>
    <w:p w:rsidR="00000000" w:rsidDel="00000000" w:rsidP="00000000" w:rsidRDefault="00000000" w:rsidRPr="00000000" w14:paraId="00000018">
      <w:pPr>
        <w:numPr>
          <w:ilvl w:val="1"/>
          <w:numId w:val="4"/>
        </w:numPr>
        <w:spacing w:after="0" w:afterAutospacing="0" w:before="0" w:beforeAutospacing="0" w:lineRule="auto"/>
        <w:ind w:left="1440" w:hanging="360"/>
      </w:pPr>
      <w:r w:rsidDel="00000000" w:rsidR="00000000" w:rsidRPr="00000000">
        <w:rPr>
          <w:rtl w:val="0"/>
        </w:rPr>
        <w:t xml:space="preserve">Sales CAGR: 18.7% (5Y), sector ~12%</w:t>
        <w:br w:type="textWrapping"/>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rtl w:val="0"/>
        </w:rPr>
        <w:t xml:space="preserve">Net margin: 38% (sector ~20%)</w:t>
        <w:br w:type="textWrapping"/>
      </w:r>
    </w:p>
    <w:p w:rsidR="00000000" w:rsidDel="00000000" w:rsidP="00000000" w:rsidRDefault="00000000" w:rsidRPr="00000000" w14:paraId="0000001A">
      <w:pPr>
        <w:numPr>
          <w:ilvl w:val="1"/>
          <w:numId w:val="4"/>
        </w:numPr>
        <w:spacing w:after="0" w:afterAutospacing="0" w:before="0" w:beforeAutospacing="0" w:lineRule="auto"/>
        <w:ind w:left="1440" w:hanging="360"/>
      </w:pPr>
      <w:r w:rsidDel="00000000" w:rsidR="00000000" w:rsidRPr="00000000">
        <w:rPr>
          <w:rtl w:val="0"/>
        </w:rPr>
        <w:t xml:space="preserve">P/E: 78.3x (peer avg. ~35x)</w:t>
      </w:r>
      <w:hyperlink r:id="rId14">
        <w:r w:rsidDel="00000000" w:rsidR="00000000" w:rsidRPr="00000000">
          <w:rPr>
            <w:color w:val="1155cc"/>
            <w:u w:val="single"/>
            <w:rtl w:val="0"/>
          </w:rPr>
          <w:t xml:space="preserve">investing+1</w:t>
          <w:br w:type="textWrapping"/>
        </w:r>
      </w:hyperlink>
      <w:r w:rsidDel="00000000" w:rsidR="00000000" w:rsidRPr="00000000">
        <w:rPr>
          <w:rtl w:val="0"/>
        </w:rPr>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rtl w:val="0"/>
        </w:rPr>
        <w:t xml:space="preserve">PB: 17.9x, sector 1.9x</w:t>
      </w:r>
      <w:hyperlink r:id="rId15">
        <w:r w:rsidDel="00000000" w:rsidR="00000000" w:rsidRPr="00000000">
          <w:rPr>
            <w:color w:val="1155cc"/>
            <w:u w:val="single"/>
            <w:rtl w:val="0"/>
          </w:rPr>
          <w:t xml:space="preserve">morningstar+1</w:t>
          <w:br w:type="textWrapping"/>
        </w:r>
      </w:hyperlink>
      <w:r w:rsidDel="00000000" w:rsidR="00000000" w:rsidRPr="00000000">
        <w:rPr>
          <w:rtl w:val="0"/>
        </w:rPr>
      </w:r>
    </w:p>
    <w:p w:rsidR="00000000" w:rsidDel="00000000" w:rsidP="00000000" w:rsidRDefault="00000000" w:rsidRPr="00000000" w14:paraId="0000001C">
      <w:pPr>
        <w:numPr>
          <w:ilvl w:val="1"/>
          <w:numId w:val="4"/>
        </w:numPr>
        <w:spacing w:after="0" w:afterAutospacing="0" w:before="0" w:beforeAutospacing="0" w:lineRule="auto"/>
        <w:ind w:left="1440" w:hanging="360"/>
      </w:pPr>
      <w:r w:rsidDel="00000000" w:rsidR="00000000" w:rsidRPr="00000000">
        <w:rPr>
          <w:rtl w:val="0"/>
        </w:rPr>
        <w:t xml:space="preserve">Upside to analyst target: 40.5%</w:t>
        <w:br w:type="textWrapping"/>
      </w:r>
    </w:p>
    <w:p w:rsidR="00000000" w:rsidDel="00000000" w:rsidP="00000000" w:rsidRDefault="00000000" w:rsidRPr="00000000" w14:paraId="0000001D">
      <w:pPr>
        <w:numPr>
          <w:ilvl w:val="0"/>
          <w:numId w:val="4"/>
        </w:numPr>
        <w:spacing w:after="240" w:before="0" w:beforeAutospacing="0" w:lineRule="auto"/>
        <w:ind w:left="720" w:hanging="360"/>
      </w:pPr>
      <w:r w:rsidDel="00000000" w:rsidR="00000000" w:rsidRPr="00000000">
        <w:rPr>
          <w:b w:val="1"/>
          <w:rtl w:val="0"/>
        </w:rPr>
        <w:t xml:space="preserve">Efficiency:</w:t>
      </w:r>
      <w:r w:rsidDel="00000000" w:rsidR="00000000" w:rsidRPr="00000000">
        <w:rPr>
          <w:rtl w:val="0"/>
        </w:rPr>
        <w:t xml:space="preserve"> Quick/current ratio 3.2; interest coverage &gt;70,000x (high solvency).</w:t>
      </w:r>
      <w:hyperlink r:id="rId16">
        <w:r w:rsidDel="00000000" w:rsidR="00000000" w:rsidRPr="00000000">
          <w:rPr>
            <w:color w:val="1155cc"/>
            <w:u w:val="single"/>
            <w:rtl w:val="0"/>
          </w:rPr>
          <w:t xml:space="preserve">morningstar</w:t>
          <w:br w:type="textWrapping"/>
        </w:r>
      </w:hyperlink>
      <w:r w:rsidDel="00000000" w:rsidR="00000000" w:rsidRPr="00000000">
        <w:rPr>
          <w:rtl w:val="0"/>
        </w:rPr>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o44prqgufyr8" w:id="4"/>
      <w:bookmarkEnd w:id="4"/>
      <w:r w:rsidDel="00000000" w:rsidR="00000000" w:rsidRPr="00000000">
        <w:rPr>
          <w:b w:val="1"/>
          <w:sz w:val="34"/>
          <w:szCs w:val="34"/>
          <w:rtl w:val="0"/>
        </w:rPr>
        <w:t xml:space="preserve">Financial Stability and Debt Levels</w:t>
      </w:r>
    </w:p>
    <w:p w:rsidR="00000000" w:rsidDel="00000000" w:rsidP="00000000" w:rsidRDefault="00000000" w:rsidRPr="00000000" w14:paraId="00000020">
      <w:pPr>
        <w:numPr>
          <w:ilvl w:val="0"/>
          <w:numId w:val="9"/>
        </w:numPr>
        <w:spacing w:after="0" w:afterAutospacing="0" w:before="240" w:lineRule="auto"/>
        <w:ind w:left="720" w:hanging="360"/>
      </w:pPr>
      <w:r w:rsidDel="00000000" w:rsidR="00000000" w:rsidRPr="00000000">
        <w:rPr>
          <w:b w:val="1"/>
          <w:rtl w:val="0"/>
        </w:rPr>
        <w:t xml:space="preserve">Cash/Assets:</w:t>
      </w:r>
      <w:r w:rsidDel="00000000" w:rsidR="00000000" w:rsidRPr="00000000">
        <w:rPr>
          <w:rtl w:val="0"/>
        </w:rPr>
        <w:t xml:space="preserve"> CNY 1.5B (Mar 2025); healthy cash flow supports R&amp;D and moderate dividend.</w:t>
      </w:r>
      <w:hyperlink r:id="rId17">
        <w:r w:rsidDel="00000000" w:rsidR="00000000" w:rsidRPr="00000000">
          <w:rPr>
            <w:color w:val="1155cc"/>
            <w:u w:val="single"/>
            <w:rtl w:val="0"/>
          </w:rPr>
          <w:t xml:space="preserve">ainvest</w:t>
          <w:br w:type="textWrapping"/>
        </w:r>
      </w:hyperlink>
      <w:r w:rsidDel="00000000" w:rsidR="00000000" w:rsidRPr="00000000">
        <w:rPr>
          <w:rtl w:val="0"/>
        </w:rPr>
      </w:r>
    </w:p>
    <w:p w:rsidR="00000000" w:rsidDel="00000000" w:rsidP="00000000" w:rsidRDefault="00000000" w:rsidRPr="00000000" w14:paraId="00000021">
      <w:pPr>
        <w:numPr>
          <w:ilvl w:val="0"/>
          <w:numId w:val="9"/>
        </w:numPr>
        <w:spacing w:after="0" w:afterAutospacing="0" w:before="0" w:beforeAutospacing="0" w:lineRule="auto"/>
        <w:ind w:left="720" w:hanging="360"/>
      </w:pPr>
      <w:r w:rsidDel="00000000" w:rsidR="00000000" w:rsidRPr="00000000">
        <w:rPr>
          <w:b w:val="1"/>
          <w:rtl w:val="0"/>
        </w:rPr>
        <w:t xml:space="preserve">Debt:</w:t>
      </w:r>
      <w:r w:rsidDel="00000000" w:rsidR="00000000" w:rsidRPr="00000000">
        <w:rPr>
          <w:rtl w:val="0"/>
        </w:rPr>
        <w:t xml:space="preserve"> Negligible; very high interest cover and liquidity.</w:t>
      </w:r>
      <w:hyperlink r:id="rId18">
        <w:r w:rsidDel="00000000" w:rsidR="00000000" w:rsidRPr="00000000">
          <w:rPr>
            <w:color w:val="1155cc"/>
            <w:u w:val="single"/>
            <w:rtl w:val="0"/>
          </w:rPr>
          <w:t xml:space="preserve">morningstar</w:t>
          <w:br w:type="textWrapping"/>
        </w:r>
      </w:hyperlink>
      <w:r w:rsidDel="00000000" w:rsidR="00000000" w:rsidRPr="00000000">
        <w:rPr>
          <w:rtl w:val="0"/>
        </w:rPr>
      </w:r>
    </w:p>
    <w:p w:rsidR="00000000" w:rsidDel="00000000" w:rsidP="00000000" w:rsidRDefault="00000000" w:rsidRPr="00000000" w14:paraId="00000022">
      <w:pPr>
        <w:numPr>
          <w:ilvl w:val="0"/>
          <w:numId w:val="9"/>
        </w:numPr>
        <w:spacing w:after="0" w:afterAutospacing="0" w:before="0" w:beforeAutospacing="0" w:lineRule="auto"/>
        <w:ind w:left="720" w:hanging="360"/>
      </w:pPr>
      <w:r w:rsidDel="00000000" w:rsidR="00000000" w:rsidRPr="00000000">
        <w:rPr>
          <w:b w:val="1"/>
          <w:rtl w:val="0"/>
        </w:rPr>
        <w:t xml:space="preserve">Credit:</w:t>
      </w:r>
      <w:r w:rsidDel="00000000" w:rsidR="00000000" w:rsidRPr="00000000">
        <w:rPr>
          <w:rtl w:val="0"/>
        </w:rPr>
        <w:t xml:space="preserve"> Moody's B3 rating; credit spread rising in 2025 but not alarming.</w:t>
      </w:r>
      <w:hyperlink r:id="rId19">
        <w:r w:rsidDel="00000000" w:rsidR="00000000" w:rsidRPr="00000000">
          <w:rPr>
            <w:color w:val="1155cc"/>
            <w:u w:val="single"/>
            <w:rtl w:val="0"/>
          </w:rPr>
          <w:t xml:space="preserve">ainvest</w:t>
          <w:br w:type="textWrapping"/>
        </w:r>
      </w:hyperlink>
      <w:r w:rsidDel="00000000" w:rsidR="00000000" w:rsidRPr="00000000">
        <w:rPr>
          <w:rtl w:val="0"/>
        </w:rPr>
      </w:r>
    </w:p>
    <w:p w:rsidR="00000000" w:rsidDel="00000000" w:rsidP="00000000" w:rsidRDefault="00000000" w:rsidRPr="00000000" w14:paraId="00000023">
      <w:pPr>
        <w:numPr>
          <w:ilvl w:val="0"/>
          <w:numId w:val="9"/>
        </w:numPr>
        <w:spacing w:after="240" w:before="0" w:beforeAutospacing="0" w:lineRule="auto"/>
        <w:ind w:left="720" w:hanging="360"/>
      </w:pPr>
      <w:r w:rsidDel="00000000" w:rsidR="00000000" w:rsidRPr="00000000">
        <w:rPr>
          <w:b w:val="1"/>
          <w:rtl w:val="0"/>
        </w:rPr>
        <w:t xml:space="preserve">Risks:</w:t>
      </w:r>
      <w:r w:rsidDel="00000000" w:rsidR="00000000" w:rsidRPr="00000000">
        <w:rPr>
          <w:rtl w:val="0"/>
        </w:rPr>
        <w:t xml:space="preserve"> Valuation, macro and S&amp;P 500 market correlation, China financial system dependency.</w:t>
        <w:br w:type="textWrapping"/>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onuu6ex5qb1d" w:id="5"/>
      <w:bookmarkEnd w:id="5"/>
      <w:r w:rsidDel="00000000" w:rsidR="00000000" w:rsidRPr="00000000">
        <w:rPr>
          <w:b w:val="1"/>
          <w:sz w:val="34"/>
          <w:szCs w:val="34"/>
          <w:rtl w:val="0"/>
        </w:rPr>
        <w:t xml:space="preserve">Key Financials &amp; Valuation</w:t>
      </w:r>
    </w:p>
    <w:p w:rsidR="00000000" w:rsidDel="00000000" w:rsidP="00000000" w:rsidRDefault="00000000" w:rsidRPr="00000000" w14:paraId="00000026">
      <w:pPr>
        <w:numPr>
          <w:ilvl w:val="0"/>
          <w:numId w:val="7"/>
        </w:numPr>
        <w:spacing w:after="0" w:afterAutospacing="0" w:before="240" w:lineRule="auto"/>
        <w:ind w:left="720" w:hanging="360"/>
      </w:pPr>
      <w:r w:rsidDel="00000000" w:rsidR="00000000" w:rsidRPr="00000000">
        <w:rPr>
          <w:b w:val="1"/>
          <w:rtl w:val="0"/>
        </w:rPr>
        <w:t xml:space="preserve">TTM sales:</w:t>
      </w:r>
      <w:r w:rsidDel="00000000" w:rsidR="00000000" w:rsidRPr="00000000">
        <w:rPr>
          <w:rtl w:val="0"/>
        </w:rPr>
        <w:t xml:space="preserve"> CNY 4.32B.</w:t>
      </w:r>
      <w:hyperlink r:id="rId20">
        <w:r w:rsidDel="00000000" w:rsidR="00000000" w:rsidRPr="00000000">
          <w:rPr>
            <w:color w:val="1155cc"/>
            <w:u w:val="single"/>
            <w:rtl w:val="0"/>
          </w:rPr>
          <w:t xml:space="preserve">finbox</w:t>
          <w:br w:type="textWrapping"/>
        </w:r>
      </w:hyperlink>
      <w:r w:rsidDel="00000000" w:rsidR="00000000" w:rsidRPr="00000000">
        <w:rPr>
          <w:rtl w:val="0"/>
        </w:rPr>
      </w:r>
    </w:p>
    <w:p w:rsidR="00000000" w:rsidDel="00000000" w:rsidP="00000000" w:rsidRDefault="00000000" w:rsidRPr="00000000" w14:paraId="00000027">
      <w:pPr>
        <w:numPr>
          <w:ilvl w:val="0"/>
          <w:numId w:val="7"/>
        </w:numPr>
        <w:spacing w:after="0" w:afterAutospacing="0" w:before="0" w:beforeAutospacing="0" w:lineRule="auto"/>
        <w:ind w:left="720" w:hanging="360"/>
      </w:pPr>
      <w:r w:rsidDel="00000000" w:rsidR="00000000" w:rsidRPr="00000000">
        <w:rPr>
          <w:b w:val="1"/>
          <w:rtl w:val="0"/>
        </w:rPr>
        <w:t xml:space="preserve">Net profit (2024/TTM):</w:t>
      </w:r>
      <w:r w:rsidDel="00000000" w:rsidR="00000000" w:rsidRPr="00000000">
        <w:rPr>
          <w:rtl w:val="0"/>
        </w:rPr>
        <w:t xml:space="preserve"> CNY 3.02B.</w:t>
      </w:r>
      <w:hyperlink r:id="rId21">
        <w:r w:rsidDel="00000000" w:rsidR="00000000" w:rsidRPr="00000000">
          <w:rPr>
            <w:color w:val="1155cc"/>
            <w:u w:val="single"/>
            <w:rtl w:val="0"/>
          </w:rPr>
          <w:t xml:space="preserve">moomoo+1</w:t>
          <w:br w:type="textWrapping"/>
        </w:r>
      </w:hyperlink>
      <w:r w:rsidDel="00000000" w:rsidR="00000000" w:rsidRPr="00000000">
        <w:rPr>
          <w:rtl w:val="0"/>
        </w:rPr>
      </w:r>
    </w:p>
    <w:p w:rsidR="00000000" w:rsidDel="00000000" w:rsidP="00000000" w:rsidRDefault="00000000" w:rsidRPr="00000000" w14:paraId="00000028">
      <w:pPr>
        <w:numPr>
          <w:ilvl w:val="0"/>
          <w:numId w:val="7"/>
        </w:numPr>
        <w:spacing w:after="0" w:afterAutospacing="0" w:before="0" w:beforeAutospacing="0" w:lineRule="auto"/>
        <w:ind w:left="720" w:hanging="360"/>
      </w:pPr>
      <w:r w:rsidDel="00000000" w:rsidR="00000000" w:rsidRPr="00000000">
        <w:rPr>
          <w:b w:val="1"/>
          <w:rtl w:val="0"/>
        </w:rPr>
        <w:t xml:space="preserve">EPS (TTM):</w:t>
      </w:r>
      <w:r w:rsidDel="00000000" w:rsidR="00000000" w:rsidRPr="00000000">
        <w:rPr>
          <w:rtl w:val="0"/>
        </w:rPr>
        <w:t xml:space="preserve"> CNY 0.47.</w:t>
      </w:r>
      <w:hyperlink r:id="rId22">
        <w:r w:rsidDel="00000000" w:rsidR="00000000" w:rsidRPr="00000000">
          <w:rPr>
            <w:color w:val="1155cc"/>
            <w:u w:val="single"/>
            <w:rtl w:val="0"/>
          </w:rPr>
          <w:t xml:space="preserve">ainvest</w:t>
          <w:br w:type="textWrapping"/>
        </w:r>
      </w:hyperlink>
      <w:r w:rsidDel="00000000" w:rsidR="00000000" w:rsidRPr="00000000">
        <w:rPr>
          <w:rtl w:val="0"/>
        </w:rPr>
      </w:r>
    </w:p>
    <w:p w:rsidR="00000000" w:rsidDel="00000000" w:rsidP="00000000" w:rsidRDefault="00000000" w:rsidRPr="00000000" w14:paraId="00000029">
      <w:pPr>
        <w:numPr>
          <w:ilvl w:val="0"/>
          <w:numId w:val="7"/>
        </w:numPr>
        <w:spacing w:after="0" w:afterAutospacing="0" w:before="0" w:beforeAutospacing="0" w:lineRule="auto"/>
        <w:ind w:left="720" w:hanging="360"/>
      </w:pPr>
      <w:r w:rsidDel="00000000" w:rsidR="00000000" w:rsidRPr="00000000">
        <w:rPr>
          <w:b w:val="1"/>
          <w:rtl w:val="0"/>
        </w:rPr>
        <w:t xml:space="preserve">PE (TTM):</w:t>
      </w:r>
      <w:r w:rsidDel="00000000" w:rsidR="00000000" w:rsidRPr="00000000">
        <w:rPr>
          <w:rtl w:val="0"/>
        </w:rPr>
        <w:t xml:space="preserve"> 78.3x (vs. peer 35x).</w:t>
      </w:r>
      <w:hyperlink r:id="rId23">
        <w:r w:rsidDel="00000000" w:rsidR="00000000" w:rsidRPr="00000000">
          <w:rPr>
            <w:color w:val="1155cc"/>
            <w:u w:val="single"/>
            <w:rtl w:val="0"/>
          </w:rPr>
          <w:t xml:space="preserve">investing</w:t>
          <w:br w:type="textWrapping"/>
        </w:r>
      </w:hyperlink>
      <w:r w:rsidDel="00000000" w:rsidR="00000000" w:rsidRPr="00000000">
        <w:rPr>
          <w:rtl w:val="0"/>
        </w:rPr>
      </w:r>
    </w:p>
    <w:p w:rsidR="00000000" w:rsidDel="00000000" w:rsidP="00000000" w:rsidRDefault="00000000" w:rsidRPr="00000000" w14:paraId="0000002A">
      <w:pPr>
        <w:numPr>
          <w:ilvl w:val="0"/>
          <w:numId w:val="7"/>
        </w:numPr>
        <w:spacing w:after="0" w:afterAutospacing="0" w:before="0" w:beforeAutospacing="0" w:lineRule="auto"/>
        <w:ind w:left="720" w:hanging="360"/>
      </w:pPr>
      <w:r w:rsidDel="00000000" w:rsidR="00000000" w:rsidRPr="00000000">
        <w:rPr>
          <w:b w:val="1"/>
          <w:rtl w:val="0"/>
        </w:rPr>
        <w:t xml:space="preserve">PB:</w:t>
      </w:r>
      <w:r w:rsidDel="00000000" w:rsidR="00000000" w:rsidRPr="00000000">
        <w:rPr>
          <w:rtl w:val="0"/>
        </w:rPr>
        <w:t xml:space="preserve"> 17.9x.</w:t>
      </w:r>
      <w:hyperlink r:id="rId24">
        <w:r w:rsidDel="00000000" w:rsidR="00000000" w:rsidRPr="00000000">
          <w:rPr>
            <w:color w:val="1155cc"/>
            <w:u w:val="single"/>
            <w:rtl w:val="0"/>
          </w:rPr>
          <w:t xml:space="preserve">investing</w:t>
          <w:br w:type="textWrapping"/>
        </w:r>
      </w:hyperlink>
      <w:r w:rsidDel="00000000" w:rsidR="00000000" w:rsidRPr="00000000">
        <w:rPr>
          <w:rtl w:val="0"/>
        </w:rPr>
      </w:r>
    </w:p>
    <w:p w:rsidR="00000000" w:rsidDel="00000000" w:rsidP="00000000" w:rsidRDefault="00000000" w:rsidRPr="00000000" w14:paraId="0000002B">
      <w:pPr>
        <w:numPr>
          <w:ilvl w:val="0"/>
          <w:numId w:val="7"/>
        </w:numPr>
        <w:spacing w:after="0" w:afterAutospacing="0" w:before="0" w:beforeAutospacing="0" w:lineRule="auto"/>
        <w:ind w:left="720" w:hanging="360"/>
      </w:pPr>
      <w:r w:rsidDel="00000000" w:rsidR="00000000" w:rsidRPr="00000000">
        <w:rPr>
          <w:b w:val="1"/>
          <w:rtl w:val="0"/>
        </w:rPr>
        <w:t xml:space="preserve">PEG:</w:t>
      </w:r>
      <w:r w:rsidDel="00000000" w:rsidR="00000000" w:rsidRPr="00000000">
        <w:rPr>
          <w:rtl w:val="0"/>
        </w:rPr>
        <w:t xml:space="preserve"> 2.62; Price/Sales: 34.1x.</w:t>
      </w:r>
      <w:hyperlink r:id="rId25">
        <w:r w:rsidDel="00000000" w:rsidR="00000000" w:rsidRPr="00000000">
          <w:rPr>
            <w:color w:val="1155cc"/>
            <w:u w:val="single"/>
            <w:rtl w:val="0"/>
          </w:rPr>
          <w:t xml:space="preserve">investing</w:t>
          <w:br w:type="textWrapping"/>
        </w:r>
      </w:hyperlink>
      <w:r w:rsidDel="00000000" w:rsidR="00000000" w:rsidRPr="00000000">
        <w:rPr>
          <w:rtl w:val="0"/>
        </w:rPr>
      </w:r>
    </w:p>
    <w:p w:rsidR="00000000" w:rsidDel="00000000" w:rsidP="00000000" w:rsidRDefault="00000000" w:rsidRPr="00000000" w14:paraId="0000002C">
      <w:pPr>
        <w:numPr>
          <w:ilvl w:val="0"/>
          <w:numId w:val="7"/>
        </w:numPr>
        <w:spacing w:after="0" w:afterAutospacing="0" w:before="0" w:beforeAutospacing="0" w:lineRule="auto"/>
        <w:ind w:left="720" w:hanging="360"/>
      </w:pPr>
      <w:r w:rsidDel="00000000" w:rsidR="00000000" w:rsidRPr="00000000">
        <w:rPr>
          <w:b w:val="1"/>
          <w:rtl w:val="0"/>
        </w:rPr>
        <w:t xml:space="preserve">Dividend:</w:t>
      </w:r>
      <w:r w:rsidDel="00000000" w:rsidR="00000000" w:rsidRPr="00000000">
        <w:rPr>
          <w:rtl w:val="0"/>
        </w:rPr>
        <w:t xml:space="preserve"> 2.2 CNY/share; yield 0.98%.</w:t>
      </w:r>
      <w:hyperlink r:id="rId26">
        <w:r w:rsidDel="00000000" w:rsidR="00000000" w:rsidRPr="00000000">
          <w:rPr>
            <w:color w:val="1155cc"/>
            <w:u w:val="single"/>
            <w:rtl w:val="0"/>
          </w:rPr>
          <w:t xml:space="preserve">digrin</w:t>
          <w:br w:type="textWrapping"/>
        </w:r>
      </w:hyperlink>
      <w:r w:rsidDel="00000000" w:rsidR="00000000" w:rsidRPr="00000000">
        <w:rPr>
          <w:rtl w:val="0"/>
        </w:rPr>
      </w:r>
    </w:p>
    <w:p w:rsidR="00000000" w:rsidDel="00000000" w:rsidP="00000000" w:rsidRDefault="00000000" w:rsidRPr="00000000" w14:paraId="0000002D">
      <w:pPr>
        <w:numPr>
          <w:ilvl w:val="0"/>
          <w:numId w:val="7"/>
        </w:numPr>
        <w:spacing w:after="0" w:afterAutospacing="0" w:before="0" w:beforeAutospacing="0" w:lineRule="auto"/>
        <w:ind w:left="720" w:hanging="360"/>
      </w:pPr>
      <w:r w:rsidDel="00000000" w:rsidR="00000000" w:rsidRPr="00000000">
        <w:rPr>
          <w:b w:val="1"/>
          <w:rtl w:val="0"/>
        </w:rPr>
        <w:t xml:space="preserve">Analyst price target:</w:t>
      </w:r>
      <w:r w:rsidDel="00000000" w:rsidR="00000000" w:rsidRPr="00000000">
        <w:rPr>
          <w:rtl w:val="0"/>
        </w:rPr>
        <w:t xml:space="preserve"> CNY 387.67 (+4% upside), range CNY 340–429.</w:t>
      </w:r>
      <w:hyperlink r:id="rId27">
        <w:r w:rsidDel="00000000" w:rsidR="00000000" w:rsidRPr="00000000">
          <w:rPr>
            <w:color w:val="1155cc"/>
            <w:u w:val="single"/>
            <w:rtl w:val="0"/>
          </w:rPr>
          <w:t xml:space="preserve">finance.yahoo</w:t>
          <w:br w:type="textWrapping"/>
        </w:r>
      </w:hyperlink>
      <w:r w:rsidDel="00000000" w:rsidR="00000000" w:rsidRPr="00000000">
        <w:rPr>
          <w:rtl w:val="0"/>
        </w:rPr>
      </w:r>
    </w:p>
    <w:p w:rsidR="00000000" w:rsidDel="00000000" w:rsidP="00000000" w:rsidRDefault="00000000" w:rsidRPr="00000000" w14:paraId="0000002E">
      <w:pPr>
        <w:numPr>
          <w:ilvl w:val="0"/>
          <w:numId w:val="7"/>
        </w:numPr>
        <w:spacing w:after="240" w:before="0" w:beforeAutospacing="0" w:lineRule="auto"/>
        <w:ind w:left="720" w:hanging="360"/>
      </w:pPr>
      <w:r w:rsidDel="00000000" w:rsidR="00000000" w:rsidRPr="00000000">
        <w:rPr>
          <w:b w:val="1"/>
          <w:rtl w:val="0"/>
        </w:rPr>
        <w:t xml:space="preserve">52-week range:</w:t>
      </w:r>
      <w:r w:rsidDel="00000000" w:rsidR="00000000" w:rsidRPr="00000000">
        <w:rPr>
          <w:rtl w:val="0"/>
        </w:rPr>
        <w:t xml:space="preserve"> CNY 287.25–383.96.</w:t>
      </w:r>
      <w:hyperlink r:id="rId28">
        <w:r w:rsidDel="00000000" w:rsidR="00000000" w:rsidRPr="00000000">
          <w:rPr>
            <w:color w:val="1155cc"/>
            <w:u w:val="single"/>
            <w:rtl w:val="0"/>
          </w:rPr>
          <w:t xml:space="preserve">fintel+1</w:t>
          <w:br w:type="textWrapping"/>
        </w:r>
      </w:hyperlink>
      <w:r w:rsidDel="00000000" w:rsidR="00000000" w:rsidRPr="00000000">
        <w:rPr>
          <w:rtl w:val="0"/>
        </w:rPr>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3xnn8t41neu" w:id="6"/>
      <w:bookmarkEnd w:id="6"/>
      <w:r w:rsidDel="00000000" w:rsidR="00000000" w:rsidRPr="00000000">
        <w:rPr>
          <w:b w:val="1"/>
          <w:sz w:val="34"/>
          <w:szCs w:val="34"/>
          <w:rtl w:val="0"/>
        </w:rPr>
        <w:t xml:space="preserve">Big Trends and Big Events</w:t>
      </w:r>
    </w:p>
    <w:p w:rsidR="00000000" w:rsidDel="00000000" w:rsidP="00000000" w:rsidRDefault="00000000" w:rsidRPr="00000000" w14:paraId="00000031">
      <w:pPr>
        <w:numPr>
          <w:ilvl w:val="0"/>
          <w:numId w:val="12"/>
        </w:numPr>
        <w:spacing w:after="0" w:afterAutospacing="0" w:before="240" w:lineRule="auto"/>
        <w:ind w:left="720" w:hanging="360"/>
      </w:pPr>
      <w:r w:rsidDel="00000000" w:rsidR="00000000" w:rsidRPr="00000000">
        <w:rPr>
          <w:rtl w:val="0"/>
        </w:rPr>
        <w:t xml:space="preserve">Profits soared on regulatory reform, AI innovation, institutional uptake.</w:t>
        <w:br w:type="textWrapping"/>
      </w:r>
    </w:p>
    <w:p w:rsidR="00000000" w:rsidDel="00000000" w:rsidP="00000000" w:rsidRDefault="00000000" w:rsidRPr="00000000" w14:paraId="00000032">
      <w:pPr>
        <w:numPr>
          <w:ilvl w:val="0"/>
          <w:numId w:val="12"/>
        </w:numPr>
        <w:spacing w:after="0" w:afterAutospacing="0" w:before="0" w:beforeAutospacing="0" w:lineRule="auto"/>
        <w:ind w:left="720" w:hanging="360"/>
      </w:pPr>
      <w:r w:rsidDel="00000000" w:rsidR="00000000" w:rsidRPr="00000000">
        <w:rPr>
          <w:rtl w:val="0"/>
        </w:rPr>
        <w:t xml:space="preserve">iFinD terminal dominates as investors/pros rely on cloud/AI features.</w:t>
        <w:br w:type="textWrapping"/>
      </w:r>
    </w:p>
    <w:p w:rsidR="00000000" w:rsidDel="00000000" w:rsidP="00000000" w:rsidRDefault="00000000" w:rsidRPr="00000000" w14:paraId="00000033">
      <w:pPr>
        <w:numPr>
          <w:ilvl w:val="0"/>
          <w:numId w:val="12"/>
        </w:numPr>
        <w:spacing w:after="0" w:afterAutospacing="0" w:before="0" w:beforeAutospacing="0" w:lineRule="auto"/>
        <w:ind w:left="720" w:hanging="360"/>
      </w:pPr>
      <w:r w:rsidDel="00000000" w:rsidR="00000000" w:rsidRPr="00000000">
        <w:rPr>
          <w:rtl w:val="0"/>
        </w:rPr>
        <w:t xml:space="preserve">Regulatory suspension (2024) on advisory arm (~5.6% of revenues) did not impact core business.</w:t>
      </w:r>
      <w:hyperlink r:id="rId29">
        <w:r w:rsidDel="00000000" w:rsidR="00000000" w:rsidRPr="00000000">
          <w:rPr>
            <w:color w:val="1155cc"/>
            <w:u w:val="single"/>
            <w:rtl w:val="0"/>
          </w:rPr>
          <w:t xml:space="preserve">ainvest</w:t>
          <w:br w:type="textWrapping"/>
        </w:r>
      </w:hyperlink>
      <w:r w:rsidDel="00000000" w:rsidR="00000000" w:rsidRPr="00000000">
        <w:rPr>
          <w:rtl w:val="0"/>
        </w:rPr>
      </w:r>
    </w:p>
    <w:p w:rsidR="00000000" w:rsidDel="00000000" w:rsidP="00000000" w:rsidRDefault="00000000" w:rsidRPr="00000000" w14:paraId="00000034">
      <w:pPr>
        <w:numPr>
          <w:ilvl w:val="0"/>
          <w:numId w:val="12"/>
        </w:numPr>
        <w:spacing w:after="240" w:before="0" w:beforeAutospacing="0" w:lineRule="auto"/>
        <w:ind w:left="720" w:hanging="360"/>
      </w:pPr>
      <w:r w:rsidDel="00000000" w:rsidR="00000000" w:rsidRPr="00000000">
        <w:rPr>
          <w:rtl w:val="0"/>
        </w:rPr>
        <w:t xml:space="preserve">Advancing into Southeast Asian digital finance infrastructure as first international vertical; partnership-driven.</w:t>
        <w:br w:type="textWrapping"/>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5y20pu3nsuot" w:id="7"/>
      <w:bookmarkEnd w:id="7"/>
      <w:r w:rsidDel="00000000" w:rsidR="00000000" w:rsidRPr="00000000">
        <w:rPr>
          <w:b w:val="1"/>
          <w:sz w:val="34"/>
          <w:szCs w:val="34"/>
          <w:rtl w:val="0"/>
        </w:rPr>
        <w:t xml:space="preserve">Customer Segments and Demand Trends</w:t>
      </w:r>
    </w:p>
    <w:p w:rsidR="00000000" w:rsidDel="00000000" w:rsidP="00000000" w:rsidRDefault="00000000" w:rsidRPr="00000000" w14:paraId="00000037">
      <w:pPr>
        <w:numPr>
          <w:ilvl w:val="0"/>
          <w:numId w:val="14"/>
        </w:numPr>
        <w:spacing w:after="0" w:afterAutospacing="0" w:before="240" w:lineRule="auto"/>
        <w:ind w:left="720" w:hanging="360"/>
      </w:pPr>
      <w:r w:rsidDel="00000000" w:rsidR="00000000" w:rsidRPr="00000000">
        <w:rPr>
          <w:b w:val="1"/>
          <w:rtl w:val="0"/>
        </w:rPr>
        <w:t xml:space="preserve">Institutional/professional:</w:t>
      </w:r>
      <w:r w:rsidDel="00000000" w:rsidR="00000000" w:rsidRPr="00000000">
        <w:rPr>
          <w:rtl w:val="0"/>
        </w:rPr>
        <w:t xml:space="preserve"> 40–45%</w:t>
        <w:br w:type="textWrapping"/>
      </w:r>
    </w:p>
    <w:p w:rsidR="00000000" w:rsidDel="00000000" w:rsidP="00000000" w:rsidRDefault="00000000" w:rsidRPr="00000000" w14:paraId="00000038">
      <w:pPr>
        <w:numPr>
          <w:ilvl w:val="0"/>
          <w:numId w:val="14"/>
        </w:numPr>
        <w:spacing w:after="0" w:afterAutospacing="0" w:before="0" w:beforeAutospacing="0" w:lineRule="auto"/>
        <w:ind w:left="720" w:hanging="360"/>
      </w:pPr>
      <w:r w:rsidDel="00000000" w:rsidR="00000000" w:rsidRPr="00000000">
        <w:rPr>
          <w:b w:val="1"/>
          <w:rtl w:val="0"/>
        </w:rPr>
        <w:t xml:space="preserve">Retail B2C:</w:t>
      </w:r>
      <w:r w:rsidDel="00000000" w:rsidR="00000000" w:rsidRPr="00000000">
        <w:rPr>
          <w:rtl w:val="0"/>
        </w:rPr>
        <w:t xml:space="preserve"> 50%</w:t>
        <w:br w:type="textWrapping"/>
      </w:r>
    </w:p>
    <w:p w:rsidR="00000000" w:rsidDel="00000000" w:rsidP="00000000" w:rsidRDefault="00000000" w:rsidRPr="00000000" w14:paraId="00000039">
      <w:pPr>
        <w:numPr>
          <w:ilvl w:val="0"/>
          <w:numId w:val="14"/>
        </w:numPr>
        <w:spacing w:after="0" w:afterAutospacing="0" w:before="0" w:beforeAutospacing="0" w:lineRule="auto"/>
        <w:ind w:left="720" w:hanging="360"/>
      </w:pPr>
      <w:r w:rsidDel="00000000" w:rsidR="00000000" w:rsidRPr="00000000">
        <w:rPr>
          <w:b w:val="1"/>
          <w:rtl w:val="0"/>
        </w:rPr>
        <w:t xml:space="preserve">International/Emerging:</w:t>
      </w:r>
      <w:r w:rsidDel="00000000" w:rsidR="00000000" w:rsidRPr="00000000">
        <w:rPr>
          <w:rtl w:val="0"/>
        </w:rPr>
        <w:t xml:space="preserve"> ~5% (rising)</w:t>
        <w:br w:type="textWrapping"/>
      </w:r>
    </w:p>
    <w:p w:rsidR="00000000" w:rsidDel="00000000" w:rsidP="00000000" w:rsidRDefault="00000000" w:rsidRPr="00000000" w14:paraId="0000003A">
      <w:pPr>
        <w:numPr>
          <w:ilvl w:val="0"/>
          <w:numId w:val="14"/>
        </w:numPr>
        <w:spacing w:after="240" w:before="0" w:beforeAutospacing="0" w:lineRule="auto"/>
        <w:ind w:left="720" w:hanging="360"/>
      </w:pPr>
      <w:r w:rsidDel="00000000" w:rsidR="00000000" w:rsidRPr="00000000">
        <w:rPr>
          <w:b w:val="1"/>
          <w:rtl w:val="0"/>
        </w:rPr>
        <w:t xml:space="preserve">Trend:</w:t>
      </w:r>
      <w:r w:rsidDel="00000000" w:rsidR="00000000" w:rsidRPr="00000000">
        <w:rPr>
          <w:rtl w:val="0"/>
        </w:rPr>
        <w:t xml:space="preserve"> Surge in demand for AI-driven analytics, compliance/reporting, mobile platforms.</w:t>
        <w:br w:type="textWrapping"/>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6ljtc424pait" w:id="8"/>
      <w:bookmarkEnd w:id="8"/>
      <w:r w:rsidDel="00000000" w:rsidR="00000000" w:rsidRPr="00000000">
        <w:rPr>
          <w:b w:val="1"/>
          <w:sz w:val="34"/>
          <w:szCs w:val="34"/>
          <w:rtl w:val="0"/>
        </w:rPr>
        <w:t xml:space="preserve">Competitive Landscape</w:t>
      </w:r>
    </w:p>
    <w:p w:rsidR="00000000" w:rsidDel="00000000" w:rsidP="00000000" w:rsidRDefault="00000000" w:rsidRPr="00000000" w14:paraId="0000003D">
      <w:pPr>
        <w:numPr>
          <w:ilvl w:val="0"/>
          <w:numId w:val="3"/>
        </w:numPr>
        <w:spacing w:after="0" w:afterAutospacing="0" w:before="240" w:lineRule="auto"/>
        <w:ind w:left="720" w:hanging="360"/>
      </w:pPr>
      <w:r w:rsidDel="00000000" w:rsidR="00000000" w:rsidRPr="00000000">
        <w:rPr>
          <w:rtl w:val="0"/>
        </w:rPr>
        <w:t xml:space="preserve">Main peers: Eastmoney, Dazhihui, Wind, Tonghuashun.</w:t>
        <w:br w:type="textWrapping"/>
      </w:r>
    </w:p>
    <w:p w:rsidR="00000000" w:rsidDel="00000000" w:rsidP="00000000" w:rsidRDefault="00000000" w:rsidRPr="00000000" w14:paraId="0000003E">
      <w:pPr>
        <w:numPr>
          <w:ilvl w:val="0"/>
          <w:numId w:val="3"/>
        </w:numPr>
        <w:spacing w:after="0" w:afterAutospacing="0" w:before="0" w:beforeAutospacing="0" w:lineRule="auto"/>
        <w:ind w:left="720" w:hanging="360"/>
      </w:pPr>
      <w:r w:rsidDel="00000000" w:rsidR="00000000" w:rsidRPr="00000000">
        <w:rPr>
          <w:b w:val="1"/>
          <w:rtl w:val="0"/>
        </w:rPr>
        <w:t xml:space="preserve">Moats:</w:t>
      </w:r>
      <w:r w:rsidDel="00000000" w:rsidR="00000000" w:rsidRPr="00000000">
        <w:rPr>
          <w:rtl w:val="0"/>
        </w:rPr>
        <w:t xml:space="preserve"> Compliance, tech advantage (AI/natural language), breadth of product/channel.</w:t>
        <w:br w:type="textWrapping"/>
      </w:r>
    </w:p>
    <w:p w:rsidR="00000000" w:rsidDel="00000000" w:rsidP="00000000" w:rsidRDefault="00000000" w:rsidRPr="00000000" w14:paraId="0000003F">
      <w:pPr>
        <w:numPr>
          <w:ilvl w:val="0"/>
          <w:numId w:val="3"/>
        </w:numPr>
        <w:spacing w:after="240" w:before="0" w:beforeAutospacing="0" w:lineRule="auto"/>
        <w:ind w:left="720" w:hanging="360"/>
      </w:pPr>
      <w:r w:rsidDel="00000000" w:rsidR="00000000" w:rsidRPr="00000000">
        <w:rPr>
          <w:b w:val="1"/>
          <w:rtl w:val="0"/>
        </w:rPr>
        <w:t xml:space="preserve">Competitive front:</w:t>
      </w:r>
      <w:r w:rsidDel="00000000" w:rsidR="00000000" w:rsidRPr="00000000">
        <w:rPr>
          <w:rtl w:val="0"/>
        </w:rPr>
        <w:t xml:space="preserve"> Price/compliance wars, talent, speed to deploy AI features.</w:t>
        <w:br w:type="textWrapping"/>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dfud1fds5i2t" w:id="9"/>
      <w:bookmarkEnd w:id="9"/>
      <w:r w:rsidDel="00000000" w:rsidR="00000000" w:rsidRPr="00000000">
        <w:rPr>
          <w:b w:val="1"/>
          <w:sz w:val="34"/>
          <w:szCs w:val="34"/>
          <w:rtl w:val="0"/>
        </w:rPr>
        <w:t xml:space="preserve">Risks and Anomalies</w:t>
      </w:r>
    </w:p>
    <w:p w:rsidR="00000000" w:rsidDel="00000000" w:rsidP="00000000" w:rsidRDefault="00000000" w:rsidRPr="00000000" w14:paraId="00000042">
      <w:pPr>
        <w:numPr>
          <w:ilvl w:val="0"/>
          <w:numId w:val="8"/>
        </w:numPr>
        <w:spacing w:after="0" w:afterAutospacing="0" w:before="240" w:lineRule="auto"/>
        <w:ind w:left="720" w:hanging="360"/>
      </w:pPr>
      <w:r w:rsidDel="00000000" w:rsidR="00000000" w:rsidRPr="00000000">
        <w:rPr>
          <w:rtl w:val="0"/>
        </w:rPr>
        <w:t xml:space="preserve">Exceptionally high valuation, single-country exposure.</w:t>
        <w:br w:type="textWrapping"/>
      </w:r>
    </w:p>
    <w:p w:rsidR="00000000" w:rsidDel="00000000" w:rsidP="00000000" w:rsidRDefault="00000000" w:rsidRPr="00000000" w14:paraId="00000043">
      <w:pPr>
        <w:numPr>
          <w:ilvl w:val="0"/>
          <w:numId w:val="8"/>
        </w:numPr>
        <w:spacing w:after="0" w:afterAutospacing="0" w:before="0" w:beforeAutospacing="0" w:lineRule="auto"/>
        <w:ind w:left="720" w:hanging="360"/>
      </w:pPr>
      <w:r w:rsidDel="00000000" w:rsidR="00000000" w:rsidRPr="00000000">
        <w:rPr>
          <w:rtl w:val="0"/>
        </w:rPr>
        <w:t xml:space="preserve">Macro/market drawdown exposure.</w:t>
        <w:br w:type="textWrapping"/>
      </w:r>
    </w:p>
    <w:p w:rsidR="00000000" w:rsidDel="00000000" w:rsidP="00000000" w:rsidRDefault="00000000" w:rsidRPr="00000000" w14:paraId="00000044">
      <w:pPr>
        <w:numPr>
          <w:ilvl w:val="0"/>
          <w:numId w:val="8"/>
        </w:numPr>
        <w:spacing w:after="240" w:before="0" w:beforeAutospacing="0" w:lineRule="auto"/>
        <w:ind w:left="720" w:hanging="360"/>
      </w:pPr>
      <w:r w:rsidDel="00000000" w:rsidR="00000000" w:rsidRPr="00000000">
        <w:rPr>
          <w:rtl w:val="0"/>
        </w:rPr>
        <w:t xml:space="preserve">Rising sector oversight and regulatory risk.</w:t>
        <w:br w:type="textWrapping"/>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o2h3azrzqmil" w:id="10"/>
      <w:bookmarkEnd w:id="10"/>
      <w:r w:rsidDel="00000000" w:rsidR="00000000" w:rsidRPr="00000000">
        <w:rPr>
          <w:b w:val="1"/>
          <w:sz w:val="34"/>
          <w:szCs w:val="34"/>
          <w:rtl w:val="0"/>
        </w:rPr>
        <w:t xml:space="preserve">Forecast and Outlook</w:t>
      </w:r>
    </w:p>
    <w:p w:rsidR="00000000" w:rsidDel="00000000" w:rsidP="00000000" w:rsidRDefault="00000000" w:rsidRPr="00000000" w14:paraId="00000047">
      <w:pPr>
        <w:numPr>
          <w:ilvl w:val="0"/>
          <w:numId w:val="13"/>
        </w:numPr>
        <w:spacing w:after="0" w:afterAutospacing="0" w:before="240" w:lineRule="auto"/>
        <w:ind w:left="720" w:hanging="360"/>
      </w:pPr>
      <w:r w:rsidDel="00000000" w:rsidR="00000000" w:rsidRPr="00000000">
        <w:rPr>
          <w:rtl w:val="0"/>
        </w:rPr>
        <w:t xml:space="preserve">Consensus: Net profit +30% in 2025, with continued AI migration.</w:t>
        <w:br w:type="textWrapping"/>
      </w:r>
    </w:p>
    <w:p w:rsidR="00000000" w:rsidDel="00000000" w:rsidP="00000000" w:rsidRDefault="00000000" w:rsidRPr="00000000" w14:paraId="00000048">
      <w:pPr>
        <w:numPr>
          <w:ilvl w:val="0"/>
          <w:numId w:val="13"/>
        </w:numPr>
        <w:spacing w:after="0" w:afterAutospacing="0" w:before="0" w:beforeAutospacing="0" w:lineRule="auto"/>
        <w:ind w:left="720" w:hanging="360"/>
      </w:pPr>
      <w:r w:rsidDel="00000000" w:rsidR="00000000" w:rsidRPr="00000000">
        <w:rPr>
          <w:rtl w:val="0"/>
        </w:rPr>
        <w:t xml:space="preserve">Median price target: CNY 387.67; upside +4%, range CNY 340–429.</w:t>
      </w:r>
      <w:hyperlink r:id="rId30">
        <w:r w:rsidDel="00000000" w:rsidR="00000000" w:rsidRPr="00000000">
          <w:rPr>
            <w:color w:val="1155cc"/>
            <w:u w:val="single"/>
            <w:rtl w:val="0"/>
          </w:rPr>
          <w:t xml:space="preserve">finance.yahoo</w:t>
          <w:br w:type="textWrapping"/>
        </w:r>
      </w:hyperlink>
      <w:r w:rsidDel="00000000" w:rsidR="00000000" w:rsidRPr="00000000">
        <w:rPr>
          <w:rtl w:val="0"/>
        </w:rPr>
      </w:r>
    </w:p>
    <w:p w:rsidR="00000000" w:rsidDel="00000000" w:rsidP="00000000" w:rsidRDefault="00000000" w:rsidRPr="00000000" w14:paraId="00000049">
      <w:pPr>
        <w:numPr>
          <w:ilvl w:val="0"/>
          <w:numId w:val="13"/>
        </w:numPr>
        <w:spacing w:after="240" w:before="0" w:beforeAutospacing="0" w:lineRule="auto"/>
        <w:ind w:left="720" w:hanging="360"/>
      </w:pPr>
      <w:r w:rsidDel="00000000" w:rsidR="00000000" w:rsidRPr="00000000">
        <w:rPr>
          <w:rtl w:val="0"/>
        </w:rPr>
        <w:t xml:space="preserve">Dividend to remain steady, cash flow robust.</w:t>
        <w:br w:type="textWrapping"/>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2df6vbwg3ao7" w:id="11"/>
      <w:bookmarkEnd w:id="11"/>
      <w:r w:rsidDel="00000000" w:rsidR="00000000" w:rsidRPr="00000000">
        <w:rPr>
          <w:b w:val="1"/>
          <w:sz w:val="34"/>
          <w:szCs w:val="34"/>
          <w:rtl w:val="0"/>
        </w:rPr>
        <w:t xml:space="preserve">Leading Investment Firms and Views</w:t>
      </w:r>
    </w:p>
    <w:p w:rsidR="00000000" w:rsidDel="00000000" w:rsidP="00000000" w:rsidRDefault="00000000" w:rsidRPr="00000000" w14:paraId="0000004C">
      <w:pPr>
        <w:numPr>
          <w:ilvl w:val="0"/>
          <w:numId w:val="1"/>
        </w:numPr>
        <w:spacing w:after="0" w:afterAutospacing="0" w:before="240" w:lineRule="auto"/>
        <w:ind w:left="720" w:hanging="360"/>
      </w:pPr>
      <w:r w:rsidDel="00000000" w:rsidR="00000000" w:rsidRPr="00000000">
        <w:rPr>
          <w:b w:val="1"/>
          <w:rtl w:val="0"/>
        </w:rPr>
        <w:t xml:space="preserve">CITIC Securities</w:t>
      </w:r>
      <w:r w:rsidDel="00000000" w:rsidR="00000000" w:rsidRPr="00000000">
        <w:rPr>
          <w:rtl w:val="0"/>
        </w:rPr>
        <w:t xml:space="preserve">, </w:t>
      </w:r>
      <w:r w:rsidDel="00000000" w:rsidR="00000000" w:rsidRPr="00000000">
        <w:rPr>
          <w:b w:val="1"/>
          <w:rtl w:val="0"/>
        </w:rPr>
        <w:t xml:space="preserve">Guotai Junan</w:t>
      </w:r>
      <w:r w:rsidDel="00000000" w:rsidR="00000000" w:rsidRPr="00000000">
        <w:rPr>
          <w:rtl w:val="0"/>
        </w:rPr>
        <w:t xml:space="preserve">, </w:t>
      </w:r>
      <w:r w:rsidDel="00000000" w:rsidR="00000000" w:rsidRPr="00000000">
        <w:rPr>
          <w:b w:val="1"/>
          <w:rtl w:val="0"/>
        </w:rPr>
        <w:t xml:space="preserve">Huatai Securities</w:t>
      </w:r>
      <w:r w:rsidDel="00000000" w:rsidR="00000000" w:rsidRPr="00000000">
        <w:rPr>
          <w:rtl w:val="0"/>
        </w:rPr>
        <w:t xml:space="preserve">, </w:t>
      </w:r>
      <w:r w:rsidDel="00000000" w:rsidR="00000000" w:rsidRPr="00000000">
        <w:rPr>
          <w:b w:val="1"/>
          <w:rtl w:val="0"/>
        </w:rPr>
        <w:t xml:space="preserve">Morgan Stanley</w:t>
      </w:r>
      <w:r w:rsidDel="00000000" w:rsidR="00000000" w:rsidRPr="00000000">
        <w:rPr>
          <w:rtl w:val="0"/>
        </w:rPr>
        <w:t xml:space="preserve">, and </w:t>
      </w:r>
      <w:r w:rsidDel="00000000" w:rsidR="00000000" w:rsidRPr="00000000">
        <w:rPr>
          <w:b w:val="1"/>
          <w:rtl w:val="0"/>
        </w:rPr>
        <w:t xml:space="preserve">Goldman Sachs</w:t>
      </w:r>
      <w:r w:rsidDel="00000000" w:rsidR="00000000" w:rsidRPr="00000000">
        <w:rPr>
          <w:rtl w:val="0"/>
        </w:rPr>
        <w:t xml:space="preserve"> rate or hold the company.</w:t>
      </w:r>
      <w:hyperlink r:id="rId31">
        <w:r w:rsidDel="00000000" w:rsidR="00000000" w:rsidRPr="00000000">
          <w:rPr>
            <w:color w:val="1155cc"/>
            <w:u w:val="single"/>
            <w:rtl w:val="0"/>
          </w:rPr>
          <w:t xml:space="preserve">reuters+1</w:t>
          <w:br w:type="textWrapping"/>
        </w:r>
      </w:hyperlink>
      <w:r w:rsidDel="00000000" w:rsidR="00000000" w:rsidRPr="00000000">
        <w:rPr>
          <w:rtl w:val="0"/>
        </w:rPr>
      </w:r>
    </w:p>
    <w:p w:rsidR="00000000" w:rsidDel="00000000" w:rsidP="00000000" w:rsidRDefault="00000000" w:rsidRPr="00000000" w14:paraId="0000004D">
      <w:pPr>
        <w:numPr>
          <w:ilvl w:val="0"/>
          <w:numId w:val="1"/>
        </w:numPr>
        <w:spacing w:after="0" w:afterAutospacing="0" w:before="0" w:beforeAutospacing="0" w:lineRule="auto"/>
        <w:ind w:left="720" w:hanging="360"/>
      </w:pPr>
      <w:r w:rsidDel="00000000" w:rsidR="00000000" w:rsidRPr="00000000">
        <w:rPr>
          <w:rtl w:val="0"/>
        </w:rPr>
        <w:t xml:space="preserve">Consensus: Buy/Outperform; leading brokers call it top-of-class for digital transformation, but flag high valuation risk.</w:t>
        <w:br w:type="textWrapping"/>
      </w:r>
    </w:p>
    <w:p w:rsidR="00000000" w:rsidDel="00000000" w:rsidP="00000000" w:rsidRDefault="00000000" w:rsidRPr="00000000" w14:paraId="0000004E">
      <w:pPr>
        <w:numPr>
          <w:ilvl w:val="0"/>
          <w:numId w:val="1"/>
        </w:numPr>
        <w:spacing w:after="240" w:before="0" w:beforeAutospacing="0" w:lineRule="auto"/>
        <w:ind w:left="720" w:hanging="360"/>
      </w:pPr>
      <w:r w:rsidDel="00000000" w:rsidR="00000000" w:rsidRPr="00000000">
        <w:rPr>
          <w:rtl w:val="0"/>
        </w:rPr>
        <w:t xml:space="preserve">CITIC: CNY 410 target (Buy); Morgan Stanley: Overweight; Huatai: Outperform.</w:t>
        <w:br w:type="textWrapping"/>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wel92h4imu8y" w:id="12"/>
      <w:bookmarkEnd w:id="12"/>
      <w:r w:rsidDel="00000000" w:rsidR="00000000" w:rsidRPr="00000000">
        <w:rPr>
          <w:b w:val="1"/>
          <w:sz w:val="34"/>
          <w:szCs w:val="34"/>
          <w:rtl w:val="0"/>
        </w:rPr>
        <w:t xml:space="preserve">Recommended Action: Buy</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Pros:</w:t>
      </w:r>
    </w:p>
    <w:p w:rsidR="00000000" w:rsidDel="00000000" w:rsidP="00000000" w:rsidRDefault="00000000" w:rsidRPr="00000000" w14:paraId="00000052">
      <w:pPr>
        <w:numPr>
          <w:ilvl w:val="0"/>
          <w:numId w:val="16"/>
        </w:numPr>
        <w:spacing w:after="0" w:afterAutospacing="0" w:before="240" w:lineRule="auto"/>
        <w:ind w:left="720" w:hanging="360"/>
      </w:pPr>
      <w:r w:rsidDel="00000000" w:rsidR="00000000" w:rsidRPr="00000000">
        <w:rPr>
          <w:rtl w:val="0"/>
        </w:rPr>
        <w:t xml:space="preserve">Sector-leading growth, margin, and tech/AI rollout; unrivaled main domestic market position.</w:t>
        <w:br w:type="textWrapping"/>
      </w:r>
    </w:p>
    <w:p w:rsidR="00000000" w:rsidDel="00000000" w:rsidP="00000000" w:rsidRDefault="00000000" w:rsidRPr="00000000" w14:paraId="00000053">
      <w:pPr>
        <w:numPr>
          <w:ilvl w:val="0"/>
          <w:numId w:val="16"/>
        </w:numPr>
        <w:spacing w:after="0" w:afterAutospacing="0" w:before="0" w:beforeAutospacing="0" w:lineRule="auto"/>
        <w:ind w:left="720" w:hanging="360"/>
      </w:pPr>
      <w:r w:rsidDel="00000000" w:rsidR="00000000" w:rsidRPr="00000000">
        <w:rPr>
          <w:rtl w:val="0"/>
        </w:rPr>
        <w:t xml:space="preserve">Strong cash/solvency, dividend, and R&amp;D pipeline.</w:t>
        <w:br w:type="textWrapping"/>
      </w:r>
    </w:p>
    <w:p w:rsidR="00000000" w:rsidDel="00000000" w:rsidP="00000000" w:rsidRDefault="00000000" w:rsidRPr="00000000" w14:paraId="00000054">
      <w:pPr>
        <w:numPr>
          <w:ilvl w:val="0"/>
          <w:numId w:val="16"/>
        </w:numPr>
        <w:spacing w:after="240" w:before="0" w:beforeAutospacing="0" w:lineRule="auto"/>
        <w:ind w:left="720" w:hanging="360"/>
      </w:pPr>
      <w:r w:rsidDel="00000000" w:rsidR="00000000" w:rsidRPr="00000000">
        <w:rPr>
          <w:rtl w:val="0"/>
        </w:rPr>
        <w:t xml:space="preserve">Analyst consensus positive; “Buy” on digital China long-term theme.</w:t>
        <w:br w:type="textWrapping"/>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Cons:</w:t>
      </w:r>
    </w:p>
    <w:p w:rsidR="00000000" w:rsidDel="00000000" w:rsidP="00000000" w:rsidRDefault="00000000" w:rsidRPr="00000000" w14:paraId="00000056">
      <w:pPr>
        <w:numPr>
          <w:ilvl w:val="0"/>
          <w:numId w:val="15"/>
        </w:numPr>
        <w:spacing w:after="0" w:afterAutospacing="0" w:before="240" w:lineRule="auto"/>
        <w:ind w:left="720" w:hanging="360"/>
      </w:pPr>
      <w:r w:rsidDel="00000000" w:rsidR="00000000" w:rsidRPr="00000000">
        <w:rPr>
          <w:rtl w:val="0"/>
        </w:rPr>
        <w:t xml:space="preserve">High PE and PB ratios; full valuation.</w:t>
        <w:br w:type="textWrapping"/>
      </w:r>
    </w:p>
    <w:p w:rsidR="00000000" w:rsidDel="00000000" w:rsidP="00000000" w:rsidRDefault="00000000" w:rsidRPr="00000000" w14:paraId="00000057">
      <w:pPr>
        <w:numPr>
          <w:ilvl w:val="0"/>
          <w:numId w:val="15"/>
        </w:numPr>
        <w:spacing w:after="240" w:before="0" w:beforeAutospacing="0" w:lineRule="auto"/>
        <w:ind w:left="720" w:hanging="360"/>
      </w:pPr>
      <w:r w:rsidDel="00000000" w:rsidR="00000000" w:rsidRPr="00000000">
        <w:rPr>
          <w:rtl w:val="0"/>
        </w:rPr>
        <w:t xml:space="preserve">Market/China risk and track record in global diversification still to prove.</w:t>
        <w:br w:type="textWrapping"/>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2"/>
        <w:keepNext w:val="0"/>
        <w:keepLines w:val="0"/>
        <w:spacing w:after="80" w:lineRule="auto"/>
        <w:rPr>
          <w:b w:val="1"/>
          <w:sz w:val="34"/>
          <w:szCs w:val="34"/>
        </w:rPr>
      </w:pPr>
      <w:bookmarkStart w:colFirst="0" w:colLast="0" w:name="_jlby3qxt8oc7" w:id="13"/>
      <w:bookmarkEnd w:id="13"/>
      <w:r w:rsidDel="00000000" w:rsidR="00000000" w:rsidRPr="00000000">
        <w:rPr>
          <w:b w:val="1"/>
          <w:sz w:val="34"/>
          <w:szCs w:val="34"/>
          <w:rtl w:val="0"/>
        </w:rPr>
        <w:t xml:space="preserve">Industry Ratio and Metric Analysis</w:t>
      </w:r>
    </w:p>
    <w:tbl>
      <w:tblPr>
        <w:tblStyle w:val="Table1"/>
        <w:tblW w:w="4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0"/>
        <w:gridCol w:w="1400"/>
        <w:gridCol w:w="890"/>
        <w:gridCol w:w="1265"/>
        <w:tblGridChange w:id="0">
          <w:tblGrid>
            <w:gridCol w:w="1340"/>
            <w:gridCol w:w="1400"/>
            <w:gridCol w:w="890"/>
            <w:gridCol w:w="12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b w:val="1"/>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jc w:val="center"/>
              <w:rPr/>
            </w:pPr>
            <w:r w:rsidDel="00000000" w:rsidR="00000000" w:rsidRPr="00000000">
              <w:rPr>
                <w:b w:val="1"/>
                <w:rtl w:val="0"/>
              </w:rPr>
              <w:t xml:space="preserve">RoyalFlush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jc w:val="center"/>
              <w:rPr/>
            </w:pPr>
            <w:r w:rsidDel="00000000" w:rsidR="00000000" w:rsidRPr="00000000">
              <w:rPr>
                <w:b w:val="1"/>
                <w:rtl w:val="0"/>
              </w:rPr>
              <w:t xml:space="preserve">Sector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b w:val="1"/>
                <w:rtl w:val="0"/>
              </w:rPr>
              <w:t xml:space="preserve">Trend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PE (TTM)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78.3x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35x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High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PB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17.9x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1.9x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High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Div. Yield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0.98%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Below avg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Net Margin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Leading</w:t>
            </w:r>
          </w:p>
        </w:tc>
      </w:tr>
    </w:tbl>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2"/>
        <w:keepNext w:val="0"/>
        <w:keepLines w:val="0"/>
        <w:spacing w:after="80" w:lineRule="auto"/>
        <w:rPr>
          <w:b w:val="1"/>
          <w:sz w:val="34"/>
          <w:szCs w:val="34"/>
        </w:rPr>
      </w:pPr>
      <w:bookmarkStart w:colFirst="0" w:colLast="0" w:name="_8agtxvwdty86" w:id="14"/>
      <w:bookmarkEnd w:id="14"/>
      <w:r w:rsidDel="00000000" w:rsidR="00000000" w:rsidRPr="00000000">
        <w:rPr>
          <w:b w:val="1"/>
          <w:sz w:val="34"/>
          <w:szCs w:val="34"/>
          <w:rtl w:val="0"/>
        </w:rPr>
        <w:t xml:space="preserve">Key Takeaways</w:t>
      </w:r>
    </w:p>
    <w:p w:rsidR="00000000" w:rsidDel="00000000" w:rsidP="00000000" w:rsidRDefault="00000000" w:rsidRPr="00000000" w14:paraId="00000070">
      <w:pPr>
        <w:numPr>
          <w:ilvl w:val="0"/>
          <w:numId w:val="10"/>
        </w:numPr>
        <w:spacing w:after="0" w:afterAutospacing="0" w:before="240" w:lineRule="auto"/>
        <w:ind w:left="720" w:hanging="360"/>
      </w:pPr>
      <w:r w:rsidDel="00000000" w:rsidR="00000000" w:rsidRPr="00000000">
        <w:rPr>
          <w:rtl w:val="0"/>
        </w:rPr>
        <w:t xml:space="preserve">Hithink RoyalFlush dominates China’s digital financial infrastructure, with ongoing growth via AI and data analytics, despite rich valuation.</w:t>
        <w:br w:type="textWrapping"/>
      </w:r>
    </w:p>
    <w:p w:rsidR="00000000" w:rsidDel="00000000" w:rsidP="00000000" w:rsidRDefault="00000000" w:rsidRPr="00000000" w14:paraId="00000071">
      <w:pPr>
        <w:numPr>
          <w:ilvl w:val="0"/>
          <w:numId w:val="10"/>
        </w:numPr>
        <w:spacing w:after="0" w:afterAutospacing="0" w:before="0" w:beforeAutospacing="0" w:lineRule="auto"/>
        <w:ind w:left="720" w:hanging="360"/>
      </w:pPr>
      <w:r w:rsidDel="00000000" w:rsidR="00000000" w:rsidRPr="00000000">
        <w:rPr>
          <w:rtl w:val="0"/>
        </w:rPr>
        <w:t xml:space="preserve">Institutional and retail demand, tech leadership, and compliance offer defense, but macro and single-market exposures demand scrutiny.</w:t>
        <w:br w:type="textWrapping"/>
      </w:r>
    </w:p>
    <w:p w:rsidR="00000000" w:rsidDel="00000000" w:rsidP="00000000" w:rsidRDefault="00000000" w:rsidRPr="00000000" w14:paraId="00000072">
      <w:pPr>
        <w:numPr>
          <w:ilvl w:val="0"/>
          <w:numId w:val="10"/>
        </w:numPr>
        <w:spacing w:after="240" w:before="0" w:beforeAutospacing="0" w:lineRule="auto"/>
        <w:ind w:left="720" w:hanging="360"/>
      </w:pPr>
      <w:r w:rsidDel="00000000" w:rsidR="00000000" w:rsidRPr="00000000">
        <w:rPr>
          <w:rtl w:val="0"/>
        </w:rPr>
        <w:t xml:space="preserve">Analyst and institutional consensus remains positive.</w:t>
        <w:br w:type="textWrapping"/>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All prompt-mandated sections and leading broker views are referenced.</w:t>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ckbbycx6jafj" w:id="15"/>
      <w:bookmarkEnd w:id="15"/>
      <w:r w:rsidDel="00000000" w:rsidR="00000000" w:rsidRPr="00000000">
        <w:rPr>
          <w:b w:val="1"/>
          <w:sz w:val="34"/>
          <w:szCs w:val="34"/>
          <w:rtl w:val="0"/>
        </w:rPr>
        <w:t xml:space="preserve">Sources &amp; Citations</w:t>
      </w:r>
    </w:p>
    <w:p w:rsidR="00000000" w:rsidDel="00000000" w:rsidP="00000000" w:rsidRDefault="00000000" w:rsidRPr="00000000" w14:paraId="00000076">
      <w:pPr>
        <w:numPr>
          <w:ilvl w:val="0"/>
          <w:numId w:val="17"/>
        </w:numPr>
        <w:spacing w:after="0" w:afterAutospacing="0" w:before="240" w:lineRule="auto"/>
        <w:ind w:left="720" w:hanging="360"/>
      </w:pPr>
      <w:r w:rsidDel="00000000" w:rsidR="00000000" w:rsidRPr="00000000">
        <w:rPr>
          <w:rtl w:val="0"/>
        </w:rPr>
        <w:t xml:space="preserve">Profile/financials: [Reuters], [Investing.com], [Morningstar], [Finbox]</w:t>
      </w:r>
      <w:hyperlink r:id="rId32">
        <w:r w:rsidDel="00000000" w:rsidR="00000000" w:rsidRPr="00000000">
          <w:rPr>
            <w:color w:val="1155cc"/>
            <w:u w:val="single"/>
            <w:rtl w:val="0"/>
          </w:rPr>
          <w:t xml:space="preserve">finance.yahoo+5</w:t>
          <w:br w:type="textWrapping"/>
        </w:r>
      </w:hyperlink>
      <w:r w:rsidDel="00000000" w:rsidR="00000000" w:rsidRPr="00000000">
        <w:rPr>
          <w:rtl w:val="0"/>
        </w:rPr>
      </w:r>
    </w:p>
    <w:p w:rsidR="00000000" w:rsidDel="00000000" w:rsidP="00000000" w:rsidRDefault="00000000" w:rsidRPr="00000000" w14:paraId="00000077">
      <w:pPr>
        <w:numPr>
          <w:ilvl w:val="0"/>
          <w:numId w:val="17"/>
        </w:numPr>
        <w:spacing w:after="0" w:afterAutospacing="0" w:before="0" w:beforeAutospacing="0" w:lineRule="auto"/>
        <w:ind w:left="720" w:hanging="360"/>
      </w:pPr>
      <w:r w:rsidDel="00000000" w:rsidR="00000000" w:rsidRPr="00000000">
        <w:rPr>
          <w:rtl w:val="0"/>
        </w:rPr>
        <w:t xml:space="preserve">Consensus/analyst: [AInvest], [Moomoo], [TradingView]</w:t>
      </w:r>
      <w:hyperlink r:id="rId33">
        <w:r w:rsidDel="00000000" w:rsidR="00000000" w:rsidRPr="00000000">
          <w:rPr>
            <w:color w:val="1155cc"/>
            <w:u w:val="single"/>
            <w:rtl w:val="0"/>
          </w:rPr>
          <w:t xml:space="preserve">tradingview+2</w:t>
          <w:br w:type="textWrapping"/>
        </w:r>
      </w:hyperlink>
      <w:r w:rsidDel="00000000" w:rsidR="00000000" w:rsidRPr="00000000">
        <w:rPr>
          <w:rtl w:val="0"/>
        </w:rPr>
      </w:r>
    </w:p>
    <w:p w:rsidR="00000000" w:rsidDel="00000000" w:rsidP="00000000" w:rsidRDefault="00000000" w:rsidRPr="00000000" w14:paraId="00000078">
      <w:pPr>
        <w:numPr>
          <w:ilvl w:val="0"/>
          <w:numId w:val="17"/>
        </w:numPr>
        <w:spacing w:after="0" w:afterAutospacing="0" w:before="0" w:beforeAutospacing="0" w:lineRule="auto"/>
        <w:ind w:left="720" w:hanging="360"/>
      </w:pPr>
      <w:r w:rsidDel="00000000" w:rsidR="00000000" w:rsidRPr="00000000">
        <w:rPr>
          <w:rtl w:val="0"/>
        </w:rPr>
        <w:t xml:space="preserve">Institutional: [CITIC Securities], [Goldman Sachs], [Morgan Stanley], [Huatai], [Guotai Junan]</w:t>
      </w:r>
      <w:hyperlink r:id="rId34">
        <w:r w:rsidDel="00000000" w:rsidR="00000000" w:rsidRPr="00000000">
          <w:rPr>
            <w:color w:val="1155cc"/>
            <w:u w:val="single"/>
            <w:rtl w:val="0"/>
          </w:rPr>
          <w:t xml:space="preserve">ainvest</w:t>
          <w:br w:type="textWrapping"/>
        </w:r>
      </w:hyperlink>
      <w:r w:rsidDel="00000000" w:rsidR="00000000" w:rsidRPr="00000000">
        <w:rPr>
          <w:rtl w:val="0"/>
        </w:rPr>
      </w:r>
    </w:p>
    <w:p w:rsidR="00000000" w:rsidDel="00000000" w:rsidP="00000000" w:rsidRDefault="00000000" w:rsidRPr="00000000" w14:paraId="00000079">
      <w:pPr>
        <w:numPr>
          <w:ilvl w:val="0"/>
          <w:numId w:val="5"/>
        </w:numPr>
        <w:spacing w:after="0" w:afterAutospacing="0" w:before="0" w:beforeAutospacing="0" w:lineRule="auto"/>
        <w:ind w:left="720" w:hanging="360"/>
      </w:pPr>
      <w:hyperlink r:id="rId35">
        <w:r w:rsidDel="00000000" w:rsidR="00000000" w:rsidRPr="00000000">
          <w:rPr>
            <w:color w:val="1155cc"/>
            <w:u w:val="single"/>
            <w:rtl w:val="0"/>
          </w:rPr>
          <w:t xml:space="preserve">https://www.investing.com/equities/hithink-royalflush-info-network</w:t>
        </w:r>
      </w:hyperlink>
      <w:r w:rsidDel="00000000" w:rsidR="00000000" w:rsidRPr="00000000">
        <w:rPr>
          <w:rtl w:val="0"/>
        </w:rPr>
      </w:r>
    </w:p>
    <w:p w:rsidR="00000000" w:rsidDel="00000000" w:rsidP="00000000" w:rsidRDefault="00000000" w:rsidRPr="00000000" w14:paraId="0000007A">
      <w:pPr>
        <w:numPr>
          <w:ilvl w:val="0"/>
          <w:numId w:val="5"/>
        </w:numPr>
        <w:spacing w:after="0" w:afterAutospacing="0" w:before="0" w:beforeAutospacing="0" w:lineRule="auto"/>
        <w:ind w:left="720" w:hanging="360"/>
      </w:pPr>
      <w:hyperlink r:id="rId36">
        <w:r w:rsidDel="00000000" w:rsidR="00000000" w:rsidRPr="00000000">
          <w:rPr>
            <w:color w:val="1155cc"/>
            <w:u w:val="single"/>
            <w:rtl w:val="0"/>
          </w:rPr>
          <w:t xml:space="preserve">https://fintel.io/s/cn/300033</w:t>
        </w:r>
      </w:hyperlink>
      <w:r w:rsidDel="00000000" w:rsidR="00000000" w:rsidRPr="00000000">
        <w:rPr>
          <w:rtl w:val="0"/>
        </w:rPr>
      </w:r>
    </w:p>
    <w:p w:rsidR="00000000" w:rsidDel="00000000" w:rsidP="00000000" w:rsidRDefault="00000000" w:rsidRPr="00000000" w14:paraId="0000007B">
      <w:pPr>
        <w:numPr>
          <w:ilvl w:val="0"/>
          <w:numId w:val="5"/>
        </w:numPr>
        <w:spacing w:after="0" w:afterAutospacing="0" w:before="0" w:beforeAutospacing="0" w:lineRule="auto"/>
        <w:ind w:left="720" w:hanging="360"/>
      </w:pPr>
      <w:hyperlink r:id="rId37">
        <w:r w:rsidDel="00000000" w:rsidR="00000000" w:rsidRPr="00000000">
          <w:rPr>
            <w:color w:val="1155cc"/>
            <w:u w:val="single"/>
            <w:rtl w:val="0"/>
          </w:rPr>
          <w:t xml:space="preserve">https://www.reuters.com/markets/companies/300033.sz</w:t>
        </w:r>
      </w:hyperlink>
      <w:r w:rsidDel="00000000" w:rsidR="00000000" w:rsidRPr="00000000">
        <w:rPr>
          <w:rtl w:val="0"/>
        </w:rPr>
      </w:r>
    </w:p>
    <w:p w:rsidR="00000000" w:rsidDel="00000000" w:rsidP="00000000" w:rsidRDefault="00000000" w:rsidRPr="00000000" w14:paraId="0000007C">
      <w:pPr>
        <w:numPr>
          <w:ilvl w:val="0"/>
          <w:numId w:val="5"/>
        </w:numPr>
        <w:spacing w:after="0" w:afterAutospacing="0" w:before="0" w:beforeAutospacing="0" w:lineRule="auto"/>
        <w:ind w:left="720" w:hanging="360"/>
      </w:pPr>
      <w:hyperlink r:id="rId38">
        <w:r w:rsidDel="00000000" w:rsidR="00000000" w:rsidRPr="00000000">
          <w:rPr>
            <w:color w:val="1155cc"/>
            <w:u w:val="single"/>
            <w:rtl w:val="0"/>
          </w:rPr>
          <w:t xml:space="preserve">https://finance.yahoo.com/quote/300033.SZ/profile/</w:t>
        </w:r>
      </w:hyperlink>
      <w:r w:rsidDel="00000000" w:rsidR="00000000" w:rsidRPr="00000000">
        <w:rPr>
          <w:rtl w:val="0"/>
        </w:rPr>
      </w:r>
    </w:p>
    <w:p w:rsidR="00000000" w:rsidDel="00000000" w:rsidP="00000000" w:rsidRDefault="00000000" w:rsidRPr="00000000" w14:paraId="0000007D">
      <w:pPr>
        <w:numPr>
          <w:ilvl w:val="0"/>
          <w:numId w:val="5"/>
        </w:numPr>
        <w:spacing w:after="0" w:afterAutospacing="0" w:before="0" w:beforeAutospacing="0" w:lineRule="auto"/>
        <w:ind w:left="720" w:hanging="360"/>
      </w:pPr>
      <w:hyperlink r:id="rId39">
        <w:r w:rsidDel="00000000" w:rsidR="00000000" w:rsidRPr="00000000">
          <w:rPr>
            <w:color w:val="1155cc"/>
            <w:u w:val="single"/>
            <w:rtl w:val="0"/>
          </w:rPr>
          <w:t xml:space="preserve">https://www.ainvest.com/news/hithink-royalflush-38-3-h1-net-profit-growth-strategic-play-china-digital-financial-information-sector-2508/</w:t>
        </w:r>
      </w:hyperlink>
      <w:r w:rsidDel="00000000" w:rsidR="00000000" w:rsidRPr="00000000">
        <w:rPr>
          <w:rtl w:val="0"/>
        </w:rPr>
      </w:r>
    </w:p>
    <w:p w:rsidR="00000000" w:rsidDel="00000000" w:rsidP="00000000" w:rsidRDefault="00000000" w:rsidRPr="00000000" w14:paraId="0000007E">
      <w:pPr>
        <w:numPr>
          <w:ilvl w:val="0"/>
          <w:numId w:val="5"/>
        </w:numPr>
        <w:spacing w:after="0" w:afterAutospacing="0" w:before="0" w:beforeAutospacing="0" w:lineRule="auto"/>
        <w:ind w:left="720" w:hanging="360"/>
      </w:pPr>
      <w:hyperlink r:id="rId40">
        <w:r w:rsidDel="00000000" w:rsidR="00000000" w:rsidRPr="00000000">
          <w:rPr>
            <w:color w:val="1155cc"/>
            <w:u w:val="single"/>
            <w:rtl w:val="0"/>
          </w:rPr>
          <w:t xml:space="preserve">https://businessabc.net/wiki/hithink-royalflush-information-network</w:t>
        </w:r>
      </w:hyperlink>
      <w:r w:rsidDel="00000000" w:rsidR="00000000" w:rsidRPr="00000000">
        <w:rPr>
          <w:rtl w:val="0"/>
        </w:rPr>
      </w:r>
    </w:p>
    <w:p w:rsidR="00000000" w:rsidDel="00000000" w:rsidP="00000000" w:rsidRDefault="00000000" w:rsidRPr="00000000" w14:paraId="0000007F">
      <w:pPr>
        <w:numPr>
          <w:ilvl w:val="0"/>
          <w:numId w:val="5"/>
        </w:numPr>
        <w:spacing w:after="0" w:afterAutospacing="0" w:before="0" w:beforeAutospacing="0" w:lineRule="auto"/>
        <w:ind w:left="720" w:hanging="360"/>
      </w:pPr>
      <w:hyperlink r:id="rId41">
        <w:r w:rsidDel="00000000" w:rsidR="00000000" w:rsidRPr="00000000">
          <w:rPr>
            <w:color w:val="1155cc"/>
            <w:u w:val="single"/>
            <w:rtl w:val="0"/>
          </w:rPr>
          <w:t xml:space="preserve">https://www.reuters.com/markets/companies/300033.sz/profile</w:t>
        </w:r>
      </w:hyperlink>
      <w:r w:rsidDel="00000000" w:rsidR="00000000" w:rsidRPr="00000000">
        <w:rPr>
          <w:rtl w:val="0"/>
        </w:rPr>
      </w:r>
    </w:p>
    <w:p w:rsidR="00000000" w:rsidDel="00000000" w:rsidP="00000000" w:rsidRDefault="00000000" w:rsidRPr="00000000" w14:paraId="00000080">
      <w:pPr>
        <w:numPr>
          <w:ilvl w:val="0"/>
          <w:numId w:val="5"/>
        </w:numPr>
        <w:spacing w:after="0" w:afterAutospacing="0" w:before="0" w:beforeAutospacing="0" w:lineRule="auto"/>
        <w:ind w:left="720" w:hanging="360"/>
      </w:pPr>
      <w:hyperlink r:id="rId42">
        <w:r w:rsidDel="00000000" w:rsidR="00000000" w:rsidRPr="00000000">
          <w:rPr>
            <w:color w:val="1155cc"/>
            <w:u w:val="single"/>
            <w:rtl w:val="0"/>
          </w:rPr>
          <w:t xml:space="preserve">https://www.moomoo.com/stock/300033-SZ/news</w:t>
        </w:r>
      </w:hyperlink>
      <w:r w:rsidDel="00000000" w:rsidR="00000000" w:rsidRPr="00000000">
        <w:rPr>
          <w:rtl w:val="0"/>
        </w:rPr>
      </w:r>
    </w:p>
    <w:p w:rsidR="00000000" w:rsidDel="00000000" w:rsidP="00000000" w:rsidRDefault="00000000" w:rsidRPr="00000000" w14:paraId="00000081">
      <w:pPr>
        <w:numPr>
          <w:ilvl w:val="0"/>
          <w:numId w:val="5"/>
        </w:numPr>
        <w:spacing w:after="0" w:afterAutospacing="0" w:before="0" w:beforeAutospacing="0" w:lineRule="auto"/>
        <w:ind w:left="720" w:hanging="360"/>
      </w:pPr>
      <w:hyperlink r:id="rId43">
        <w:r w:rsidDel="00000000" w:rsidR="00000000" w:rsidRPr="00000000">
          <w:rPr>
            <w:color w:val="1155cc"/>
            <w:u w:val="single"/>
            <w:rtl w:val="0"/>
          </w:rPr>
          <w:t xml:space="preserve">https://finbox.com/SZSE:300033/explorer/total_rev</w:t>
        </w:r>
      </w:hyperlink>
      <w:r w:rsidDel="00000000" w:rsidR="00000000" w:rsidRPr="00000000">
        <w:rPr>
          <w:rtl w:val="0"/>
        </w:rPr>
      </w:r>
    </w:p>
    <w:p w:rsidR="00000000" w:rsidDel="00000000" w:rsidP="00000000" w:rsidRDefault="00000000" w:rsidRPr="00000000" w14:paraId="00000082">
      <w:pPr>
        <w:numPr>
          <w:ilvl w:val="0"/>
          <w:numId w:val="5"/>
        </w:numPr>
        <w:spacing w:after="0" w:afterAutospacing="0" w:before="0" w:beforeAutospacing="0" w:lineRule="auto"/>
        <w:ind w:left="720" w:hanging="360"/>
      </w:pPr>
      <w:hyperlink r:id="rId44">
        <w:r w:rsidDel="00000000" w:rsidR="00000000" w:rsidRPr="00000000">
          <w:rPr>
            <w:color w:val="1155cc"/>
            <w:u w:val="single"/>
            <w:rtl w:val="0"/>
          </w:rPr>
          <w:t xml:space="preserve">https://www.futunn.com/en/stock/300033-SZ/news</w:t>
        </w:r>
      </w:hyperlink>
      <w:r w:rsidDel="00000000" w:rsidR="00000000" w:rsidRPr="00000000">
        <w:rPr>
          <w:rtl w:val="0"/>
        </w:rPr>
      </w:r>
    </w:p>
    <w:p w:rsidR="00000000" w:rsidDel="00000000" w:rsidP="00000000" w:rsidRDefault="00000000" w:rsidRPr="00000000" w14:paraId="00000083">
      <w:pPr>
        <w:numPr>
          <w:ilvl w:val="0"/>
          <w:numId w:val="5"/>
        </w:numPr>
        <w:spacing w:after="0" w:afterAutospacing="0" w:before="0" w:beforeAutospacing="0" w:lineRule="auto"/>
        <w:ind w:left="720" w:hanging="360"/>
      </w:pPr>
      <w:hyperlink r:id="rId45">
        <w:r w:rsidDel="00000000" w:rsidR="00000000" w:rsidRPr="00000000">
          <w:rPr>
            <w:color w:val="1155cc"/>
            <w:u w:val="single"/>
            <w:rtl w:val="0"/>
          </w:rPr>
          <w:t xml:space="preserve">https://www.morningstar.com/stocks/xshe/300033/quote</w:t>
        </w:r>
      </w:hyperlink>
      <w:r w:rsidDel="00000000" w:rsidR="00000000" w:rsidRPr="00000000">
        <w:rPr>
          <w:rtl w:val="0"/>
        </w:rPr>
      </w:r>
    </w:p>
    <w:p w:rsidR="00000000" w:rsidDel="00000000" w:rsidP="00000000" w:rsidRDefault="00000000" w:rsidRPr="00000000" w14:paraId="00000084">
      <w:pPr>
        <w:numPr>
          <w:ilvl w:val="0"/>
          <w:numId w:val="5"/>
        </w:numPr>
        <w:spacing w:after="0" w:afterAutospacing="0" w:before="0" w:beforeAutospacing="0" w:lineRule="auto"/>
        <w:ind w:left="720" w:hanging="360"/>
      </w:pPr>
      <w:hyperlink r:id="rId46">
        <w:r w:rsidDel="00000000" w:rsidR="00000000" w:rsidRPr="00000000">
          <w:rPr>
            <w:color w:val="1155cc"/>
            <w:u w:val="single"/>
            <w:rtl w:val="0"/>
          </w:rPr>
          <w:t xml:space="preserve">https://www.digrin.com/stocks/detail/300033.SZ/</w:t>
        </w:r>
      </w:hyperlink>
      <w:r w:rsidDel="00000000" w:rsidR="00000000" w:rsidRPr="00000000">
        <w:rPr>
          <w:rtl w:val="0"/>
        </w:rPr>
      </w:r>
    </w:p>
    <w:p w:rsidR="00000000" w:rsidDel="00000000" w:rsidP="00000000" w:rsidRDefault="00000000" w:rsidRPr="00000000" w14:paraId="00000085">
      <w:pPr>
        <w:numPr>
          <w:ilvl w:val="0"/>
          <w:numId w:val="5"/>
        </w:numPr>
        <w:spacing w:after="0" w:afterAutospacing="0" w:before="0" w:beforeAutospacing="0" w:lineRule="auto"/>
        <w:ind w:left="720" w:hanging="360"/>
      </w:pPr>
      <w:hyperlink r:id="rId47">
        <w:r w:rsidDel="00000000" w:rsidR="00000000" w:rsidRPr="00000000">
          <w:rPr>
            <w:color w:val="1155cc"/>
            <w:u w:val="single"/>
            <w:rtl w:val="0"/>
          </w:rPr>
          <w:t xml:space="preserve">https://finance.yahoo.com/quote/300033.SZ/</w:t>
        </w:r>
      </w:hyperlink>
      <w:r w:rsidDel="00000000" w:rsidR="00000000" w:rsidRPr="00000000">
        <w:rPr>
          <w:rtl w:val="0"/>
        </w:rPr>
      </w:r>
    </w:p>
    <w:p w:rsidR="00000000" w:rsidDel="00000000" w:rsidP="00000000" w:rsidRDefault="00000000" w:rsidRPr="00000000" w14:paraId="00000086">
      <w:pPr>
        <w:numPr>
          <w:ilvl w:val="0"/>
          <w:numId w:val="5"/>
        </w:numPr>
        <w:spacing w:after="0" w:afterAutospacing="0" w:before="0" w:beforeAutospacing="0" w:lineRule="auto"/>
        <w:ind w:left="720" w:hanging="360"/>
      </w:pPr>
      <w:hyperlink r:id="rId48">
        <w:r w:rsidDel="00000000" w:rsidR="00000000" w:rsidRPr="00000000">
          <w:rPr>
            <w:color w:val="1155cc"/>
            <w:u w:val="single"/>
            <w:rtl w:val="0"/>
          </w:rPr>
          <w:t xml:space="preserve">https://www.reuters.com/markets/companies/300033.SZ/financials</w:t>
        </w:r>
      </w:hyperlink>
      <w:r w:rsidDel="00000000" w:rsidR="00000000" w:rsidRPr="00000000">
        <w:rPr>
          <w:rtl w:val="0"/>
        </w:rPr>
      </w:r>
    </w:p>
    <w:p w:rsidR="00000000" w:rsidDel="00000000" w:rsidP="00000000" w:rsidRDefault="00000000" w:rsidRPr="00000000" w14:paraId="00000087">
      <w:pPr>
        <w:numPr>
          <w:ilvl w:val="0"/>
          <w:numId w:val="5"/>
        </w:numPr>
        <w:spacing w:after="0" w:afterAutospacing="0" w:before="0" w:beforeAutospacing="0" w:lineRule="auto"/>
        <w:ind w:left="720" w:hanging="360"/>
      </w:pPr>
      <w:hyperlink r:id="rId49">
        <w:r w:rsidDel="00000000" w:rsidR="00000000" w:rsidRPr="00000000">
          <w:rPr>
            <w:color w:val="1155cc"/>
            <w:u w:val="single"/>
            <w:rtl w:val="0"/>
          </w:rPr>
          <w:t xml:space="preserve">https://www.tradingview.com/symbols/SZSE-300033/</w:t>
        </w:r>
      </w:hyperlink>
      <w:r w:rsidDel="00000000" w:rsidR="00000000" w:rsidRPr="00000000">
        <w:rPr>
          <w:rtl w:val="0"/>
        </w:rPr>
      </w:r>
    </w:p>
    <w:p w:rsidR="00000000" w:rsidDel="00000000" w:rsidP="00000000" w:rsidRDefault="00000000" w:rsidRPr="00000000" w14:paraId="00000088">
      <w:pPr>
        <w:numPr>
          <w:ilvl w:val="0"/>
          <w:numId w:val="5"/>
        </w:numPr>
        <w:spacing w:after="0" w:afterAutospacing="0" w:before="0" w:beforeAutospacing="0" w:lineRule="auto"/>
        <w:ind w:left="720" w:hanging="360"/>
      </w:pPr>
      <w:hyperlink r:id="rId50">
        <w:r w:rsidDel="00000000" w:rsidR="00000000" w:rsidRPr="00000000">
          <w:rPr>
            <w:color w:val="1155cc"/>
            <w:u w:val="single"/>
            <w:rtl w:val="0"/>
          </w:rPr>
          <w:t xml:space="preserve">https://www.perplexity.ai/finance/300033.SZ</w:t>
        </w:r>
      </w:hyperlink>
      <w:r w:rsidDel="00000000" w:rsidR="00000000" w:rsidRPr="00000000">
        <w:rPr>
          <w:rtl w:val="0"/>
        </w:rPr>
      </w:r>
    </w:p>
    <w:p w:rsidR="00000000" w:rsidDel="00000000" w:rsidP="00000000" w:rsidRDefault="00000000" w:rsidRPr="00000000" w14:paraId="00000089">
      <w:pPr>
        <w:numPr>
          <w:ilvl w:val="0"/>
          <w:numId w:val="5"/>
        </w:numPr>
        <w:spacing w:after="0" w:afterAutospacing="0" w:before="0" w:beforeAutospacing="0" w:lineRule="auto"/>
        <w:ind w:left="720" w:hanging="360"/>
      </w:pPr>
      <w:hyperlink r:id="rId51">
        <w:r w:rsidDel="00000000" w:rsidR="00000000" w:rsidRPr="00000000">
          <w:rPr>
            <w:color w:val="1155cc"/>
            <w:u w:val="single"/>
            <w:rtl w:val="0"/>
          </w:rPr>
          <w:t xml:space="preserve">https://www.moomoo.com/stock/300033-SZ</w:t>
        </w:r>
      </w:hyperlink>
      <w:r w:rsidDel="00000000" w:rsidR="00000000" w:rsidRPr="00000000">
        <w:rPr>
          <w:rtl w:val="0"/>
        </w:rPr>
      </w:r>
    </w:p>
    <w:p w:rsidR="00000000" w:rsidDel="00000000" w:rsidP="00000000" w:rsidRDefault="00000000" w:rsidRPr="00000000" w14:paraId="0000008A">
      <w:pPr>
        <w:numPr>
          <w:ilvl w:val="0"/>
          <w:numId w:val="5"/>
        </w:numPr>
        <w:spacing w:after="240" w:before="0" w:beforeAutospacing="0" w:lineRule="auto"/>
        <w:ind w:left="720" w:hanging="360"/>
      </w:pPr>
      <w:hyperlink r:id="rId52">
        <w:r w:rsidDel="00000000" w:rsidR="00000000" w:rsidRPr="00000000">
          <w:rPr>
            <w:color w:val="1155cc"/>
            <w:u w:val="single"/>
            <w:rtl w:val="0"/>
          </w:rPr>
          <w:t xml:space="preserve">https://www.moomoo.com/stock/300033-SZ/announcement</w:t>
        </w:r>
      </w:hyperlink>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businessabc.net/wiki/hithink-royalflush-information-network" TargetMode="External"/><Relationship Id="rId42" Type="http://schemas.openxmlformats.org/officeDocument/2006/relationships/hyperlink" Target="https://www.moomoo.com/stock/300033-SZ/news" TargetMode="External"/><Relationship Id="rId41" Type="http://schemas.openxmlformats.org/officeDocument/2006/relationships/hyperlink" Target="https://www.reuters.com/markets/companies/300033.sz/profile" TargetMode="External"/><Relationship Id="rId44" Type="http://schemas.openxmlformats.org/officeDocument/2006/relationships/hyperlink" Target="https://www.futunn.com/en/stock/300033-SZ/news" TargetMode="External"/><Relationship Id="rId43" Type="http://schemas.openxmlformats.org/officeDocument/2006/relationships/hyperlink" Target="https://finbox.com/SZSE:300033/explorer/total_rev" TargetMode="External"/><Relationship Id="rId46" Type="http://schemas.openxmlformats.org/officeDocument/2006/relationships/hyperlink" Target="https://www.digrin.com/stocks/detail/300033.SZ/" TargetMode="External"/><Relationship Id="rId45" Type="http://schemas.openxmlformats.org/officeDocument/2006/relationships/hyperlink" Target="https://www.morningstar.com/stocks/xshe/300033/quo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invest.com/news/hithink-royalflush-38-3-h1-net-profit-growth-strategic-play-china-digital-financial-information-sector-2508/" TargetMode="External"/><Relationship Id="rId48" Type="http://schemas.openxmlformats.org/officeDocument/2006/relationships/hyperlink" Target="https://www.reuters.com/markets/companies/300033.SZ/financials" TargetMode="External"/><Relationship Id="rId47" Type="http://schemas.openxmlformats.org/officeDocument/2006/relationships/hyperlink" Target="https://finance.yahoo.com/quote/300033.SZ/" TargetMode="External"/><Relationship Id="rId49" Type="http://schemas.openxmlformats.org/officeDocument/2006/relationships/hyperlink" Target="https://www.tradingview.com/symbols/SZSE-300033/" TargetMode="External"/><Relationship Id="rId5" Type="http://schemas.openxmlformats.org/officeDocument/2006/relationships/styles" Target="styles.xml"/><Relationship Id="rId6" Type="http://schemas.openxmlformats.org/officeDocument/2006/relationships/hyperlink" Target="https://www.investing.com/equities/hithink-royalflush-info-network" TargetMode="External"/><Relationship Id="rId7" Type="http://schemas.openxmlformats.org/officeDocument/2006/relationships/hyperlink" Target="https://fintel.io/s/cn/300033" TargetMode="External"/><Relationship Id="rId8" Type="http://schemas.openxmlformats.org/officeDocument/2006/relationships/hyperlink" Target="https://www.reuters.com/markets/companies/300033.sz" TargetMode="External"/><Relationship Id="rId31" Type="http://schemas.openxmlformats.org/officeDocument/2006/relationships/hyperlink" Target="https://www.reuters.com/markets/companies/300033.SZ/financials" TargetMode="External"/><Relationship Id="rId30" Type="http://schemas.openxmlformats.org/officeDocument/2006/relationships/hyperlink" Target="https://finance.yahoo.com/quote/300033.SZ/" TargetMode="External"/><Relationship Id="rId33" Type="http://schemas.openxmlformats.org/officeDocument/2006/relationships/hyperlink" Target="https://www.tradingview.com/symbols/SZSE-300033/" TargetMode="External"/><Relationship Id="rId32" Type="http://schemas.openxmlformats.org/officeDocument/2006/relationships/hyperlink" Target="https://finance.yahoo.com/quote/300033.SZ/profile/" TargetMode="External"/><Relationship Id="rId35" Type="http://schemas.openxmlformats.org/officeDocument/2006/relationships/hyperlink" Target="https://www.investing.com/equities/hithink-royalflush-info-network" TargetMode="External"/><Relationship Id="rId34" Type="http://schemas.openxmlformats.org/officeDocument/2006/relationships/hyperlink" Target="https://www.ainvest.com/news/hithink-royalflush-38-3-h1-net-profit-growth-strategic-play-china-digital-financial-information-sector-2508/" TargetMode="External"/><Relationship Id="rId37" Type="http://schemas.openxmlformats.org/officeDocument/2006/relationships/hyperlink" Target="https://www.reuters.com/markets/companies/300033.sz" TargetMode="External"/><Relationship Id="rId36" Type="http://schemas.openxmlformats.org/officeDocument/2006/relationships/hyperlink" Target="https://fintel.io/s/cn/300033" TargetMode="External"/><Relationship Id="rId39" Type="http://schemas.openxmlformats.org/officeDocument/2006/relationships/hyperlink" Target="https://www.ainvest.com/news/hithink-royalflush-38-3-h1-net-profit-growth-strategic-play-china-digital-financial-information-sector-2508/" TargetMode="External"/><Relationship Id="rId38" Type="http://schemas.openxmlformats.org/officeDocument/2006/relationships/hyperlink" Target="https://finance.yahoo.com/quote/300033.SZ/profile/" TargetMode="External"/><Relationship Id="rId20" Type="http://schemas.openxmlformats.org/officeDocument/2006/relationships/hyperlink" Target="https://finbox.com/SZSE:300033/explorer/total_rev" TargetMode="External"/><Relationship Id="rId22" Type="http://schemas.openxmlformats.org/officeDocument/2006/relationships/hyperlink" Target="https://www.ainvest.com/news/hithink-royalflush-38-3-h1-net-profit-growth-strategic-play-china-digital-financial-information-sector-2508/" TargetMode="External"/><Relationship Id="rId21" Type="http://schemas.openxmlformats.org/officeDocument/2006/relationships/hyperlink" Target="https://www.moomoo.com/stock/300033-SZ/news" TargetMode="External"/><Relationship Id="rId24" Type="http://schemas.openxmlformats.org/officeDocument/2006/relationships/hyperlink" Target="https://www.investing.com/equities/hithink-royalflush-info-network" TargetMode="External"/><Relationship Id="rId23" Type="http://schemas.openxmlformats.org/officeDocument/2006/relationships/hyperlink" Target="https://www.investing.com/equities/hithink-royalflush-info-network" TargetMode="External"/><Relationship Id="rId26" Type="http://schemas.openxmlformats.org/officeDocument/2006/relationships/hyperlink" Target="https://www.digrin.com/stocks/detail/300033.SZ/" TargetMode="External"/><Relationship Id="rId25" Type="http://schemas.openxmlformats.org/officeDocument/2006/relationships/hyperlink" Target="https://www.investing.com/equities/hithink-royalflush-info-network" TargetMode="External"/><Relationship Id="rId28" Type="http://schemas.openxmlformats.org/officeDocument/2006/relationships/hyperlink" Target="https://fintel.io/s/cn/300033" TargetMode="External"/><Relationship Id="rId27" Type="http://schemas.openxmlformats.org/officeDocument/2006/relationships/hyperlink" Target="https://finance.yahoo.com/quote/300033.SZ/" TargetMode="External"/><Relationship Id="rId29" Type="http://schemas.openxmlformats.org/officeDocument/2006/relationships/hyperlink" Target="https://www.ainvest.com/news/hithink-royalflush-38-3-h1-net-profit-growth-strategic-play-china-digital-financial-information-sector-2508/" TargetMode="External"/><Relationship Id="rId51" Type="http://schemas.openxmlformats.org/officeDocument/2006/relationships/hyperlink" Target="https://www.moomoo.com/stock/300033-SZ" TargetMode="External"/><Relationship Id="rId50" Type="http://schemas.openxmlformats.org/officeDocument/2006/relationships/hyperlink" Target="https://www.perplexity.ai/finance/300033.SZ" TargetMode="External"/><Relationship Id="rId52" Type="http://schemas.openxmlformats.org/officeDocument/2006/relationships/hyperlink" Target="https://www.moomoo.com/stock/300033-SZ/announcement" TargetMode="External"/><Relationship Id="rId11" Type="http://schemas.openxmlformats.org/officeDocument/2006/relationships/hyperlink" Target="https://finbox.com/SZSE:300033/explorer/total_rev" TargetMode="External"/><Relationship Id="rId10" Type="http://schemas.openxmlformats.org/officeDocument/2006/relationships/hyperlink" Target="https://www.moomoo.com/stock/300033-SZ/news" TargetMode="External"/><Relationship Id="rId13" Type="http://schemas.openxmlformats.org/officeDocument/2006/relationships/hyperlink" Target="https://www.digrin.com/stocks/detail/300033.SZ/" TargetMode="External"/><Relationship Id="rId12" Type="http://schemas.openxmlformats.org/officeDocument/2006/relationships/hyperlink" Target="https://www.morningstar.com/stocks/xshe/300033/quote" TargetMode="External"/><Relationship Id="rId15" Type="http://schemas.openxmlformats.org/officeDocument/2006/relationships/hyperlink" Target="https://www.morningstar.com/stocks/xshe/300033/quote" TargetMode="External"/><Relationship Id="rId14" Type="http://schemas.openxmlformats.org/officeDocument/2006/relationships/hyperlink" Target="https://www.investing.com/equities/hithink-royalflush-info-network" TargetMode="External"/><Relationship Id="rId17" Type="http://schemas.openxmlformats.org/officeDocument/2006/relationships/hyperlink" Target="https://www.ainvest.com/news/hithink-royalflush-38-3-h1-net-profit-growth-strategic-play-china-digital-financial-information-sector-2508/" TargetMode="External"/><Relationship Id="rId16" Type="http://schemas.openxmlformats.org/officeDocument/2006/relationships/hyperlink" Target="https://www.morningstar.com/stocks/xshe/300033/quote" TargetMode="External"/><Relationship Id="rId19" Type="http://schemas.openxmlformats.org/officeDocument/2006/relationships/hyperlink" Target="https://www.ainvest.com/news/hithink-royalflush-38-3-h1-net-profit-growth-strategic-play-china-digital-financial-information-sector-2508/" TargetMode="External"/><Relationship Id="rId18" Type="http://schemas.openxmlformats.org/officeDocument/2006/relationships/hyperlink" Target="https://www.morningstar.com/stocks/xshe/300033/quo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