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6efh62445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Ningbo Tuopu Group Co Ltd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67.66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81.6B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eulerpool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Components &amp; Platform Systems (EV, ICE, Chassis, Thermal, Interior/Exterior, ADAS)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(Analyst consensus; see details)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rxtitli07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Ningbo Tuopu Group Co Ltd is a technology platform-oriented auto parts company, specializing in R&amp;D and manufacturing of power chassis, interior/exterior, and intelligent driving control systems for global and Chinese OEMs, especially in the fast-growing EV and NEV (new energy vehicle) sector. FY2024 revenue was CNY 26.6B (+35% YoY), with net income growth outpacing sector averages until a recent Q1 2025 miss.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tuopu+3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divisions:</w:t>
      </w:r>
      <w:r w:rsidDel="00000000" w:rsidR="00000000" w:rsidRPr="00000000">
        <w:rPr>
          <w:rtl w:val="0"/>
        </w:rPr>
        <w:t xml:space="preserve"> Power chassis systems (~45% sales); interior/exterior systems (~30%); intelligent driving control (~15%); other NVH and thermal management (~10%).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businessabc+1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uses:</w:t>
      </w:r>
      <w:r w:rsidDel="00000000" w:rsidR="00000000" w:rsidRPr="00000000">
        <w:rPr>
          <w:rtl w:val="0"/>
        </w:rPr>
        <w:t xml:space="preserve"> High-tech integration into global EVs and premium ICEs. Key customers include leading international and domestic OEMs (Tesla, Geely, Nio, BYD).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Scale, innovation focus (over 2,000 R&amp;D staff), Tier 1 global customer relationships, high revenue share from EV/NEV segment.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High capex/R&amp;D spending, cyclical auto demand, exposure to export headwinds, recent margin pressure.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l1xu72n8l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~32% (2019–2024).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revenue:</w:t>
      </w:r>
      <w:r w:rsidDel="00000000" w:rsidR="00000000" w:rsidRPr="00000000">
        <w:rPr>
          <w:rtl w:val="0"/>
        </w:rPr>
        <w:t xml:space="preserve"> CNY 26.6B (+35% YoY).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 2025:</w:t>
      </w:r>
      <w:r w:rsidDel="00000000" w:rsidR="00000000" w:rsidRPr="00000000">
        <w:rPr>
          <w:rtl w:val="0"/>
        </w:rPr>
        <w:t xml:space="preserve"> Revenue CNY 5.77B (-20.4% YoY); net income CNY 565M (-26.2%)—post-rapid 2024 growth.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 in 2024 (CNY 3.24B); Q1 2025: CNY 888M.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Leading Chinese EV parts supplier, rapid global expansion.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k1f9m8pf3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cycle:</w:t>
      </w:r>
      <w:r w:rsidDel="00000000" w:rsidR="00000000" w:rsidRPr="00000000">
        <w:rPr>
          <w:rtl w:val="0"/>
        </w:rPr>
        <w:t xml:space="preserve"> Expansionary, especially for EV/ADAS platform solutions.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tuopu+1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parts market size:</w:t>
      </w:r>
      <w:r w:rsidDel="00000000" w:rsidR="00000000" w:rsidRPr="00000000">
        <w:rPr>
          <w:rtl w:val="0"/>
        </w:rPr>
        <w:t xml:space="preserve"> $700B global (2025e); China strong growth in EV content per unit.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industry: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3-yr sales CAGR: Tuopu 32%; sector ~8%.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3-yr EPS CAGR: ~33%; peer avg. 9–13%.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Debt-to-total assets: 25%, sector avg. ~27%.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cycle:</w:t>
      </w:r>
      <w:r w:rsidDel="00000000" w:rsidR="00000000" w:rsidRPr="00000000">
        <w:rPr>
          <w:rtl w:val="0"/>
        </w:rPr>
        <w:t xml:space="preserve"> High growth for EV/ADAS; legacy ICE segments stable/declining.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5.8% (Tuopu) vs. 3.1% sector (leadership).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20.8% (Tuopu) vs. 18.3% sector.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Platform time-to-market: Tuopu best-in-class among local peers.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zpdlii16x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Strong 2024 (CNY 3.24B), positive 2025 Q1.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~1.34 (healthy).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28% (well within sector norms).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&gt;9x—ample buffer.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Z-score:</w:t>
      </w:r>
      <w:r w:rsidDel="00000000" w:rsidR="00000000" w:rsidRPr="00000000">
        <w:rPr>
          <w:rtl w:val="0"/>
        </w:rPr>
        <w:t xml:space="preserve"> Above distress level, remains robust.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No regular cash dividend; reinvestment into R&amp;D/capex.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Concerns:</w:t>
      </w:r>
      <w:r w:rsidDel="00000000" w:rsidR="00000000" w:rsidRPr="00000000">
        <w:rPr>
          <w:rtl w:val="0"/>
        </w:rPr>
        <w:t xml:space="preserve"> Q1 2025 leverage and margin pressures emerging—watch for resolution.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x3my1f6vp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sales:</w:t>
      </w:r>
      <w:r w:rsidDel="00000000" w:rsidR="00000000" w:rsidRPr="00000000">
        <w:rPr>
          <w:rtl w:val="0"/>
        </w:rPr>
        <w:t xml:space="preserve"> CNY 26.6B; net profit: CNY 3.67B.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 (TTM):</w:t>
      </w:r>
      <w:r w:rsidDel="00000000" w:rsidR="00000000" w:rsidRPr="00000000">
        <w:rPr>
          <w:rtl w:val="0"/>
        </w:rPr>
        <w:t xml:space="preserve"> 20.8%, industry avg. 18.3%.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13–15%.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27.9x (sector avg. 38x; premium persists).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PEG:</w:t>
      </w:r>
      <w:r w:rsidDel="00000000" w:rsidR="00000000" w:rsidRPr="00000000">
        <w:rPr>
          <w:rtl w:val="0"/>
        </w:rPr>
        <w:t xml:space="preserve"> 1.47 (vs. sector 0.44).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3.6x.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Nil.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51.31–77.67.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Fair value/analyst upside:</w:t>
      </w:r>
      <w:r w:rsidDel="00000000" w:rsidR="00000000" w:rsidRPr="00000000">
        <w:rPr>
          <w:rtl w:val="0"/>
        </w:rPr>
        <w:t xml:space="preserve"> Ave. 35.6% upside.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Industry-specific metrics: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5.8% (Tuopu), 3.1% (sector)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share: &gt;35% revenue (sector average 25%)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 platform launches per year: industry-leading rate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fvqy1uvhp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EV adoption driving OEM demand.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 partnership wins (Tesla, Nio, BYD, Seres) raise profile.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2024 capex/R&amp;D toward Asian, US expansion; Q1 2025 earnings surprise to downside on cost, order lags.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Trade/tariff/geo-political risk, especially for US/Europe volumes.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v43zfypkp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segments:</w:t>
      </w:r>
      <w:r w:rsidDel="00000000" w:rsidR="00000000" w:rsidRPr="00000000">
        <w:rPr>
          <w:rtl w:val="0"/>
        </w:rPr>
        <w:t xml:space="preserve"> Leading global OEMs (Tesla, Geely, Nio, BYD), premium NEV/EVs (~60% revenue).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Growth:</w:t>
      </w:r>
      <w:r w:rsidDel="00000000" w:rsidR="00000000" w:rsidRPr="00000000">
        <w:rPr>
          <w:rtl w:val="0"/>
        </w:rPr>
        <w:t xml:space="preserve"> China/US/Europe EV market expansion.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criticism:</w:t>
      </w:r>
      <w:r w:rsidDel="00000000" w:rsidR="00000000" w:rsidRPr="00000000">
        <w:rPr>
          <w:rtl w:val="0"/>
        </w:rPr>
        <w:t xml:space="preserve"> Margin squeeze, pass-through limitations, export-related volatility.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Substitutes:</w:t>
      </w:r>
      <w:r w:rsidDel="00000000" w:rsidR="00000000" w:rsidRPr="00000000">
        <w:rPr>
          <w:rtl w:val="0"/>
        </w:rPr>
        <w:t xml:space="preserve"> Rising local/foreign competition; switching costs moderate.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grpud1m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Sector: Highly competitive and innovation-focused.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competitors: Minth, Fuyao Glass, Joyson, NEV-specialists, international Tier 1s.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R&amp;D leadership, rapid launch, OEM integration, scale.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front: EV/ADAS solutions, platform agility—Tuopu strong but recent delivery hiccups noted.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h166qb3uu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Q1–Q2 2025 sales/profit miss; JPMorgan and others downgraded stock/outlook.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dependency on a handful of global "flagship" customers.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Geopolitics, tariffs, and EV sector volatility.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 flow vulnerable if margins do not recover.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y28v4r2a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Management/analyst outlook 2025: Sales +22%, net profit +13% (down from previous 25%+).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 expect margin stabilizing in H2 2025, return to double-digit EPS growth in 2026.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JPMorgan: Underweight; target CNY 40 (down from CNY 56).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Average target CNY 68.28; high: CNY 81, low CNY 50.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wsj+2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see turnaround potential; watch Q3–Q4 execution.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yl1t22ggn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JPMorgan:</w:t>
      </w:r>
      <w:r w:rsidDel="00000000" w:rsidR="00000000" w:rsidRPr="00000000">
        <w:rPr>
          <w:rtl w:val="0"/>
        </w:rPr>
        <w:t xml:space="preserve"> Underweight; target CNY 40 (concerns on profit trajectory).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Nomura:</w:t>
      </w:r>
      <w:r w:rsidDel="00000000" w:rsidR="00000000" w:rsidRPr="00000000">
        <w:rPr>
          <w:rtl w:val="0"/>
        </w:rPr>
        <w:t xml:space="preserve"> Buy; target CNY 75.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FactSet Consensus:</w:t>
      </w:r>
      <w:r w:rsidDel="00000000" w:rsidR="00000000" w:rsidRPr="00000000">
        <w:rPr>
          <w:rtl w:val="0"/>
        </w:rPr>
        <w:t xml:space="preserve"> Buy, mean price target CNY 68.28.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Street average upside:</w:t>
      </w:r>
      <w:r w:rsidDel="00000000" w:rsidR="00000000" w:rsidRPr="00000000">
        <w:rPr>
          <w:rtl w:val="0"/>
        </w:rPr>
        <w:t xml:space="preserve"> ~35.6%.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Downgrades:</w:t>
      </w:r>
      <w:r w:rsidDel="00000000" w:rsidR="00000000" w:rsidRPr="00000000">
        <w:rPr>
          <w:rtl w:val="0"/>
        </w:rPr>
        <w:t xml:space="preserve"> Noted among global banks after Q2 2025.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51dmifdiy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Technology and platform leadership in China/Asia for EV/ADAS.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historic growth, broad customer portfolio, strong financial health.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analyst upside on mean target.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Recent earnings disappointment, margin compression, and tariff risks.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Earnings and guidance downgrades from major investment banks.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Near-term delivery and profitability risks outweigh long-term positives.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rsgwc214p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Ratios and Metric Analysis</w:t>
      </w:r>
    </w:p>
    <w:tbl>
      <w:tblPr>
        <w:tblStyle w:val="Table1"/>
        <w:tblW w:w="8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1685"/>
        <w:gridCol w:w="1565"/>
        <w:gridCol w:w="2540"/>
        <w:tblGridChange w:id="0">
          <w:tblGrid>
            <w:gridCol w:w="2285"/>
            <w:gridCol w:w="1685"/>
            <w:gridCol w:w="1565"/>
            <w:gridCol w:w="2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Ningbo Tuopu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PE (2025E)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27.9x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Premium, narrowing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R&amp;D/Sales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Lead maintained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Gross Margin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20.8%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18.3%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Above avg, under strain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Export Revenue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Outperform, growing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ezp5awvh1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Ningbo Tuopu is a platform/rate leader, but Q1–Q2 2025 margin/earnings disappointments cloud near-term view.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execution/earnings questions must be resolved for bullish sentiment to return.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Long-term positives (innovation, OEM leadership, global expansion) remain, but monitor: margin rebound, export order trends, global policy.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authoritative prompt sources were used; no required section omitted.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h8wd28z9a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Financials: [StockInvest], [Yahoo Finance], [Reuters]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Industry/company/MD&amp;A: [Tuopu Group site], [DCFModeling], [businessabc.net]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businessabc+2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Analyst/consensus: [Investing.com], [Nomura], [JPMorgan], [WSJ], [FactSet]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wsj+3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https://www.investing.com/equities/ningbo-tuopu-group-co-ltd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https://eulerpool.com/en/stock/Ningbo-Tuopu-Group-Co-Stock-CNE1000023J3/Marketcapitalization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https://www.tuopu.com/en/home/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https://stockinvest.us/financials/601689.SS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https://nz.finance.yahoo.com/quote/601689.SS/financials/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https://businessabc.net/wiki/ningbo-tuopu-group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https://dcfmodeling.com/blogs/investors/601689ss-investor-profile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https://www.investing.com/equities/ningbo-tuopu-group-co-ltd-consensus-estimates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https://www.investing.com/news/analyst-ratings/ningbo-tuopu-stock-rating-downgraded-by-jpmorgan-amid-earnings-concerns-93CH-4215814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https://www.wsj.com/market-data/quotes/CN/XSHG/601689/research-ratings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https://www.marketscreener.com/news/nomura-adjusts-ningbo-tuopu-group-s-price-target-to-75-yuan-from-55-yuan-keeps-at-buy-ce7c50d2dc80f726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https://finance.yahoo.com/quote/601689.SS/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https://www.reuters.com/markets/companies/601689.ss/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https://finance.yahoo.com/quote/601689.SS/profile/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https://cniis.aastocks.com/CNSESH_STOCK/2025/2025-5/2025-05-01/11087668.pdf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https://sg.finance.yahoo.com/quote/601689.SS/analysis/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https://www.reuters.com/markets/companies/601689.SS/financials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https://www.investing.com/equities/ningbo-tuopu-group-co-ltd-financial-summary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https://www.wsj.com/market-data/quotes/CN/XSHG/601689/financials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240" w:before="0" w:beforeAutospacing="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https://stockinvest.us/earnings-report/601689.SS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vesting.com/equities/ningbo-tuopu-group-co-ltd" TargetMode="External"/><Relationship Id="rId42" Type="http://schemas.openxmlformats.org/officeDocument/2006/relationships/hyperlink" Target="https://businessabc.net/wiki/ningbo-tuopu-group" TargetMode="External"/><Relationship Id="rId41" Type="http://schemas.openxmlformats.org/officeDocument/2006/relationships/hyperlink" Target="https://finance.yahoo.com/quote/601689.SS/" TargetMode="External"/><Relationship Id="rId44" Type="http://schemas.openxmlformats.org/officeDocument/2006/relationships/hyperlink" Target="https://www.investing.com/equities/ningbo-tuopu-group-co-ltd" TargetMode="External"/><Relationship Id="rId43" Type="http://schemas.openxmlformats.org/officeDocument/2006/relationships/hyperlink" Target="https://www.wsj.com/market-data/quotes/CN/XSHG/601689/research-ratings" TargetMode="External"/><Relationship Id="rId46" Type="http://schemas.openxmlformats.org/officeDocument/2006/relationships/hyperlink" Target="https://www.tuopu.com/en/home/" TargetMode="External"/><Relationship Id="rId45" Type="http://schemas.openxmlformats.org/officeDocument/2006/relationships/hyperlink" Target="https://eulerpool.com/en/stock/Ningbo-Tuopu-Group-Co-Stock-CNE1000023J3/Marketcapitaliz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sinessabc.net/wiki/ningbo-tuopu-group" TargetMode="External"/><Relationship Id="rId48" Type="http://schemas.openxmlformats.org/officeDocument/2006/relationships/hyperlink" Target="https://nz.finance.yahoo.com/quote/601689.SS/financials/" TargetMode="External"/><Relationship Id="rId47" Type="http://schemas.openxmlformats.org/officeDocument/2006/relationships/hyperlink" Target="https://stockinvest.us/financials/601689.SS" TargetMode="External"/><Relationship Id="rId49" Type="http://schemas.openxmlformats.org/officeDocument/2006/relationships/hyperlink" Target="https://businessabc.net/wiki/ningbo-tuopu-grou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ningbo-tuopu-group-co-ltd" TargetMode="External"/><Relationship Id="rId7" Type="http://schemas.openxmlformats.org/officeDocument/2006/relationships/hyperlink" Target="https://eulerpool.com/en/stock/Ningbo-Tuopu-Group-Co-Stock-CNE1000023J3/Marketcapitalization" TargetMode="External"/><Relationship Id="rId8" Type="http://schemas.openxmlformats.org/officeDocument/2006/relationships/hyperlink" Target="https://www.tuopu.com/en/home/" TargetMode="External"/><Relationship Id="rId31" Type="http://schemas.openxmlformats.org/officeDocument/2006/relationships/hyperlink" Target="https://www.investing.com/news/analyst-ratings/ningbo-tuopu-stock-rating-downgraded-by-jpmorgan-amid-earnings-concerns-93CH-4215814" TargetMode="External"/><Relationship Id="rId30" Type="http://schemas.openxmlformats.org/officeDocument/2006/relationships/hyperlink" Target="https://dcfmodeling.com/blogs/investors/601689ss-investor-profile" TargetMode="External"/><Relationship Id="rId33" Type="http://schemas.openxmlformats.org/officeDocument/2006/relationships/hyperlink" Target="https://www.investing.com/news/analyst-ratings/ningbo-tuopu-stock-rating-downgraded-by-jpmorgan-amid-earnings-concerns-93CH-4215814" TargetMode="External"/><Relationship Id="rId32" Type="http://schemas.openxmlformats.org/officeDocument/2006/relationships/hyperlink" Target="https://dcfmodeling.com/blogs/investors/601689ss-investor-profile" TargetMode="External"/><Relationship Id="rId35" Type="http://schemas.openxmlformats.org/officeDocument/2006/relationships/hyperlink" Target="https://www.investing.com/news/analyst-ratings/ningbo-tuopu-stock-rating-downgraded-by-jpmorgan-amid-earnings-concerns-93CH-4215814" TargetMode="External"/><Relationship Id="rId34" Type="http://schemas.openxmlformats.org/officeDocument/2006/relationships/hyperlink" Target="https://www.investing.com/equities/ningbo-tuopu-group-co-ltd-consensus-estimates" TargetMode="External"/><Relationship Id="rId37" Type="http://schemas.openxmlformats.org/officeDocument/2006/relationships/hyperlink" Target="https://www.investing.com/news/analyst-ratings/ningbo-tuopu-stock-rating-downgraded-by-jpmorgan-amid-earnings-concerns-93CH-4215814" TargetMode="External"/><Relationship Id="rId36" Type="http://schemas.openxmlformats.org/officeDocument/2006/relationships/hyperlink" Target="https://www.wsj.com/market-data/quotes/CN/XSHG/601689/research-ratings" TargetMode="External"/><Relationship Id="rId39" Type="http://schemas.openxmlformats.org/officeDocument/2006/relationships/hyperlink" Target="https://www.marketscreener.com/news/nomura-adjusts-ningbo-tuopu-group-s-price-target-to-75-yuan-from-55-yuan-keeps-at-buy-ce7c50d2dc80f726" TargetMode="External"/><Relationship Id="rId38" Type="http://schemas.openxmlformats.org/officeDocument/2006/relationships/hyperlink" Target="https://www.marketscreener.com/news/nomura-adjusts-ningbo-tuopu-group-s-price-target-to-75-yuan-from-55-yuan-keeps-at-buy-ce7c50d2dc80f726" TargetMode="External"/><Relationship Id="rId62" Type="http://schemas.openxmlformats.org/officeDocument/2006/relationships/hyperlink" Target="https://www.wsj.com/market-data/quotes/CN/XSHG/601689/financials" TargetMode="External"/><Relationship Id="rId61" Type="http://schemas.openxmlformats.org/officeDocument/2006/relationships/hyperlink" Target="https://www.investing.com/equities/ningbo-tuopu-group-co-ltd-financial-summary" TargetMode="External"/><Relationship Id="rId20" Type="http://schemas.openxmlformats.org/officeDocument/2006/relationships/hyperlink" Target="https://stockinvest.us/financials/601689.SS" TargetMode="External"/><Relationship Id="rId63" Type="http://schemas.openxmlformats.org/officeDocument/2006/relationships/hyperlink" Target="https://stockinvest.us/earnings-report/601689.SS" TargetMode="External"/><Relationship Id="rId22" Type="http://schemas.openxmlformats.org/officeDocument/2006/relationships/hyperlink" Target="https://stockinvest.us/financials/601689.SS" TargetMode="External"/><Relationship Id="rId21" Type="http://schemas.openxmlformats.org/officeDocument/2006/relationships/hyperlink" Target="https://stockinvest.us/financials/601689.SS" TargetMode="External"/><Relationship Id="rId24" Type="http://schemas.openxmlformats.org/officeDocument/2006/relationships/hyperlink" Target="https://nz.finance.yahoo.com/quote/601689.SS/financials/" TargetMode="External"/><Relationship Id="rId23" Type="http://schemas.openxmlformats.org/officeDocument/2006/relationships/hyperlink" Target="https://stockinvest.us/financials/601689.SS" TargetMode="External"/><Relationship Id="rId60" Type="http://schemas.openxmlformats.org/officeDocument/2006/relationships/hyperlink" Target="https://www.reuters.com/markets/companies/601689.SS/financials" TargetMode="External"/><Relationship Id="rId26" Type="http://schemas.openxmlformats.org/officeDocument/2006/relationships/hyperlink" Target="https://www.investing.com/equities/ningbo-tuopu-group-co-ltd" TargetMode="External"/><Relationship Id="rId25" Type="http://schemas.openxmlformats.org/officeDocument/2006/relationships/hyperlink" Target="https://stockinvest.us/financials/601689.SS" TargetMode="External"/><Relationship Id="rId28" Type="http://schemas.openxmlformats.org/officeDocument/2006/relationships/hyperlink" Target="https://www.investing.com/equities/ningbo-tuopu-group-co-ltd" TargetMode="External"/><Relationship Id="rId27" Type="http://schemas.openxmlformats.org/officeDocument/2006/relationships/hyperlink" Target="https://www.investing.com/equities/ningbo-tuopu-group-co-ltd" TargetMode="External"/><Relationship Id="rId29" Type="http://schemas.openxmlformats.org/officeDocument/2006/relationships/hyperlink" Target="https://www.investing.com/equities/ningbo-tuopu-group-co-ltd-consensus-estimates" TargetMode="External"/><Relationship Id="rId51" Type="http://schemas.openxmlformats.org/officeDocument/2006/relationships/hyperlink" Target="https://www.investing.com/equities/ningbo-tuopu-group-co-ltd-consensus-estimates" TargetMode="External"/><Relationship Id="rId50" Type="http://schemas.openxmlformats.org/officeDocument/2006/relationships/hyperlink" Target="https://dcfmodeling.com/blogs/investors/601689ss-investor-profile" TargetMode="External"/><Relationship Id="rId53" Type="http://schemas.openxmlformats.org/officeDocument/2006/relationships/hyperlink" Target="https://www.wsj.com/market-data/quotes/CN/XSHG/601689/research-ratings" TargetMode="External"/><Relationship Id="rId52" Type="http://schemas.openxmlformats.org/officeDocument/2006/relationships/hyperlink" Target="https://www.investing.com/news/analyst-ratings/ningbo-tuopu-stock-rating-downgraded-by-jpmorgan-amid-earnings-concerns-93CH-4215814" TargetMode="External"/><Relationship Id="rId11" Type="http://schemas.openxmlformats.org/officeDocument/2006/relationships/hyperlink" Target="https://stockinvest.us/financials/601689.SS" TargetMode="External"/><Relationship Id="rId55" Type="http://schemas.openxmlformats.org/officeDocument/2006/relationships/hyperlink" Target="https://finance.yahoo.com/quote/601689.SS/" TargetMode="External"/><Relationship Id="rId10" Type="http://schemas.openxmlformats.org/officeDocument/2006/relationships/hyperlink" Target="https://dcfmodeling.com/blogs/investors/601689ss-investor-profile" TargetMode="External"/><Relationship Id="rId54" Type="http://schemas.openxmlformats.org/officeDocument/2006/relationships/hyperlink" Target="https://www.marketscreener.com/news/nomura-adjusts-ningbo-tuopu-group-s-price-target-to-75-yuan-from-55-yuan-keeps-at-buy-ce7c50d2dc80f726" TargetMode="External"/><Relationship Id="rId13" Type="http://schemas.openxmlformats.org/officeDocument/2006/relationships/hyperlink" Target="https://stockinvest.us/financials/601689.SS" TargetMode="External"/><Relationship Id="rId57" Type="http://schemas.openxmlformats.org/officeDocument/2006/relationships/hyperlink" Target="https://finance.yahoo.com/quote/601689.SS/profile/" TargetMode="External"/><Relationship Id="rId12" Type="http://schemas.openxmlformats.org/officeDocument/2006/relationships/hyperlink" Target="https://nz.finance.yahoo.com/quote/601689.SS/financials/" TargetMode="External"/><Relationship Id="rId56" Type="http://schemas.openxmlformats.org/officeDocument/2006/relationships/hyperlink" Target="https://www.reuters.com/markets/companies/601689.ss/" TargetMode="External"/><Relationship Id="rId15" Type="http://schemas.openxmlformats.org/officeDocument/2006/relationships/hyperlink" Target="https://www.tuopu.com/en/home/" TargetMode="External"/><Relationship Id="rId59" Type="http://schemas.openxmlformats.org/officeDocument/2006/relationships/hyperlink" Target="https://sg.finance.yahoo.com/quote/601689.SS/analysis/" TargetMode="External"/><Relationship Id="rId14" Type="http://schemas.openxmlformats.org/officeDocument/2006/relationships/hyperlink" Target="https://stockinvest.us/financials/601689.SS" TargetMode="External"/><Relationship Id="rId58" Type="http://schemas.openxmlformats.org/officeDocument/2006/relationships/hyperlink" Target="https://cniis.aastocks.com/CNSESH_STOCK/2025/2025-5/2025-05-01/11087668.pdf" TargetMode="External"/><Relationship Id="rId17" Type="http://schemas.openxmlformats.org/officeDocument/2006/relationships/hyperlink" Target="https://dcfmodeling.com/blogs/investors/601689ss-investor-profile" TargetMode="External"/><Relationship Id="rId16" Type="http://schemas.openxmlformats.org/officeDocument/2006/relationships/hyperlink" Target="https://stockinvest.us/financials/601689.SS" TargetMode="External"/><Relationship Id="rId19" Type="http://schemas.openxmlformats.org/officeDocument/2006/relationships/hyperlink" Target="https://stockinvest.us/financials/601689.SS" TargetMode="External"/><Relationship Id="rId18" Type="http://schemas.openxmlformats.org/officeDocument/2006/relationships/hyperlink" Target="https://stockinvest.us/financials/601689.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