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9mbcnb82l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Sailun Group Co Ltd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14.38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45.4B (approximate, based on share price and shares outstanding)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Tire Manufacturing, Automotive Components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Strong Buy (Analyst consensus and detailed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ptbjemavr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Sailun Group Co Ltd is a top Chinese tire maker, specializing in passenger car, truck/bus, and specialty tires for domestic and global OEM and replacement markets. FY2024 revenue reached approximately CNY 31.8B, with sustained double-digit growth, driven by high global demand and expansions in Europe and North America.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Passenger Car Tires:</w:t>
      </w:r>
      <w:r w:rsidDel="00000000" w:rsidR="00000000" w:rsidRPr="00000000">
        <w:rPr>
          <w:rtl w:val="0"/>
        </w:rPr>
        <w:t xml:space="preserve"> ~65% of revenue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Truck/Bus Tires:</w:t>
      </w:r>
      <w:r w:rsidDel="00000000" w:rsidR="00000000" w:rsidRPr="00000000">
        <w:rPr>
          <w:rtl w:val="0"/>
        </w:rPr>
        <w:t xml:space="preserve"> ~20% of revenue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Specialty/OTR Tires &amp; Recycling:</w:t>
      </w:r>
      <w:r w:rsidDel="00000000" w:rsidR="00000000" w:rsidRPr="00000000">
        <w:rPr>
          <w:rtl w:val="0"/>
        </w:rPr>
        <w:t xml:space="preserve"> ~15%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  <w:t xml:space="preserve"> Tires engineered for OEMs and aftermarket, with increasing sales of eco-friendly and high-performance SKUs.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strengths:</w:t>
      </w:r>
      <w:r w:rsidDel="00000000" w:rsidR="00000000" w:rsidRPr="00000000">
        <w:rPr>
          <w:rtl w:val="0"/>
        </w:rPr>
        <w:t xml:space="preserve"> Cost competitiveness, global multi-plant production, leading technology for tire performance and recycling, expanding global presence.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Raw material cost volatility, competitive pricing, and foreign trade/tariff pressures.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t5h5mp9vs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~18% (2019–2024)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31.8B (+22.4% YoY); TTM revenue is ~CNY 32.5B.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income:</w:t>
      </w:r>
      <w:r w:rsidDel="00000000" w:rsidR="00000000" w:rsidRPr="00000000">
        <w:rPr>
          <w:rtl w:val="0"/>
        </w:rPr>
        <w:t xml:space="preserve"> CNY 4.06B (2024, +31.4% YoY).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22% (2024, up 3 points YoY).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15.6% (2024).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3 domestic, rapidly growing internationally.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 trend:</w:t>
      </w:r>
      <w:r w:rsidDel="00000000" w:rsidR="00000000" w:rsidRPr="00000000">
        <w:rPr>
          <w:rtl w:val="0"/>
        </w:rPr>
        <w:t xml:space="preserve"> Growth led by OEM partnerships and aftermarket penetration in Europe/North America.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2kc15iffj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Mature domestic, expansion phase abroad (especially for eco/EV tires).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size/growth:</w:t>
      </w:r>
      <w:r w:rsidDel="00000000" w:rsidR="00000000" w:rsidRPr="00000000">
        <w:rPr>
          <w:rtl w:val="0"/>
        </w:rPr>
        <w:t xml:space="preserve"> Global tire market &gt;$200B, 6% CAGR (2023–28).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Company’s market share:</w:t>
      </w:r>
      <w:r w:rsidDel="00000000" w:rsidR="00000000" w:rsidRPr="00000000">
        <w:rPr>
          <w:rtl w:val="0"/>
        </w:rPr>
        <w:t xml:space="preserve"> 7% of China’s, 2%–3% global tire market.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 (3 years):</w:t>
      </w:r>
      <w:r w:rsidDel="00000000" w:rsidR="00000000" w:rsidRPr="00000000">
        <w:rPr>
          <w:rtl w:val="0"/>
        </w:rPr>
        <w:t xml:space="preserve"> Sailun 18% vs. industry avg. 7%.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growth (3 years):</w:t>
      </w:r>
      <w:r w:rsidDel="00000000" w:rsidR="00000000" w:rsidRPr="00000000">
        <w:rPr>
          <w:rtl w:val="0"/>
        </w:rPr>
        <w:t xml:space="preserve"> Sailun 13% vs. sector avg. 8%.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Debt-to-total assets:</w:t>
      </w:r>
      <w:r w:rsidDel="00000000" w:rsidR="00000000" w:rsidRPr="00000000">
        <w:rPr>
          <w:rtl w:val="0"/>
        </w:rPr>
        <w:t xml:space="preserve"> ~27%, in line with industry average.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Slight uptrend, margin squeeze moderating as global logistics recover.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metrics: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Sailun 22%, sector 18%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R&amp;D/sales:</w:t>
      </w:r>
      <w:r w:rsidDel="00000000" w:rsidR="00000000" w:rsidRPr="00000000">
        <w:rPr>
          <w:rtl w:val="0"/>
        </w:rPr>
        <w:t xml:space="preserve"> 3.2%, industry average 2.2%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export growth:</w:t>
      </w:r>
      <w:r w:rsidDel="00000000" w:rsidR="00000000" w:rsidRPr="00000000">
        <w:rPr>
          <w:rtl w:val="0"/>
        </w:rPr>
        <w:t xml:space="preserve"> &gt;20% YoY, exceeding peers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dnykf6e7f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Positive, supports capex and dividends.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1.31 (meets liquidity threshold).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~35% (2024).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9x (2024).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 Score:</w:t>
      </w:r>
      <w:r w:rsidDel="00000000" w:rsidR="00000000" w:rsidRPr="00000000">
        <w:rPr>
          <w:rtl w:val="0"/>
        </w:rPr>
        <w:t xml:space="preserve"> Above sector threshold, signaling financial health.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CNY 0.38/share (+123% growth in 2 years).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Moderate leverage, but supported by strong cash flow.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s8m8u3tvf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CNY 31.8B (2024, +22.4%)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22%; net margin: 12.8%.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10.0x (sector avg. 18.3x, industry-wide discount).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2.16 (premium due to strong past growth, moderating forward).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~2.6%.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11.38–17.95.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specifics: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22% (company) vs. 18% (sector)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3.2% (company) vs. 2.2% (sector)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%: rising, now ~45% of total sales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wt5svpnue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Overseas expansion: Europe/US plants coming online in 2025.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tire and EV tire growth due to global decarbonization.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Supply chain normalization improving cost and delivery performance.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591tnx9ih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OEMs:</w:t>
      </w:r>
      <w:r w:rsidDel="00000000" w:rsidR="00000000" w:rsidRPr="00000000">
        <w:rPr>
          <w:rtl w:val="0"/>
        </w:rPr>
        <w:t xml:space="preserve"> ~40%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Aftermarket:</w:t>
      </w:r>
      <w:r w:rsidDel="00000000" w:rsidR="00000000" w:rsidRPr="00000000">
        <w:rPr>
          <w:rtl w:val="0"/>
        </w:rPr>
        <w:t xml:space="preserve"> ~60%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growth:</w:t>
      </w:r>
      <w:r w:rsidDel="00000000" w:rsidR="00000000" w:rsidRPr="00000000">
        <w:rPr>
          <w:rtl w:val="0"/>
        </w:rPr>
        <w:t xml:space="preserve"> Key driver, up 20%+ in Europe/North America.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Price competition, higher logistics costs.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Local brands in export markets, but Sailun’s scale/moats increasing.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efhgci4m4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competitors: Linglong, Zhongce, Triangle, Michelin (China), Goodyear, Continental abroad.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concentration:</w:t>
      </w:r>
      <w:r w:rsidDel="00000000" w:rsidR="00000000" w:rsidRPr="00000000">
        <w:rPr>
          <w:rtl w:val="0"/>
        </w:rPr>
        <w:t xml:space="preserve"> Moderate.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Cost advantage, production efficiency, R&amp;D in performance and eco-tires, global logistics.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battlefield:</w:t>
      </w:r>
      <w:r w:rsidDel="00000000" w:rsidR="00000000" w:rsidRPr="00000000">
        <w:rPr>
          <w:rtl w:val="0"/>
        </w:rPr>
        <w:t xml:space="preserve"> Brand expansion and premium tire segment — Sailun is gaining but trails global giants in brand recognition.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rkuqy71ac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FX volatility with global expansion.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material (rubber, oil) cost swings.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logistics disruptions or trade policy shifts.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382t50z5x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consensus: sales +15%, net profit +13%, gross margin to remain ~22%.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Management: double-digit revenue and profit guidance.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Analysts: EPS 2025 at CNY 1.35, steady dividend growth.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Surpasses consensus in Q2 2025; order book strong.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o91iahkj2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Strong Buy; 12/12 analysts rate Buy, no Hold/Sell.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target price: CNY 20.14 (39.9% upside).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Moomoo: "Strong Buy" across past 3 months.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8ipi21bq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Strong Buy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growth, margin leadership, aggressive global expansion.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cost control/R&amp;D, robust financial stability.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 “Strong Buy” with significant upside.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Commodity and trade volatility; rising global competition.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b9bwptguc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Sailun 22%, sector 18%, uptrend for both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R&amp;D/Sales:</w:t>
      </w:r>
      <w:r w:rsidDel="00000000" w:rsidR="00000000" w:rsidRPr="00000000">
        <w:rPr>
          <w:rtl w:val="0"/>
        </w:rPr>
        <w:t xml:space="preserve"> 3.2% (company), 2.2% (industry avg.), both rising with tech push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% of revenue:</w:t>
      </w:r>
      <w:r w:rsidDel="00000000" w:rsidR="00000000" w:rsidRPr="00000000">
        <w:rPr>
          <w:rtl w:val="0"/>
        </w:rPr>
        <w:t xml:space="preserve"> 45% (Sailun), sector ~32%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od0rtobtl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Sailun is a leading, cost-efficient tire producer with accelerating global reach, premium/eco tire expansion, and sector-leading performance.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growth is supported by a distinctive combination of scale, R&amp;D, and geographic diversity.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for commodity, forex, and global competition shocks; but medium-term, Sailun’s prospects remain very bright.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 sources and data types have been used; nothing material omitted.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nngiq155f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[StockAnalysis], [Investing.com], [Companies Market Cap]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investing+6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Company/industry: [dcfmodeling.com], [businessabc.net]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businessabc+1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[Moomoo], [ValueInvesting.io], [WSJ]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https://www.investing.com/equities/sailun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https://finance.yahoo.com/quote/601058.SS/financials/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https://finance.yahoo.com/quote/601058.SS/profile/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https://dcfmodeling.com/blogs/vision/601058ss-mission-vision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https://stockanalysis.com/quote/sha/601058/financials/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https://companiesmarketcap.com/sailun-group/revenue/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https://stockanalysis.com/quote/sha/601058/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https://sg.finance.yahoo.com/quote/601058.SS/analysis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https://www.valueinvesting.io/601058.SS/estimates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https://www.moomoo.com/stock/601058-SH/forecast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https://www.investing.com/equities/sailun-financial-summary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https://companiesmarketcap.com/aud/sailun-group/earnings/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https://businessabc.net/wiki/sailun-group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https://www.wsj.com/market-data/quotes/CN/XSHG/601058/research-ratings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https://www.reuters.com/markets/companies/601058.SS/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https://finance.yahoo.com/quote/601058.SS/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https://ca.finance.yahoo.com/quote/601058.SS/analysis/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https://stockinvest.us/stock/601058.SS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https://www.reuters.com/markets/companies/601058.SS/financials/balance-sheet-annual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cfmodeling.com/blogs/vision/601058ss-mission-vision" TargetMode="External"/><Relationship Id="rId42" Type="http://schemas.openxmlformats.org/officeDocument/2006/relationships/hyperlink" Target="https://companiesmarketcap.com/sailun-group/revenue/" TargetMode="External"/><Relationship Id="rId41" Type="http://schemas.openxmlformats.org/officeDocument/2006/relationships/hyperlink" Target="https://stockanalysis.com/quote/sha/601058/financials/" TargetMode="External"/><Relationship Id="rId44" Type="http://schemas.openxmlformats.org/officeDocument/2006/relationships/hyperlink" Target="https://sg.finance.yahoo.com/quote/601058.SS/analysis" TargetMode="External"/><Relationship Id="rId43" Type="http://schemas.openxmlformats.org/officeDocument/2006/relationships/hyperlink" Target="https://stockanalysis.com/quote/sha/601058/" TargetMode="External"/><Relationship Id="rId46" Type="http://schemas.openxmlformats.org/officeDocument/2006/relationships/hyperlink" Target="https://www.moomoo.com/stock/601058-SH/forecast" TargetMode="External"/><Relationship Id="rId45" Type="http://schemas.openxmlformats.org/officeDocument/2006/relationships/hyperlink" Target="https://www.valueinvesting.io/601058.SS/estim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vision/601058ss-mission-vision" TargetMode="External"/><Relationship Id="rId48" Type="http://schemas.openxmlformats.org/officeDocument/2006/relationships/hyperlink" Target="https://companiesmarketcap.com/aud/sailun-group/earnings/" TargetMode="External"/><Relationship Id="rId47" Type="http://schemas.openxmlformats.org/officeDocument/2006/relationships/hyperlink" Target="https://www.investing.com/equities/sailun-financial-summary" TargetMode="External"/><Relationship Id="rId49" Type="http://schemas.openxmlformats.org/officeDocument/2006/relationships/hyperlink" Target="https://businessabc.net/wiki/sailun-grou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sailun" TargetMode="External"/><Relationship Id="rId7" Type="http://schemas.openxmlformats.org/officeDocument/2006/relationships/hyperlink" Target="https://finance.yahoo.com/quote/601058.SS/financials/" TargetMode="External"/><Relationship Id="rId8" Type="http://schemas.openxmlformats.org/officeDocument/2006/relationships/hyperlink" Target="https://finance.yahoo.com/quote/601058.SS/profile/" TargetMode="External"/><Relationship Id="rId31" Type="http://schemas.openxmlformats.org/officeDocument/2006/relationships/hyperlink" Target="https://www.valueinvesting.io/601058.SS/estimates" TargetMode="External"/><Relationship Id="rId30" Type="http://schemas.openxmlformats.org/officeDocument/2006/relationships/hyperlink" Target="https://www.moomoo.com/stock/601058-SH/forecast" TargetMode="External"/><Relationship Id="rId33" Type="http://schemas.openxmlformats.org/officeDocument/2006/relationships/hyperlink" Target="https://www.moomoo.com/stock/601058-SH/forecast" TargetMode="External"/><Relationship Id="rId32" Type="http://schemas.openxmlformats.org/officeDocument/2006/relationships/hyperlink" Target="https://www.valueinvesting.io/601058.SS/estimates" TargetMode="External"/><Relationship Id="rId35" Type="http://schemas.openxmlformats.org/officeDocument/2006/relationships/hyperlink" Target="https://businessabc.net/wiki/sailun-group" TargetMode="External"/><Relationship Id="rId34" Type="http://schemas.openxmlformats.org/officeDocument/2006/relationships/hyperlink" Target="https://www.investing.com/equities/sailun-financial-summary" TargetMode="External"/><Relationship Id="rId37" Type="http://schemas.openxmlformats.org/officeDocument/2006/relationships/hyperlink" Target="https://www.investing.com/equities/sailun" TargetMode="External"/><Relationship Id="rId36" Type="http://schemas.openxmlformats.org/officeDocument/2006/relationships/hyperlink" Target="https://www.wsj.com/market-data/quotes/CN/XSHG/601058/research-ratings" TargetMode="External"/><Relationship Id="rId39" Type="http://schemas.openxmlformats.org/officeDocument/2006/relationships/hyperlink" Target="https://finance.yahoo.com/quote/601058.SS/profile/" TargetMode="External"/><Relationship Id="rId38" Type="http://schemas.openxmlformats.org/officeDocument/2006/relationships/hyperlink" Target="https://finance.yahoo.com/quote/601058.SS/financials/" TargetMode="External"/><Relationship Id="rId20" Type="http://schemas.openxmlformats.org/officeDocument/2006/relationships/hyperlink" Target="https://stockanalysis.com/quote/sha/601058/financials/" TargetMode="External"/><Relationship Id="rId22" Type="http://schemas.openxmlformats.org/officeDocument/2006/relationships/hyperlink" Target="https://stockanalysis.com/quote/sha/601058/" TargetMode="External"/><Relationship Id="rId21" Type="http://schemas.openxmlformats.org/officeDocument/2006/relationships/hyperlink" Target="https://stockanalysis.com/quote/sha/601058/financials/" TargetMode="External"/><Relationship Id="rId24" Type="http://schemas.openxmlformats.org/officeDocument/2006/relationships/hyperlink" Target="https://www.investing.com/equities/sailun" TargetMode="External"/><Relationship Id="rId23" Type="http://schemas.openxmlformats.org/officeDocument/2006/relationships/hyperlink" Target="https://stockanalysis.com/quote/sha/601058/financials/" TargetMode="External"/><Relationship Id="rId26" Type="http://schemas.openxmlformats.org/officeDocument/2006/relationships/hyperlink" Target="https://www.investing.com/equities/sailun" TargetMode="External"/><Relationship Id="rId25" Type="http://schemas.openxmlformats.org/officeDocument/2006/relationships/hyperlink" Target="https://stockanalysis.com/quote/sha/601058/financials/" TargetMode="External"/><Relationship Id="rId28" Type="http://schemas.openxmlformats.org/officeDocument/2006/relationships/hyperlink" Target="https://dcfmodeling.com/blogs/vision/601058ss-mission-vision" TargetMode="External"/><Relationship Id="rId27" Type="http://schemas.openxmlformats.org/officeDocument/2006/relationships/hyperlink" Target="https://www.investing.com/equities/sailun" TargetMode="External"/><Relationship Id="rId29" Type="http://schemas.openxmlformats.org/officeDocument/2006/relationships/hyperlink" Target="https://sg.finance.yahoo.com/quote/601058.SS/analysis" TargetMode="External"/><Relationship Id="rId51" Type="http://schemas.openxmlformats.org/officeDocument/2006/relationships/hyperlink" Target="https://www.reuters.com/markets/companies/601058.SS/" TargetMode="External"/><Relationship Id="rId50" Type="http://schemas.openxmlformats.org/officeDocument/2006/relationships/hyperlink" Target="https://www.wsj.com/market-data/quotes/CN/XSHG/601058/research-ratings" TargetMode="External"/><Relationship Id="rId53" Type="http://schemas.openxmlformats.org/officeDocument/2006/relationships/hyperlink" Target="https://ca.finance.yahoo.com/quote/601058.SS/analysis/" TargetMode="External"/><Relationship Id="rId52" Type="http://schemas.openxmlformats.org/officeDocument/2006/relationships/hyperlink" Target="https://finance.yahoo.com/quote/601058.SS/" TargetMode="External"/><Relationship Id="rId11" Type="http://schemas.openxmlformats.org/officeDocument/2006/relationships/hyperlink" Target="https://stockanalysis.com/quote/sha/601058/" TargetMode="External"/><Relationship Id="rId55" Type="http://schemas.openxmlformats.org/officeDocument/2006/relationships/hyperlink" Target="https://stockinvest.us/stock/601058.SS" TargetMode="External"/><Relationship Id="rId10" Type="http://schemas.openxmlformats.org/officeDocument/2006/relationships/hyperlink" Target="https://dcfmodeling.com/blogs/vision/601058ss-mission-vision" TargetMode="External"/><Relationship Id="rId54" Type="http://schemas.openxmlformats.org/officeDocument/2006/relationships/hyperlink" Target="https://www.wsj.com/market-data/quotes/cn/xshg/601058" TargetMode="External"/><Relationship Id="rId13" Type="http://schemas.openxmlformats.org/officeDocument/2006/relationships/hyperlink" Target="https://stockanalysis.com/quote/sha/601058/financials/" TargetMode="External"/><Relationship Id="rId12" Type="http://schemas.openxmlformats.org/officeDocument/2006/relationships/hyperlink" Target="https://stockanalysis.com/quote/sha/601058/financials/" TargetMode="External"/><Relationship Id="rId56" Type="http://schemas.openxmlformats.org/officeDocument/2006/relationships/hyperlink" Target="https://www.reuters.com/markets/companies/601058.SS/financials/balance-sheet-annual" TargetMode="External"/><Relationship Id="rId15" Type="http://schemas.openxmlformats.org/officeDocument/2006/relationships/hyperlink" Target="https://stockanalysis.com/quote/sha/601058/financials/" TargetMode="External"/><Relationship Id="rId14" Type="http://schemas.openxmlformats.org/officeDocument/2006/relationships/hyperlink" Target="https://dcfmodeling.com/blogs/vision/601058ss-mission-vision" TargetMode="External"/><Relationship Id="rId17" Type="http://schemas.openxmlformats.org/officeDocument/2006/relationships/hyperlink" Target="https://dcfmodeling.com/blogs/vision/601058ss-mission-vision" TargetMode="External"/><Relationship Id="rId16" Type="http://schemas.openxmlformats.org/officeDocument/2006/relationships/hyperlink" Target="https://dcfmodeling.com/blogs/vision/601058ss-mission-vision" TargetMode="External"/><Relationship Id="rId19" Type="http://schemas.openxmlformats.org/officeDocument/2006/relationships/hyperlink" Target="https://stockanalysis.com/quote/sha/601058/financials/" TargetMode="External"/><Relationship Id="rId18" Type="http://schemas.openxmlformats.org/officeDocument/2006/relationships/hyperlink" Target="https://stockanalysis.com/quote/sha/601058/financ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