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8A822">
      <w:pPr>
        <w:pStyle w:val="8"/>
      </w:pPr>
      <w:r>
        <w:t>MD.</w:t>
      </w:r>
      <w:r>
        <w:rPr>
          <w:spacing w:val="-3"/>
        </w:rPr>
        <w:t xml:space="preserve"> </w:t>
      </w:r>
      <w:r>
        <w:rPr>
          <w:spacing w:val="-2"/>
        </w:rPr>
        <w:t>FURQAN</w:t>
      </w:r>
    </w:p>
    <w:p w14:paraId="66C6F086">
      <w:pPr>
        <w:ind w:left="76" w:right="71"/>
        <w:jc w:val="center"/>
        <w:rPr>
          <w:color w:val="1154CC"/>
          <w:u w:val="thick" w:color="1154CC"/>
        </w:rPr>
      </w:pPr>
      <w:r>
        <w:rPr>
          <w:rFonts w:hint="default"/>
          <w:lang w:val="en-US"/>
        </w:rPr>
        <w:pict>
          <v:shape id="docshape1" o:spid="_x0000_s1029" style="position:absolute;left:0pt;margin-left:22pt;margin-top:15.55pt;height:0.1pt;width:551pt;mso-position-horizontal-relative:page;mso-wrap-distance-bottom:0pt;mso-wrap-distance-top:0pt;z-index:-251657216;mso-width-relative:page;mso-height-relative:page;" filled="f" stroked="t" coordorigin="440,311" coordsize="11020,0" path="m440,311l11460,311e">
            <v:path arrowok="t"/>
            <v:fill on="f" focussize="0,0"/>
            <v:stroke weight="1pt" color="#878787"/>
            <v:imagedata o:title=""/>
            <o:lock v:ext="edit"/>
            <w10:wrap type="topAndBottom"/>
          </v:shape>
        </w:pict>
      </w:r>
      <w:r>
        <w:rPr>
          <w:rFonts w:hint="default"/>
          <w:lang w:val="en-US"/>
        </w:rPr>
        <w:t>USA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+1(213)</w:t>
      </w:r>
      <w:r>
        <w:rPr>
          <w:rFonts w:hint="default"/>
          <w:lang w:val="en-US"/>
        </w:rPr>
        <w:t xml:space="preserve"> </w:t>
      </w:r>
      <w:r>
        <w:t>349-6617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fldChar w:fldCharType="begin"/>
      </w:r>
      <w:r>
        <w:instrText xml:space="preserve"> HYPERLINK "mailto:mohammedfurqan383@gmail.com" \h </w:instrText>
      </w:r>
      <w:r>
        <w:fldChar w:fldCharType="separate"/>
      </w:r>
      <w:r>
        <w:rPr>
          <w:rFonts w:hint="default"/>
          <w:color w:val="1154CC"/>
          <w:u w:val="thick" w:color="1154CC"/>
        </w:rPr>
        <w:t>mdfurqan0910@gmail.com</w:t>
      </w:r>
      <w:r>
        <w:rPr>
          <w:color w:val="1154CC"/>
          <w:spacing w:val="-31"/>
        </w:rPr>
        <w:t xml:space="preserve"> </w:t>
      </w:r>
      <w:r>
        <w:rPr>
          <w:color w:val="1154CC"/>
          <w:spacing w:val="-31"/>
        </w:rPr>
        <w:fldChar w:fldCharType="end"/>
      </w:r>
      <w:r>
        <w:t>|</w:t>
      </w:r>
      <w:r>
        <w:rPr>
          <w:color w:val="1154CC"/>
          <w:u w:val="thick" w:color="1154CC"/>
        </w:rPr>
        <w:t xml:space="preserve"> </w:t>
      </w:r>
      <w:r>
        <w:rPr>
          <w:color w:val="1154CC"/>
          <w:u w:val="thick" w:color="1154CC"/>
        </w:rPr>
        <w:fldChar w:fldCharType="begin"/>
      </w:r>
      <w:r>
        <w:rPr>
          <w:color w:val="1154CC"/>
          <w:u w:val="thick" w:color="1154CC"/>
        </w:rPr>
        <w:instrText xml:space="preserve"> HYPERLINK "http://www.linkedin.com/in/mdfurqanda" </w:instrText>
      </w:r>
      <w:r>
        <w:rPr>
          <w:color w:val="1154CC"/>
          <w:u w:val="thick" w:color="1154CC"/>
        </w:rPr>
        <w:fldChar w:fldCharType="separate"/>
      </w:r>
      <w:r>
        <w:rPr>
          <w:color w:val="1154CC"/>
          <w:u w:val="thick" w:color="1154CC"/>
        </w:rPr>
        <w:t>www.linkedin.com/in/mdfurqanda</w:t>
      </w:r>
    </w:p>
    <w:p w14:paraId="79062C27">
      <w:pPr>
        <w:ind w:left="76" w:right="71"/>
        <w:jc w:val="center"/>
      </w:pPr>
      <w:r>
        <w:rPr>
          <w:color w:val="1154CC"/>
          <w:u w:val="thick" w:color="1154CC"/>
        </w:rPr>
        <w:fldChar w:fldCharType="end"/>
      </w:r>
      <w:r>
        <w:rPr>
          <w:b/>
          <w:bCs/>
          <w:color w:val="1B4586"/>
          <w:spacing w:val="-2"/>
        </w:rPr>
        <w:t>SUMMARY</w:t>
      </w:r>
    </w:p>
    <w:p w14:paraId="7CD8CE73">
      <w:pPr>
        <w:ind w:left="118" w:right="113"/>
        <w:jc w:val="both"/>
        <w:rPr>
          <w:sz w:val="20"/>
        </w:rPr>
      </w:pPr>
      <w:r>
        <w:pict>
          <v:shape id="docshape2" o:spid="_x0000_s1028" style="position:absolute;left:0pt;margin-left:22pt;margin-top:60.35pt;height:0.1pt;width:551pt;mso-position-horizontal-relative:page;mso-wrap-distance-bottom:0pt;mso-wrap-distance-top:0pt;z-index:-251657216;mso-width-relative:page;mso-height-relative:page;" filled="f" stroked="t" coordorigin="440,1207" coordsize="11020,0" path="m440,1207l11460,1207e">
            <v:path arrowok="t"/>
            <v:fill on="f" focussize="0,0"/>
            <v:stroke weight="1pt" color="#878787"/>
            <v:imagedata o:title=""/>
            <o:lock v:ext="edit"/>
            <w10:wrap type="topAndBottom"/>
          </v:shape>
        </w:pict>
      </w:r>
      <w:r>
        <w:rPr>
          <w:sz w:val="20"/>
        </w:rPr>
        <w:t xml:space="preserve">Data Analyst with </w:t>
      </w:r>
      <w:r>
        <w:rPr>
          <w:b/>
          <w:sz w:val="20"/>
        </w:rPr>
        <w:t xml:space="preserve">4+ years of experience </w:t>
      </w:r>
      <w:r>
        <w:rPr>
          <w:sz w:val="20"/>
        </w:rPr>
        <w:t xml:space="preserve">delivering </w:t>
      </w:r>
      <w:r>
        <w:rPr>
          <w:b/>
          <w:sz w:val="20"/>
        </w:rPr>
        <w:t xml:space="preserve">analytics and decision support </w:t>
      </w:r>
      <w:r>
        <w:rPr>
          <w:sz w:val="20"/>
        </w:rPr>
        <w:t xml:space="preserve">across </w:t>
      </w:r>
      <w:r>
        <w:rPr>
          <w:b/>
          <w:sz w:val="20"/>
        </w:rPr>
        <w:t>insurance, consulting, and enterprise environments</w:t>
      </w:r>
      <w:r>
        <w:rPr>
          <w:sz w:val="20"/>
        </w:rPr>
        <w:t xml:space="preserve">. Experience using </w:t>
      </w:r>
      <w:r>
        <w:rPr>
          <w:b/>
          <w:sz w:val="20"/>
        </w:rPr>
        <w:t xml:space="preserve">SQL, Python, Power BI, Snowflake, </w:t>
      </w:r>
      <w:r>
        <w:rPr>
          <w:sz w:val="20"/>
        </w:rPr>
        <w:t xml:space="preserve">and </w:t>
      </w:r>
      <w:r>
        <w:rPr>
          <w:b/>
          <w:sz w:val="20"/>
        </w:rPr>
        <w:t xml:space="preserve">Amazon Redshift </w:t>
      </w:r>
      <w:r>
        <w:rPr>
          <w:sz w:val="20"/>
        </w:rPr>
        <w:t xml:space="preserve">to check </w:t>
      </w:r>
      <w:r>
        <w:rPr>
          <w:b/>
          <w:sz w:val="20"/>
        </w:rPr>
        <w:t xml:space="preserve">large datasets </w:t>
      </w:r>
      <w:r>
        <w:rPr>
          <w:sz w:val="20"/>
        </w:rPr>
        <w:t xml:space="preserve">(4M+ records), perform exploratory analysis, data validation, and </w:t>
      </w:r>
      <w:r>
        <w:rPr>
          <w:b/>
          <w:sz w:val="20"/>
        </w:rPr>
        <w:t>KPI reporting</w:t>
      </w:r>
      <w:r>
        <w:rPr>
          <w:sz w:val="20"/>
        </w:rPr>
        <w:t>, and support</w:t>
      </w:r>
      <w:r>
        <w:rPr>
          <w:spacing w:val="-3"/>
          <w:sz w:val="20"/>
        </w:rPr>
        <w:t xml:space="preserve"> </w:t>
      </w:r>
      <w:r>
        <w:rPr>
          <w:sz w:val="20"/>
        </w:rPr>
        <w:t>pricing,</w:t>
      </w:r>
      <w:r>
        <w:rPr>
          <w:spacing w:val="-3"/>
          <w:sz w:val="20"/>
        </w:rPr>
        <w:t xml:space="preserve"> </w:t>
      </w:r>
      <w:r>
        <w:rPr>
          <w:sz w:val="20"/>
        </w:rPr>
        <w:t>risk,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3"/>
          <w:sz w:val="20"/>
        </w:rPr>
        <w:t xml:space="preserve"> </w:t>
      </w:r>
      <w:r>
        <w:rPr>
          <w:sz w:val="20"/>
        </w:rPr>
        <w:t>decisions.</w:t>
      </w:r>
      <w:r>
        <w:rPr>
          <w:spacing w:val="-3"/>
          <w:sz w:val="20"/>
        </w:rPr>
        <w:t xml:space="preserve"> </w:t>
      </w:r>
      <w:r>
        <w:rPr>
          <w:sz w:val="20"/>
        </w:rPr>
        <w:t>Regularly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partners with pricing, actuarial, and operations teams to translate business questions into </w:t>
      </w:r>
      <w:r>
        <w:rPr>
          <w:b/>
          <w:sz w:val="20"/>
        </w:rPr>
        <w:t xml:space="preserve">clear insights, standardized metrics, and executive </w:t>
      </w:r>
      <w:r>
        <w:rPr>
          <w:b/>
          <w:spacing w:val="-2"/>
          <w:sz w:val="20"/>
        </w:rPr>
        <w:t>dashboards</w:t>
      </w:r>
      <w:r>
        <w:rPr>
          <w:spacing w:val="-2"/>
          <w:sz w:val="20"/>
        </w:rPr>
        <w:t>.</w:t>
      </w:r>
    </w:p>
    <w:p w14:paraId="2474FC67">
      <w:pPr>
        <w:pStyle w:val="2"/>
        <w:spacing w:before="48"/>
      </w:pPr>
      <w:r>
        <w:rPr>
          <w:color w:val="1B4586"/>
        </w:rPr>
        <w:t>PROFESSIONAL</w:t>
      </w:r>
      <w:r>
        <w:rPr>
          <w:color w:val="1B4586"/>
          <w:spacing w:val="-6"/>
        </w:rPr>
        <w:t xml:space="preserve"> </w:t>
      </w:r>
      <w:bookmarkStart w:id="3" w:name="_GoBack"/>
      <w:bookmarkEnd w:id="3"/>
      <w:r>
        <w:rPr>
          <w:color w:val="1B4586"/>
          <w:spacing w:val="-2"/>
        </w:rPr>
        <w:t>EXPERIENCE</w:t>
      </w:r>
    </w:p>
    <w:p w14:paraId="3703C12D">
      <w:pPr>
        <w:tabs>
          <w:tab w:val="left" w:pos="9552"/>
        </w:tabs>
        <w:ind w:left="118"/>
        <w:rPr>
          <w:b/>
          <w:sz w:val="20"/>
        </w:rPr>
      </w:pPr>
      <w:bookmarkStart w:id="0" w:name="Data_Analyst_|_Liberty_Mutual_|_USA_____"/>
      <w:bookmarkEnd w:id="0"/>
      <w:r>
        <w:rPr>
          <w:b/>
          <w:color w:val="1B4586"/>
        </w:rPr>
        <w:t>Data</w:t>
      </w:r>
      <w:r>
        <w:rPr>
          <w:b/>
          <w:color w:val="1B4586"/>
          <w:spacing w:val="-7"/>
        </w:rPr>
        <w:t xml:space="preserve"> </w:t>
      </w:r>
      <w:r>
        <w:rPr>
          <w:b/>
          <w:color w:val="1B4586"/>
        </w:rPr>
        <w:t>Analyst</w:t>
      </w:r>
      <w:r>
        <w:rPr>
          <w:b/>
          <w:color w:val="1B4586"/>
          <w:spacing w:val="-4"/>
        </w:rPr>
        <w:t xml:space="preserve"> </w:t>
      </w:r>
      <w:r>
        <w:rPr>
          <w:b/>
          <w:color w:val="1B4586"/>
        </w:rPr>
        <w:t>|</w:t>
      </w:r>
      <w:r>
        <w:rPr>
          <w:b/>
          <w:color w:val="1B4586"/>
          <w:spacing w:val="-4"/>
        </w:rPr>
        <w:t xml:space="preserve"> </w:t>
      </w:r>
      <w:r>
        <w:rPr>
          <w:b/>
          <w:color w:val="1B4586"/>
        </w:rPr>
        <w:t>Liberty</w:t>
      </w:r>
      <w:r>
        <w:rPr>
          <w:b/>
          <w:color w:val="1B4586"/>
          <w:spacing w:val="-5"/>
        </w:rPr>
        <w:t xml:space="preserve"> </w:t>
      </w:r>
      <w:r>
        <w:rPr>
          <w:b/>
          <w:color w:val="1B4586"/>
        </w:rPr>
        <w:t>Mutual</w:t>
      </w:r>
      <w:r>
        <w:rPr>
          <w:b/>
          <w:color w:val="1B4586"/>
          <w:spacing w:val="-4"/>
        </w:rPr>
        <w:t xml:space="preserve"> </w:t>
      </w:r>
      <w:r>
        <w:rPr>
          <w:b/>
          <w:color w:val="1B4586"/>
        </w:rPr>
        <w:t>|</w:t>
      </w:r>
      <w:r>
        <w:rPr>
          <w:b/>
          <w:color w:val="1B4586"/>
          <w:spacing w:val="-4"/>
        </w:rPr>
        <w:t xml:space="preserve"> </w:t>
      </w:r>
      <w:r>
        <w:rPr>
          <w:b/>
          <w:color w:val="1B4586"/>
          <w:spacing w:val="-5"/>
        </w:rPr>
        <w:t>USA</w:t>
      </w:r>
      <w:r>
        <w:rPr>
          <w:b/>
          <w:color w:val="1B4586"/>
        </w:rPr>
        <w:tab/>
      </w:r>
      <w:r>
        <w:rPr>
          <w:b/>
          <w:sz w:val="20"/>
        </w:rPr>
        <w:t>Aug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Present</w:t>
      </w:r>
    </w:p>
    <w:p w14:paraId="2616B94F">
      <w:pPr>
        <w:pStyle w:val="9"/>
        <w:numPr>
          <w:ilvl w:val="0"/>
          <w:numId w:val="1"/>
        </w:numPr>
        <w:tabs>
          <w:tab w:val="left" w:pos="567"/>
          <w:tab w:val="left" w:pos="568"/>
        </w:tabs>
        <w:rPr>
          <w:b/>
          <w:sz w:val="20"/>
        </w:rPr>
      </w:pPr>
      <w:r>
        <w:rPr>
          <w:sz w:val="20"/>
        </w:rPr>
        <w:t>Executed</w:t>
      </w:r>
      <w:r>
        <w:rPr>
          <w:spacing w:val="50"/>
          <w:sz w:val="20"/>
        </w:rPr>
        <w:t xml:space="preserve"> </w:t>
      </w:r>
      <w:r>
        <w:rPr>
          <w:b/>
          <w:sz w:val="20"/>
        </w:rPr>
        <w:t>end-to-end</w:t>
      </w:r>
      <w:r>
        <w:rPr>
          <w:b/>
          <w:spacing w:val="52"/>
          <w:sz w:val="20"/>
        </w:rPr>
        <w:t xml:space="preserve"> </w:t>
      </w:r>
      <w:r>
        <w:rPr>
          <w:b/>
          <w:sz w:val="20"/>
        </w:rPr>
        <w:t>analytical</w:t>
      </w:r>
      <w:r>
        <w:rPr>
          <w:b/>
          <w:spacing w:val="52"/>
          <w:sz w:val="20"/>
        </w:rPr>
        <w:t xml:space="preserve"> </w:t>
      </w:r>
      <w:r>
        <w:rPr>
          <w:b/>
          <w:sz w:val="20"/>
        </w:rPr>
        <w:t>workflows</w:t>
      </w:r>
      <w:r>
        <w:rPr>
          <w:b/>
          <w:spacing w:val="52"/>
          <w:sz w:val="20"/>
        </w:rPr>
        <w:t xml:space="preserve"> </w:t>
      </w:r>
      <w:r>
        <w:rPr>
          <w:sz w:val="20"/>
        </w:rPr>
        <w:t>using</w:t>
      </w:r>
      <w:r>
        <w:rPr>
          <w:spacing w:val="53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Snowflake</w:t>
      </w:r>
      <w:r>
        <w:rPr>
          <w:b/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Amazon</w:t>
      </w:r>
      <w:r>
        <w:rPr>
          <w:spacing w:val="39"/>
          <w:sz w:val="20"/>
        </w:rPr>
        <w:t xml:space="preserve"> </w:t>
      </w:r>
      <w:r>
        <w:rPr>
          <w:sz w:val="20"/>
        </w:rPr>
        <w:t>Redshift</w:t>
      </w:r>
      <w:r>
        <w:rPr>
          <w:spacing w:val="38"/>
          <w:sz w:val="20"/>
        </w:rPr>
        <w:t xml:space="preserve"> </w:t>
      </w:r>
      <w:r>
        <w:rPr>
          <w:sz w:val="20"/>
        </w:rPr>
        <w:t>to</w:t>
      </w:r>
      <w:r>
        <w:rPr>
          <w:spacing w:val="38"/>
          <w:sz w:val="20"/>
        </w:rPr>
        <w:t xml:space="preserve"> </w:t>
      </w:r>
      <w:r>
        <w:rPr>
          <w:sz w:val="20"/>
        </w:rPr>
        <w:t>analyze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policy,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claims,</w:t>
      </w:r>
      <w:r>
        <w:rPr>
          <w:b/>
          <w:spacing w:val="39"/>
          <w:sz w:val="20"/>
        </w:rPr>
        <w:t xml:space="preserve"> </w:t>
      </w:r>
      <w:r>
        <w:rPr>
          <w:b/>
          <w:spacing w:val="-5"/>
          <w:sz w:val="20"/>
        </w:rPr>
        <w:t>and</w:t>
      </w:r>
    </w:p>
    <w:p w14:paraId="50CFDCFF">
      <w:pPr>
        <w:pStyle w:val="5"/>
        <w:ind w:firstLine="0"/>
      </w:pPr>
      <w:r>
        <w:t>customer</w:t>
      </w:r>
      <w:r>
        <w:rPr>
          <w:spacing w:val="-11"/>
        </w:rPr>
        <w:t xml:space="preserve"> </w:t>
      </w:r>
      <w:r>
        <w:t>datasets</w:t>
      </w:r>
      <w:r>
        <w:rPr>
          <w:spacing w:val="-8"/>
        </w:rPr>
        <w:t xml:space="preserve"> </w:t>
      </w:r>
      <w:r>
        <w:rPr>
          <w:b/>
        </w:rPr>
        <w:t>(4M+</w:t>
      </w:r>
      <w:r>
        <w:rPr>
          <w:b/>
          <w:spacing w:val="-8"/>
        </w:rPr>
        <w:t xml:space="preserve"> </w:t>
      </w:r>
      <w:r>
        <w:rPr>
          <w:b/>
        </w:rPr>
        <w:t>records)</w:t>
      </w:r>
      <w:r>
        <w:t>,</w:t>
      </w:r>
      <w:r>
        <w:rPr>
          <w:spacing w:val="-9"/>
        </w:rPr>
        <w:t xml:space="preserve"> </w:t>
      </w:r>
      <w:r>
        <w:t>supporting</w:t>
      </w:r>
      <w:r>
        <w:rPr>
          <w:spacing w:val="-8"/>
        </w:rPr>
        <w:t xml:space="preserve"> </w:t>
      </w:r>
      <w:r>
        <w:t>executive</w:t>
      </w:r>
      <w:r>
        <w:rPr>
          <w:spacing w:val="-8"/>
        </w:rPr>
        <w:t xml:space="preserve"> </w:t>
      </w:r>
      <w:r>
        <w:t>reporting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underwriting</w:t>
      </w:r>
      <w:r>
        <w:rPr>
          <w:spacing w:val="-8"/>
        </w:rPr>
        <w:t xml:space="preserve"> </w:t>
      </w:r>
      <w:r>
        <w:rPr>
          <w:spacing w:val="-2"/>
        </w:rPr>
        <w:t>decisions.</w:t>
      </w:r>
    </w:p>
    <w:p w14:paraId="515DFF8C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13"/>
        <w:rPr>
          <w:sz w:val="20"/>
        </w:rPr>
      </w:pPr>
      <w:r>
        <w:rPr>
          <w:sz w:val="20"/>
        </w:rPr>
        <w:t>Built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maintained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DAX,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Query,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semantic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models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track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risk,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loss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ratios,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 xml:space="preserve">and underwriting KPIs </w:t>
      </w:r>
      <w:r>
        <w:rPr>
          <w:sz w:val="20"/>
        </w:rPr>
        <w:t xml:space="preserve">across </w:t>
      </w:r>
      <w:r>
        <w:rPr>
          <w:b/>
          <w:sz w:val="20"/>
        </w:rPr>
        <w:t>12 insurance products</w:t>
      </w:r>
      <w:r>
        <w:rPr>
          <w:sz w:val="20"/>
        </w:rPr>
        <w:t>, enabling faster leadership reviews.</w:t>
      </w:r>
    </w:p>
    <w:p w14:paraId="1E2180B1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21"/>
        <w:rPr>
          <w:sz w:val="20"/>
        </w:rPr>
      </w:pPr>
      <w:r>
        <w:rPr>
          <w:sz w:val="20"/>
        </w:rPr>
        <w:t xml:space="preserve">Conducted exploratory data analysis </w:t>
      </w:r>
      <w:r>
        <w:rPr>
          <w:b/>
          <w:sz w:val="20"/>
        </w:rPr>
        <w:t xml:space="preserve">(EDA) </w:t>
      </w:r>
      <w:r>
        <w:rPr>
          <w:sz w:val="20"/>
        </w:rPr>
        <w:t xml:space="preserve">and </w:t>
      </w:r>
      <w:r>
        <w:rPr>
          <w:b/>
          <w:sz w:val="20"/>
        </w:rPr>
        <w:t xml:space="preserve">trend analysis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quarterly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monthly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claim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3"/>
          <w:sz w:val="20"/>
        </w:rPr>
        <w:t xml:space="preserve"> </w:t>
      </w:r>
      <w:r>
        <w:rPr>
          <w:sz w:val="20"/>
        </w:rPr>
        <w:t>loss</w:t>
      </w:r>
      <w:r>
        <w:rPr>
          <w:spacing w:val="-3"/>
          <w:sz w:val="20"/>
        </w:rPr>
        <w:t xml:space="preserve"> </w:t>
      </w:r>
      <w:r>
        <w:rPr>
          <w:sz w:val="20"/>
        </w:rPr>
        <w:t>drivers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regional performance patterns used in </w:t>
      </w:r>
      <w:r>
        <w:rPr>
          <w:b/>
          <w:sz w:val="20"/>
        </w:rPr>
        <w:t xml:space="preserve">3+ pricing </w:t>
      </w:r>
      <w:r>
        <w:rPr>
          <w:sz w:val="20"/>
        </w:rPr>
        <w:t>and underwriting reviews per year.</w:t>
      </w:r>
    </w:p>
    <w:p w14:paraId="0652D02F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24"/>
        <w:rPr>
          <w:sz w:val="20"/>
        </w:rPr>
      </w:pPr>
      <w:r>
        <w:rPr>
          <w:sz w:val="20"/>
        </w:rPr>
        <w:t>Automated</w:t>
      </w:r>
      <w:r>
        <w:rPr>
          <w:spacing w:val="27"/>
          <w:sz w:val="20"/>
        </w:rPr>
        <w:t xml:space="preserve"> </w:t>
      </w:r>
      <w:r>
        <w:rPr>
          <w:sz w:val="20"/>
        </w:rPr>
        <w:t>data</w:t>
      </w:r>
      <w:r>
        <w:rPr>
          <w:spacing w:val="27"/>
          <w:sz w:val="20"/>
        </w:rPr>
        <w:t xml:space="preserve"> </w:t>
      </w:r>
      <w:r>
        <w:rPr>
          <w:sz w:val="20"/>
        </w:rPr>
        <w:t>quality</w:t>
      </w:r>
      <w:r>
        <w:rPr>
          <w:spacing w:val="27"/>
          <w:sz w:val="20"/>
        </w:rPr>
        <w:t xml:space="preserve"> </w:t>
      </w:r>
      <w:r>
        <w:rPr>
          <w:sz w:val="20"/>
        </w:rPr>
        <w:t>checks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27"/>
          <w:sz w:val="20"/>
        </w:rPr>
        <w:t xml:space="preserve"> </w:t>
      </w:r>
      <w:r>
        <w:rPr>
          <w:sz w:val="20"/>
        </w:rPr>
        <w:t>routines</w:t>
      </w:r>
      <w:r>
        <w:rPr>
          <w:spacing w:val="27"/>
          <w:sz w:val="20"/>
        </w:rPr>
        <w:t xml:space="preserve"> </w:t>
      </w:r>
      <w:r>
        <w:rPr>
          <w:sz w:val="20"/>
        </w:rPr>
        <w:t>using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Python</w:t>
      </w:r>
      <w:r>
        <w:rPr>
          <w:sz w:val="20"/>
        </w:rPr>
        <w:t>,</w:t>
      </w:r>
      <w:r>
        <w:rPr>
          <w:spacing w:val="27"/>
          <w:sz w:val="20"/>
        </w:rPr>
        <w:t xml:space="preserve"> </w:t>
      </w:r>
      <w:r>
        <w:rPr>
          <w:sz w:val="20"/>
        </w:rPr>
        <w:t>detecting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1,800+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inconsistencies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per</w:t>
      </w:r>
      <w:r>
        <w:rPr>
          <w:spacing w:val="27"/>
          <w:sz w:val="20"/>
        </w:rPr>
        <w:t xml:space="preserve"> </w:t>
      </w:r>
      <w:r>
        <w:rPr>
          <w:sz w:val="20"/>
        </w:rPr>
        <w:t>quarter</w:t>
      </w:r>
      <w:r>
        <w:rPr>
          <w:spacing w:val="27"/>
          <w:sz w:val="20"/>
        </w:rPr>
        <w:t xml:space="preserve"> </w:t>
      </w:r>
      <w:r>
        <w:rPr>
          <w:sz w:val="20"/>
        </w:rPr>
        <w:t xml:space="preserve">and reducing manual validation effort by </w:t>
      </w:r>
      <w:r>
        <w:rPr>
          <w:b/>
          <w:sz w:val="20"/>
        </w:rPr>
        <w:t>120 analyst hours annually</w:t>
      </w:r>
      <w:r>
        <w:rPr>
          <w:sz w:val="20"/>
        </w:rPr>
        <w:t>.</w:t>
      </w:r>
    </w:p>
    <w:p w14:paraId="3209524C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12"/>
        <w:rPr>
          <w:sz w:val="20"/>
        </w:rPr>
      </w:pPr>
      <w:r>
        <w:rPr>
          <w:sz w:val="20"/>
        </w:rPr>
        <w:t xml:space="preserve">Delivered </w:t>
      </w:r>
      <w:r>
        <w:rPr>
          <w:b/>
          <w:sz w:val="20"/>
        </w:rPr>
        <w:t xml:space="preserve">ad-hoc </w:t>
      </w:r>
      <w:r>
        <w:rPr>
          <w:sz w:val="20"/>
        </w:rPr>
        <w:t xml:space="preserve">and </w:t>
      </w:r>
      <w:r>
        <w:rPr>
          <w:b/>
          <w:sz w:val="20"/>
        </w:rPr>
        <w:t xml:space="preserve">recurring SQL analyses </w:t>
      </w:r>
      <w:r>
        <w:rPr>
          <w:sz w:val="20"/>
        </w:rPr>
        <w:t xml:space="preserve">for </w:t>
      </w:r>
      <w:r>
        <w:rPr>
          <w:b/>
          <w:sz w:val="20"/>
        </w:rPr>
        <w:t>pricing,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actuarial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operations</w:t>
      </w:r>
      <w:r>
        <w:rPr>
          <w:spacing w:val="-3"/>
          <w:sz w:val="20"/>
        </w:rPr>
        <w:t xml:space="preserve"> </w:t>
      </w:r>
      <w:r>
        <w:rPr>
          <w:sz w:val="20"/>
        </w:rPr>
        <w:t>teams,</w:t>
      </w:r>
      <w:r>
        <w:rPr>
          <w:spacing w:val="-3"/>
          <w:sz w:val="20"/>
        </w:rPr>
        <w:t xml:space="preserve"> </w:t>
      </w:r>
      <w:r>
        <w:rPr>
          <w:sz w:val="20"/>
        </w:rPr>
        <w:t>supporting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10–15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analytical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requests per quarter </w:t>
      </w:r>
      <w:r>
        <w:rPr>
          <w:sz w:val="20"/>
        </w:rPr>
        <w:t>and enabling timely business decisions.</w:t>
      </w:r>
    </w:p>
    <w:p w14:paraId="2AA7026E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24"/>
        <w:rPr>
          <w:sz w:val="20"/>
        </w:rPr>
      </w:pPr>
      <w:r>
        <w:rPr>
          <w:sz w:val="20"/>
        </w:rPr>
        <w:t>Partnered</w:t>
      </w:r>
      <w:r>
        <w:rPr>
          <w:spacing w:val="25"/>
          <w:sz w:val="20"/>
        </w:rPr>
        <w:t xml:space="preserve"> </w:t>
      </w:r>
      <w:r>
        <w:rPr>
          <w:sz w:val="20"/>
        </w:rPr>
        <w:t>with</w:t>
      </w:r>
      <w:r>
        <w:rPr>
          <w:spacing w:val="25"/>
          <w:sz w:val="20"/>
        </w:rPr>
        <w:t xml:space="preserve"> </w:t>
      </w:r>
      <w:r>
        <w:rPr>
          <w:sz w:val="20"/>
        </w:rPr>
        <w:t>data</w:t>
      </w:r>
      <w:r>
        <w:rPr>
          <w:spacing w:val="25"/>
          <w:sz w:val="20"/>
        </w:rPr>
        <w:t xml:space="preserve"> </w:t>
      </w:r>
      <w:r>
        <w:rPr>
          <w:sz w:val="20"/>
        </w:rPr>
        <w:t>engineering</w:t>
      </w:r>
      <w:r>
        <w:rPr>
          <w:spacing w:val="25"/>
          <w:sz w:val="20"/>
        </w:rPr>
        <w:t xml:space="preserve"> </w:t>
      </w:r>
      <w:r>
        <w:rPr>
          <w:sz w:val="20"/>
        </w:rPr>
        <w:t>teams</w:t>
      </w:r>
      <w:r>
        <w:rPr>
          <w:spacing w:val="25"/>
          <w:sz w:val="20"/>
        </w:rPr>
        <w:t xml:space="preserve"> </w:t>
      </w:r>
      <w:r>
        <w:rPr>
          <w:sz w:val="20"/>
        </w:rPr>
        <w:t xml:space="preserve">to </w:t>
      </w:r>
      <w:r>
        <w:rPr>
          <w:b/>
          <w:sz w:val="20"/>
        </w:rPr>
        <w:t xml:space="preserve">consume AWS-hosted datasets </w:t>
      </w:r>
      <w:r>
        <w:rPr>
          <w:sz w:val="20"/>
        </w:rPr>
        <w:t xml:space="preserve">(S3, Redshift) and align curated tables with BI models, stabilizing </w:t>
      </w:r>
      <w:r>
        <w:rPr>
          <w:b/>
          <w:sz w:val="20"/>
        </w:rPr>
        <w:t xml:space="preserve">25+ recurring executive </w:t>
      </w:r>
      <w:r>
        <w:rPr>
          <w:sz w:val="20"/>
        </w:rPr>
        <w:t>and operational reports.</w:t>
      </w:r>
    </w:p>
    <w:p w14:paraId="6415011D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20"/>
        <w:rPr>
          <w:sz w:val="20"/>
        </w:rPr>
      </w:pPr>
      <w:r>
        <w:rPr>
          <w:sz w:val="20"/>
        </w:rPr>
        <w:t>Led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KPI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definition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metric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standardization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efforts</w:t>
      </w:r>
      <w:r>
        <w:rPr>
          <w:sz w:val="20"/>
        </w:rPr>
        <w:t>,</w:t>
      </w:r>
      <w:r>
        <w:rPr>
          <w:spacing w:val="27"/>
          <w:sz w:val="20"/>
        </w:rPr>
        <w:t xml:space="preserve"> </w:t>
      </w:r>
      <w:r>
        <w:rPr>
          <w:sz w:val="20"/>
        </w:rPr>
        <w:t>onboarding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junior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analysts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improving</w:t>
      </w:r>
      <w:r>
        <w:rPr>
          <w:spacing w:val="27"/>
          <w:sz w:val="20"/>
        </w:rPr>
        <w:t xml:space="preserve"> </w:t>
      </w:r>
      <w:r>
        <w:rPr>
          <w:sz w:val="20"/>
        </w:rPr>
        <w:t>consistency</w:t>
      </w:r>
      <w:r>
        <w:rPr>
          <w:spacing w:val="27"/>
          <w:sz w:val="20"/>
        </w:rPr>
        <w:t xml:space="preserve"> </w:t>
      </w:r>
      <w:r>
        <w:rPr>
          <w:sz w:val="20"/>
        </w:rPr>
        <w:t>across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 xml:space="preserve">20+ dashboards and reports </w:t>
      </w:r>
      <w:r>
        <w:rPr>
          <w:sz w:val="20"/>
        </w:rPr>
        <w:t>consumed by cross-functional stakeholders.</w:t>
      </w:r>
    </w:p>
    <w:p w14:paraId="14D8967F">
      <w:pPr>
        <w:tabs>
          <w:tab w:val="left" w:pos="9348"/>
        </w:tabs>
        <w:spacing w:before="114"/>
        <w:ind w:left="118"/>
        <w:rPr>
          <w:b/>
          <w:sz w:val="20"/>
        </w:rPr>
      </w:pPr>
      <w:bookmarkStart w:id="1" w:name="Information_Technology_Intern_|_Californ"/>
      <w:bookmarkEnd w:id="1"/>
      <w:r>
        <w:rPr>
          <w:b/>
          <w:color w:val="1B4586"/>
        </w:rPr>
        <w:t>Information</w:t>
      </w:r>
      <w:r>
        <w:rPr>
          <w:b/>
          <w:color w:val="1B4586"/>
          <w:spacing w:val="-11"/>
        </w:rPr>
        <w:t xml:space="preserve"> </w:t>
      </w:r>
      <w:r>
        <w:rPr>
          <w:b/>
          <w:color w:val="1B4586"/>
        </w:rPr>
        <w:t>Technology</w:t>
      </w:r>
      <w:r>
        <w:rPr>
          <w:b/>
          <w:color w:val="1B4586"/>
          <w:spacing w:val="-8"/>
        </w:rPr>
        <w:t xml:space="preserve"> </w:t>
      </w:r>
      <w:r>
        <w:rPr>
          <w:b/>
          <w:color w:val="1B4586"/>
        </w:rPr>
        <w:t>Intern</w:t>
      </w:r>
      <w:r>
        <w:rPr>
          <w:b/>
          <w:color w:val="1B4586"/>
          <w:spacing w:val="-8"/>
        </w:rPr>
        <w:t xml:space="preserve"> </w:t>
      </w:r>
      <w:r>
        <w:rPr>
          <w:b/>
          <w:color w:val="1B4586"/>
        </w:rPr>
        <w:t>|</w:t>
      </w:r>
      <w:r>
        <w:rPr>
          <w:b/>
          <w:color w:val="1B4586"/>
          <w:spacing w:val="-9"/>
        </w:rPr>
        <w:t xml:space="preserve"> </w:t>
      </w:r>
      <w:r>
        <w:rPr>
          <w:b/>
          <w:color w:val="1B4586"/>
        </w:rPr>
        <w:t>California</w:t>
      </w:r>
      <w:r>
        <w:rPr>
          <w:b/>
          <w:color w:val="1B4586"/>
          <w:spacing w:val="-8"/>
        </w:rPr>
        <w:t xml:space="preserve"> </w:t>
      </w:r>
      <w:r>
        <w:rPr>
          <w:b/>
          <w:color w:val="1B4586"/>
        </w:rPr>
        <w:t>Department</w:t>
      </w:r>
      <w:r>
        <w:rPr>
          <w:b/>
          <w:color w:val="1B4586"/>
          <w:spacing w:val="-8"/>
        </w:rPr>
        <w:t xml:space="preserve"> </w:t>
      </w:r>
      <w:r>
        <w:rPr>
          <w:b/>
          <w:color w:val="1B4586"/>
        </w:rPr>
        <w:t>of</w:t>
      </w:r>
      <w:r>
        <w:rPr>
          <w:b/>
          <w:color w:val="1B4586"/>
          <w:spacing w:val="-9"/>
        </w:rPr>
        <w:t xml:space="preserve"> </w:t>
      </w:r>
      <w:r>
        <w:rPr>
          <w:b/>
          <w:color w:val="1B4586"/>
        </w:rPr>
        <w:t>Public</w:t>
      </w:r>
      <w:r>
        <w:rPr>
          <w:b/>
          <w:color w:val="1B4586"/>
          <w:spacing w:val="-8"/>
        </w:rPr>
        <w:t xml:space="preserve"> </w:t>
      </w:r>
      <w:r>
        <w:rPr>
          <w:b/>
          <w:color w:val="1B4586"/>
        </w:rPr>
        <w:t>Health</w:t>
      </w:r>
      <w:r>
        <w:rPr>
          <w:b/>
          <w:color w:val="1B4586"/>
          <w:spacing w:val="-8"/>
        </w:rPr>
        <w:t xml:space="preserve"> </w:t>
      </w:r>
      <w:r>
        <w:rPr>
          <w:b/>
          <w:color w:val="1B4586"/>
        </w:rPr>
        <w:t>|</w:t>
      </w:r>
      <w:r>
        <w:rPr>
          <w:b/>
          <w:color w:val="1B4586"/>
          <w:spacing w:val="-8"/>
        </w:rPr>
        <w:t xml:space="preserve"> </w:t>
      </w:r>
      <w:r>
        <w:rPr>
          <w:b/>
          <w:color w:val="1B4586"/>
          <w:spacing w:val="-5"/>
        </w:rPr>
        <w:t>USA</w:t>
      </w:r>
      <w:r>
        <w:rPr>
          <w:b/>
          <w:color w:val="1B4586"/>
        </w:rPr>
        <w:tab/>
      </w:r>
      <w:r>
        <w:rPr>
          <w:b/>
          <w:sz w:val="20"/>
        </w:rPr>
        <w:t>Feb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54123B43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22"/>
        <w:rPr>
          <w:sz w:val="20"/>
        </w:rPr>
      </w:pPr>
      <w:r>
        <w:rPr>
          <w:sz w:val="20"/>
        </w:rPr>
        <w:t>Facilitated</w:t>
      </w:r>
      <w:r>
        <w:rPr>
          <w:spacing w:val="27"/>
          <w:sz w:val="20"/>
        </w:rPr>
        <w:t xml:space="preserve"> </w:t>
      </w:r>
      <w:r>
        <w:rPr>
          <w:sz w:val="20"/>
        </w:rPr>
        <w:t>analytics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reporting</w:t>
      </w:r>
      <w:r>
        <w:rPr>
          <w:spacing w:val="27"/>
          <w:sz w:val="20"/>
        </w:rPr>
        <w:t xml:space="preserve"> </w:t>
      </w:r>
      <w:r>
        <w:rPr>
          <w:sz w:val="20"/>
        </w:rPr>
        <w:t>workflows</w:t>
      </w:r>
      <w:r>
        <w:rPr>
          <w:spacing w:val="27"/>
          <w:sz w:val="20"/>
        </w:rPr>
        <w:t xml:space="preserve"> </w:t>
      </w:r>
      <w:r>
        <w:rPr>
          <w:sz w:val="20"/>
        </w:rPr>
        <w:t>by</w:t>
      </w:r>
      <w:r>
        <w:rPr>
          <w:spacing w:val="27"/>
          <w:sz w:val="20"/>
        </w:rPr>
        <w:t xml:space="preserve"> </w:t>
      </w:r>
      <w:r>
        <w:rPr>
          <w:sz w:val="20"/>
        </w:rPr>
        <w:t>developing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scripts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clean,</w:t>
      </w:r>
      <w:r>
        <w:rPr>
          <w:spacing w:val="27"/>
          <w:sz w:val="20"/>
        </w:rPr>
        <w:t xml:space="preserve"> </w:t>
      </w:r>
      <w:r>
        <w:rPr>
          <w:sz w:val="20"/>
        </w:rPr>
        <w:t>transform,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validate</w:t>
      </w:r>
      <w:r>
        <w:rPr>
          <w:spacing w:val="27"/>
          <w:sz w:val="20"/>
        </w:rPr>
        <w:t xml:space="preserve"> </w:t>
      </w:r>
      <w:r>
        <w:rPr>
          <w:sz w:val="20"/>
        </w:rPr>
        <w:t>recurring</w:t>
      </w:r>
      <w:r>
        <w:rPr>
          <w:spacing w:val="27"/>
          <w:sz w:val="20"/>
        </w:rPr>
        <w:t xml:space="preserve"> </w:t>
      </w:r>
      <w:r>
        <w:rPr>
          <w:sz w:val="20"/>
        </w:rPr>
        <w:t xml:space="preserve">datasets, processing </w:t>
      </w:r>
      <w:r>
        <w:rPr>
          <w:b/>
          <w:sz w:val="20"/>
        </w:rPr>
        <w:t>12–18 inbound files per week</w:t>
      </w:r>
      <w:r>
        <w:rPr>
          <w:sz w:val="20"/>
        </w:rPr>
        <w:t>.</w:t>
      </w:r>
    </w:p>
    <w:p w14:paraId="5A784ADC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19"/>
        <w:rPr>
          <w:sz w:val="20"/>
        </w:rPr>
      </w:pPr>
      <w:r>
        <w:rPr>
          <w:sz w:val="20"/>
        </w:rPr>
        <w:t xml:space="preserve">Authored reusable </w:t>
      </w:r>
      <w:r>
        <w:rPr>
          <w:b/>
          <w:sz w:val="20"/>
        </w:rPr>
        <w:t xml:space="preserve">SQL queries </w:t>
      </w:r>
      <w:r>
        <w:rPr>
          <w:sz w:val="20"/>
        </w:rPr>
        <w:t xml:space="preserve">on </w:t>
      </w:r>
      <w:r>
        <w:rPr>
          <w:b/>
          <w:sz w:val="20"/>
        </w:rPr>
        <w:t>PostgreSQL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databases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prepare</w:t>
      </w:r>
      <w:r>
        <w:rPr>
          <w:spacing w:val="-3"/>
          <w:sz w:val="20"/>
        </w:rPr>
        <w:t xml:space="preserve"> </w:t>
      </w:r>
      <w:r>
        <w:rPr>
          <w:sz w:val="20"/>
        </w:rPr>
        <w:t>structured</w:t>
      </w:r>
      <w:r>
        <w:rPr>
          <w:spacing w:val="-3"/>
          <w:sz w:val="20"/>
        </w:rPr>
        <w:t xml:space="preserve"> </w:t>
      </w:r>
      <w:r>
        <w:rPr>
          <w:sz w:val="20"/>
        </w:rPr>
        <w:t>datasets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weekly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monthly operational reporting</w:t>
      </w:r>
      <w:r>
        <w:rPr>
          <w:sz w:val="20"/>
        </w:rPr>
        <w:t>.</w:t>
      </w:r>
    </w:p>
    <w:p w14:paraId="53DCCBBD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12"/>
        <w:rPr>
          <w:sz w:val="20"/>
        </w:rPr>
      </w:pPr>
      <w:r>
        <w:rPr>
          <w:sz w:val="20"/>
        </w:rPr>
        <w:t xml:space="preserve">Performed </w:t>
      </w:r>
      <w:r>
        <w:rPr>
          <w:b/>
          <w:sz w:val="20"/>
        </w:rPr>
        <w:t xml:space="preserve">data validation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checks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10+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datasets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3"/>
          <w:sz w:val="20"/>
        </w:rPr>
        <w:t xml:space="preserve"> </w:t>
      </w:r>
      <w:r>
        <w:rPr>
          <w:sz w:val="20"/>
        </w:rPr>
        <w:t>recurring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issues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reliability of downstream reports.</w:t>
      </w:r>
    </w:p>
    <w:p w14:paraId="5880E820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25"/>
        <w:rPr>
          <w:sz w:val="20"/>
        </w:rPr>
      </w:pPr>
      <w:r>
        <w:rPr>
          <w:sz w:val="20"/>
        </w:rPr>
        <w:t>Documented</w:t>
      </w:r>
      <w:r>
        <w:rPr>
          <w:spacing w:val="26"/>
          <w:sz w:val="20"/>
        </w:rPr>
        <w:t xml:space="preserve"> </w:t>
      </w:r>
      <w:r>
        <w:rPr>
          <w:sz w:val="20"/>
        </w:rPr>
        <w:t xml:space="preserve">data definitions, transformation logic, and validation rules to support consistent dataset interpretation across analytics workflows, referenced during team handoffs and ongoing maintenance by </w:t>
      </w:r>
      <w:r>
        <w:rPr>
          <w:b/>
          <w:sz w:val="20"/>
        </w:rPr>
        <w:t>5+ analysts</w:t>
      </w:r>
      <w:r>
        <w:rPr>
          <w:sz w:val="20"/>
        </w:rPr>
        <w:t>.</w:t>
      </w:r>
    </w:p>
    <w:p w14:paraId="645604FD">
      <w:pPr>
        <w:tabs>
          <w:tab w:val="left" w:pos="9332"/>
        </w:tabs>
        <w:spacing w:before="115"/>
        <w:ind w:left="118"/>
        <w:rPr>
          <w:b/>
          <w:sz w:val="20"/>
        </w:rPr>
      </w:pPr>
      <w:bookmarkStart w:id="2" w:name="Data_Analyst_|_KPMG_|_India_____________"/>
      <w:bookmarkEnd w:id="2"/>
      <w:r>
        <w:rPr>
          <w:b/>
          <w:color w:val="1B4586"/>
        </w:rPr>
        <w:t>Data</w:t>
      </w:r>
      <w:r>
        <w:rPr>
          <w:b/>
          <w:color w:val="1B4586"/>
          <w:spacing w:val="-4"/>
        </w:rPr>
        <w:t xml:space="preserve"> </w:t>
      </w:r>
      <w:r>
        <w:rPr>
          <w:b/>
          <w:color w:val="1B4586"/>
        </w:rPr>
        <w:t>Analyst</w:t>
      </w:r>
      <w:r>
        <w:rPr>
          <w:b/>
          <w:color w:val="1B4586"/>
          <w:spacing w:val="-3"/>
        </w:rPr>
        <w:t xml:space="preserve"> </w:t>
      </w:r>
      <w:r>
        <w:rPr>
          <w:b/>
          <w:color w:val="1B4586"/>
        </w:rPr>
        <w:t>|</w:t>
      </w:r>
      <w:r>
        <w:rPr>
          <w:b/>
          <w:color w:val="1B4586"/>
          <w:spacing w:val="-4"/>
        </w:rPr>
        <w:t xml:space="preserve"> </w:t>
      </w:r>
      <w:r>
        <w:rPr>
          <w:b/>
          <w:color w:val="1B4586"/>
        </w:rPr>
        <w:t>KPMG</w:t>
      </w:r>
      <w:r>
        <w:rPr>
          <w:b/>
          <w:color w:val="1B4586"/>
          <w:spacing w:val="-3"/>
        </w:rPr>
        <w:t xml:space="preserve"> </w:t>
      </w:r>
      <w:r>
        <w:rPr>
          <w:b/>
          <w:color w:val="1B4586"/>
        </w:rPr>
        <w:t>|</w:t>
      </w:r>
      <w:r>
        <w:rPr>
          <w:b/>
          <w:color w:val="1B4586"/>
          <w:spacing w:val="-3"/>
        </w:rPr>
        <w:t xml:space="preserve"> </w:t>
      </w:r>
      <w:r>
        <w:rPr>
          <w:b/>
          <w:color w:val="1B4586"/>
          <w:spacing w:val="-2"/>
        </w:rPr>
        <w:t>India</w:t>
      </w:r>
      <w:r>
        <w:rPr>
          <w:b/>
          <w:color w:val="1B4586"/>
        </w:rPr>
        <w:tab/>
      </w:r>
      <w:r>
        <w:rPr>
          <w:b/>
          <w:sz w:val="20"/>
        </w:rPr>
        <w:t>May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2020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Aug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530A574B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21"/>
        <w:rPr>
          <w:sz w:val="20"/>
        </w:rPr>
      </w:pPr>
      <w:r>
        <w:rPr>
          <w:sz w:val="20"/>
        </w:rPr>
        <w:t>Analyzed</w:t>
      </w:r>
      <w:r>
        <w:rPr>
          <w:spacing w:val="27"/>
          <w:sz w:val="20"/>
        </w:rPr>
        <w:t xml:space="preserve"> </w:t>
      </w:r>
      <w:r>
        <w:rPr>
          <w:sz w:val="20"/>
        </w:rPr>
        <w:t>financial,</w:t>
      </w:r>
      <w:r>
        <w:rPr>
          <w:spacing w:val="27"/>
          <w:sz w:val="20"/>
        </w:rPr>
        <w:t xml:space="preserve"> </w:t>
      </w:r>
      <w:r>
        <w:rPr>
          <w:sz w:val="20"/>
        </w:rPr>
        <w:t>audit,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compliance</w:t>
      </w:r>
      <w:r>
        <w:rPr>
          <w:spacing w:val="27"/>
          <w:sz w:val="20"/>
        </w:rPr>
        <w:t xml:space="preserve"> </w:t>
      </w:r>
      <w:r>
        <w:rPr>
          <w:sz w:val="20"/>
        </w:rPr>
        <w:t>datasets</w:t>
      </w:r>
      <w:r>
        <w:rPr>
          <w:spacing w:val="27"/>
          <w:sz w:val="20"/>
        </w:rPr>
        <w:t xml:space="preserve"> </w:t>
      </w:r>
      <w:r>
        <w:rPr>
          <w:sz w:val="20"/>
        </w:rPr>
        <w:t>using</w:t>
      </w:r>
      <w:r>
        <w:rPr>
          <w:spacing w:val="27"/>
          <w:sz w:val="20"/>
        </w:rPr>
        <w:t xml:space="preserve"> </w:t>
      </w:r>
      <w:r>
        <w:rPr>
          <w:sz w:val="20"/>
        </w:rPr>
        <w:t>advanced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(joins,</w:t>
      </w:r>
      <w:r>
        <w:rPr>
          <w:spacing w:val="27"/>
          <w:sz w:val="20"/>
        </w:rPr>
        <w:t xml:space="preserve"> </w:t>
      </w:r>
      <w:r>
        <w:rPr>
          <w:sz w:val="20"/>
        </w:rPr>
        <w:t>CTEs,</w:t>
      </w:r>
      <w:r>
        <w:rPr>
          <w:spacing w:val="27"/>
          <w:sz w:val="20"/>
        </w:rPr>
        <w:t xml:space="preserve"> </w:t>
      </w:r>
      <w:r>
        <w:rPr>
          <w:sz w:val="20"/>
        </w:rPr>
        <w:t xml:space="preserve">window functions) on transactional tables containing </w:t>
      </w:r>
      <w:r>
        <w:rPr>
          <w:b/>
          <w:sz w:val="20"/>
        </w:rPr>
        <w:t>6M+ records</w:t>
      </w:r>
      <w:r>
        <w:rPr>
          <w:sz w:val="20"/>
        </w:rPr>
        <w:t>, supporting advisory and audit engagements for enterprise clients.</w:t>
      </w:r>
    </w:p>
    <w:p w14:paraId="4EC3BBFA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15"/>
        <w:rPr>
          <w:sz w:val="20"/>
        </w:rPr>
      </w:pPr>
      <w:r>
        <w:rPr>
          <w:sz w:val="20"/>
        </w:rPr>
        <w:t>Developed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Excel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calculated</w:t>
      </w:r>
      <w:r>
        <w:rPr>
          <w:spacing w:val="40"/>
          <w:sz w:val="20"/>
        </w:rPr>
        <w:t xml:space="preserve"> </w:t>
      </w:r>
      <w:r>
        <w:rPr>
          <w:sz w:val="20"/>
        </w:rPr>
        <w:t>measures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40"/>
          <w:sz w:val="20"/>
        </w:rPr>
        <w:t xml:space="preserve"> </w:t>
      </w:r>
      <w:r>
        <w:rPr>
          <w:sz w:val="20"/>
        </w:rPr>
        <w:t>layouts,</w:t>
      </w:r>
      <w:r>
        <w:rPr>
          <w:spacing w:val="40"/>
          <w:sz w:val="20"/>
        </w:rPr>
        <w:t xml:space="preserve"> </w:t>
      </w:r>
      <w:r>
        <w:rPr>
          <w:sz w:val="20"/>
        </w:rPr>
        <w:t>delivering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30+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 xml:space="preserve">client-facing reports </w:t>
      </w:r>
      <w:r>
        <w:rPr>
          <w:sz w:val="20"/>
        </w:rPr>
        <w:t>supporting audit fieldwork and recurring regulatory submission cycles.</w:t>
      </w:r>
    </w:p>
    <w:p w14:paraId="460F3698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17"/>
        <w:rPr>
          <w:sz w:val="20"/>
        </w:rPr>
      </w:pPr>
      <w:r>
        <w:rPr>
          <w:sz w:val="20"/>
        </w:rPr>
        <w:t>Automated</w:t>
      </w:r>
      <w:r>
        <w:rPr>
          <w:spacing w:val="27"/>
          <w:sz w:val="20"/>
        </w:rPr>
        <w:t xml:space="preserve"> </w:t>
      </w:r>
      <w:r>
        <w:rPr>
          <w:sz w:val="20"/>
        </w:rPr>
        <w:t>data</w:t>
      </w:r>
      <w:r>
        <w:rPr>
          <w:spacing w:val="27"/>
          <w:sz w:val="20"/>
        </w:rPr>
        <w:t xml:space="preserve"> </w:t>
      </w:r>
      <w:r>
        <w:rPr>
          <w:sz w:val="20"/>
        </w:rPr>
        <w:t>cleansing,</w:t>
      </w:r>
      <w:r>
        <w:rPr>
          <w:spacing w:val="27"/>
          <w:sz w:val="20"/>
        </w:rPr>
        <w:t xml:space="preserve"> </w:t>
      </w:r>
      <w:r>
        <w:rPr>
          <w:sz w:val="20"/>
        </w:rPr>
        <w:t>normalization,</w:t>
      </w:r>
      <w:r>
        <w:rPr>
          <w:spacing w:val="27"/>
          <w:sz w:val="20"/>
        </w:rPr>
        <w:t xml:space="preserve"> </w:t>
      </w:r>
      <w:r>
        <w:rPr>
          <w:sz w:val="20"/>
        </w:rPr>
        <w:t xml:space="preserve">and reconciliation using </w:t>
      </w:r>
      <w:r>
        <w:rPr>
          <w:b/>
          <w:sz w:val="20"/>
        </w:rPr>
        <w:t>Python</w:t>
      </w:r>
      <w:r>
        <w:rPr>
          <w:sz w:val="20"/>
        </w:rPr>
        <w:t xml:space="preserve">, eliminating </w:t>
      </w:r>
      <w:r>
        <w:rPr>
          <w:b/>
          <w:sz w:val="20"/>
        </w:rPr>
        <w:t xml:space="preserve">200+ hours per year </w:t>
      </w:r>
      <w:r>
        <w:rPr>
          <w:sz w:val="20"/>
        </w:rPr>
        <w:t>of repetitive manual data preparation across recurring analytics workflows.</w:t>
      </w:r>
    </w:p>
    <w:p w14:paraId="50AE37B7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21"/>
        <w:rPr>
          <w:sz w:val="20"/>
        </w:rPr>
      </w:pPr>
      <w:r>
        <w:rPr>
          <w:sz w:val="20"/>
        </w:rPr>
        <w:t>Identified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financial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variances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anomalies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through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SQL-based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multi-period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comparisons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sz w:val="20"/>
        </w:rPr>
        <w:t>ledger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operational datasets, producing </w:t>
      </w:r>
      <w:r>
        <w:rPr>
          <w:b/>
          <w:sz w:val="20"/>
        </w:rPr>
        <w:t xml:space="preserve">90+ audit exceptions </w:t>
      </w:r>
      <w:r>
        <w:rPr>
          <w:sz w:val="20"/>
        </w:rPr>
        <w:t>reviewed by audit managers and compliance leads.</w:t>
      </w:r>
    </w:p>
    <w:p w14:paraId="469C40CB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22"/>
        <w:rPr>
          <w:sz w:val="20"/>
        </w:rPr>
      </w:pPr>
      <w:r>
        <w:rPr>
          <w:sz w:val="20"/>
        </w:rPr>
        <w:t>Created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maintained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source-to-report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mappings,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metric</w:t>
      </w:r>
      <w:r>
        <w:rPr>
          <w:spacing w:val="40"/>
          <w:sz w:val="20"/>
        </w:rPr>
        <w:t xml:space="preserve"> </w:t>
      </w:r>
      <w:r>
        <w:rPr>
          <w:sz w:val="20"/>
        </w:rPr>
        <w:t>definitions,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40"/>
          <w:sz w:val="20"/>
        </w:rPr>
        <w:t xml:space="preserve"> </w:t>
      </w:r>
      <w:r>
        <w:rPr>
          <w:sz w:val="20"/>
        </w:rPr>
        <w:t>logic,</w:t>
      </w:r>
      <w:r>
        <w:rPr>
          <w:spacing w:val="40"/>
          <w:sz w:val="20"/>
        </w:rPr>
        <w:t xml:space="preserve"> </w:t>
      </w:r>
      <w:r>
        <w:rPr>
          <w:sz w:val="20"/>
        </w:rPr>
        <w:t>improving</w:t>
      </w:r>
      <w:r>
        <w:rPr>
          <w:spacing w:val="40"/>
          <w:sz w:val="20"/>
        </w:rPr>
        <w:t xml:space="preserve"> </w:t>
      </w:r>
      <w:r>
        <w:rPr>
          <w:sz w:val="20"/>
        </w:rPr>
        <w:t>transparency</w:t>
      </w:r>
      <w:r>
        <w:rPr>
          <w:spacing w:val="40"/>
          <w:sz w:val="20"/>
        </w:rPr>
        <w:t xml:space="preserve"> </w:t>
      </w:r>
      <w:r>
        <w:rPr>
          <w:sz w:val="20"/>
        </w:rPr>
        <w:t>and reusability across analytics deliverables.</w:t>
      </w:r>
    </w:p>
    <w:p w14:paraId="736E995D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13"/>
        <w:rPr>
          <w:sz w:val="20"/>
        </w:rPr>
      </w:pPr>
      <w:r>
        <w:rPr>
          <w:sz w:val="20"/>
        </w:rPr>
        <w:t xml:space="preserve">Assembled </w:t>
      </w:r>
      <w:r>
        <w:rPr>
          <w:b/>
          <w:sz w:val="20"/>
        </w:rPr>
        <w:t xml:space="preserve">analytical review materials </w:t>
      </w:r>
      <w:r>
        <w:rPr>
          <w:sz w:val="20"/>
        </w:rPr>
        <w:t>using SQL outputs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BI</w:t>
      </w:r>
      <w:r>
        <w:rPr>
          <w:spacing w:val="-3"/>
          <w:sz w:val="20"/>
        </w:rPr>
        <w:t xml:space="preserve"> </w:t>
      </w:r>
      <w:r>
        <w:rPr>
          <w:sz w:val="20"/>
        </w:rPr>
        <w:t>visuals,</w:t>
      </w:r>
      <w:r>
        <w:rPr>
          <w:spacing w:val="-3"/>
          <w:sz w:val="20"/>
        </w:rPr>
        <w:t xml:space="preserve"> </w:t>
      </w:r>
      <w:r>
        <w:rPr>
          <w:sz w:val="20"/>
        </w:rPr>
        <w:t>supporting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12+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client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review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meetings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involving audit managers, compliance teams, and finance stakeholders.</w:t>
      </w:r>
    </w:p>
    <w:p w14:paraId="74FE7B05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12"/>
        <w:rPr>
          <w:sz w:val="20"/>
        </w:rPr>
      </w:pPr>
      <w:r>
        <w:rPr>
          <w:sz w:val="20"/>
        </w:rPr>
        <w:t>Optimized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query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logic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refresh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workflows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handle</w:t>
      </w:r>
      <w:r>
        <w:rPr>
          <w:spacing w:val="40"/>
          <w:sz w:val="20"/>
        </w:rPr>
        <w:t xml:space="preserve"> </w:t>
      </w:r>
      <w:r>
        <w:rPr>
          <w:sz w:val="20"/>
        </w:rPr>
        <w:t>increasing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volumes,</w:t>
      </w:r>
      <w:r>
        <w:rPr>
          <w:spacing w:val="40"/>
          <w:sz w:val="20"/>
        </w:rPr>
        <w:t xml:space="preserve"> </w:t>
      </w:r>
      <w:r>
        <w:rPr>
          <w:sz w:val="20"/>
        </w:rPr>
        <w:t>stabilizing</w:t>
      </w:r>
      <w:r>
        <w:rPr>
          <w:spacing w:val="40"/>
          <w:sz w:val="20"/>
        </w:rPr>
        <w:t xml:space="preserve"> </w:t>
      </w:r>
      <w:r>
        <w:rPr>
          <w:sz w:val="20"/>
        </w:rPr>
        <w:t>execution</w:t>
      </w:r>
      <w:r>
        <w:rPr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20+ scheduled reporting jobs </w:t>
      </w:r>
      <w:r>
        <w:rPr>
          <w:sz w:val="20"/>
        </w:rPr>
        <w:t>with fixed delivery timelines.</w:t>
      </w:r>
    </w:p>
    <w:p w14:paraId="61C260EE">
      <w:pPr>
        <w:pStyle w:val="9"/>
        <w:numPr>
          <w:ilvl w:val="0"/>
          <w:numId w:val="1"/>
        </w:numPr>
        <w:tabs>
          <w:tab w:val="left" w:pos="567"/>
          <w:tab w:val="left" w:pos="568"/>
        </w:tabs>
        <w:rPr>
          <w:sz w:val="20"/>
        </w:rPr>
      </w:pPr>
      <w:r>
        <w:rPr>
          <w:sz w:val="20"/>
        </w:rPr>
        <w:t>Conducted</w:t>
      </w:r>
      <w:r>
        <w:rPr>
          <w:spacing w:val="34"/>
          <w:sz w:val="20"/>
        </w:rPr>
        <w:t xml:space="preserve"> </w:t>
      </w:r>
      <w:r>
        <w:rPr>
          <w:b/>
          <w:sz w:val="20"/>
        </w:rPr>
        <w:t>analytical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quality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assurance</w:t>
      </w:r>
      <w:r>
        <w:rPr>
          <w:b/>
          <w:spacing w:val="37"/>
          <w:sz w:val="20"/>
        </w:rPr>
        <w:t xml:space="preserve"> </w:t>
      </w:r>
      <w:r>
        <w:rPr>
          <w:sz w:val="20"/>
        </w:rPr>
        <w:t>by</w:t>
      </w:r>
      <w:r>
        <w:rPr>
          <w:spacing w:val="37"/>
          <w:sz w:val="20"/>
        </w:rPr>
        <w:t xml:space="preserve"> </w:t>
      </w:r>
      <w:r>
        <w:rPr>
          <w:sz w:val="20"/>
        </w:rPr>
        <w:t>validating</w:t>
      </w:r>
      <w:r>
        <w:rPr>
          <w:spacing w:val="37"/>
          <w:sz w:val="20"/>
        </w:rPr>
        <w:t xml:space="preserve"> </w:t>
      </w:r>
      <w:r>
        <w:rPr>
          <w:sz w:val="20"/>
        </w:rPr>
        <w:t>SQL</w:t>
      </w:r>
      <w:r>
        <w:rPr>
          <w:spacing w:val="37"/>
          <w:sz w:val="20"/>
        </w:rPr>
        <w:t xml:space="preserve"> </w:t>
      </w:r>
      <w:r>
        <w:rPr>
          <w:sz w:val="20"/>
        </w:rPr>
        <w:t>outputs,</w:t>
      </w:r>
      <w:r>
        <w:rPr>
          <w:spacing w:val="37"/>
          <w:sz w:val="20"/>
        </w:rPr>
        <w:t xml:space="preserve"> </w:t>
      </w:r>
      <w:r>
        <w:rPr>
          <w:sz w:val="20"/>
        </w:rPr>
        <w:t>dashboard</w:t>
      </w:r>
      <w:r>
        <w:rPr>
          <w:spacing w:val="37"/>
          <w:sz w:val="20"/>
        </w:rPr>
        <w:t xml:space="preserve"> </w:t>
      </w:r>
      <w:r>
        <w:rPr>
          <w:sz w:val="20"/>
        </w:rPr>
        <w:t>calculations,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23"/>
          <w:sz w:val="20"/>
        </w:rPr>
        <w:t xml:space="preserve"> </w:t>
      </w:r>
      <w:r>
        <w:rPr>
          <w:sz w:val="20"/>
        </w:rPr>
        <w:t>artifacts</w:t>
      </w:r>
      <w:r>
        <w:rPr>
          <w:spacing w:val="23"/>
          <w:sz w:val="20"/>
        </w:rPr>
        <w:t xml:space="preserve"> </w:t>
      </w:r>
      <w:r>
        <w:rPr>
          <w:sz w:val="20"/>
        </w:rPr>
        <w:t>for</w:t>
      </w:r>
      <w:r>
        <w:rPr>
          <w:spacing w:val="24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790D7CE0">
      <w:pPr>
        <w:ind w:left="568"/>
        <w:rPr>
          <w:sz w:val="20"/>
        </w:rPr>
      </w:pPr>
      <w:r>
        <w:pict>
          <v:shape id="docshape3" o:spid="_x0000_s1027" style="position:absolute;left:0pt;margin-left:22pt;margin-top:14.4pt;height:0.1pt;width:551pt;mso-position-horizontal-relative:page;mso-wrap-distance-bottom:0pt;mso-wrap-distance-top:0pt;z-index:-251656192;mso-width-relative:page;mso-height-relative:page;" filled="f" stroked="t" coordorigin="440,288" coordsize="11020,0" path="m440,288l11460,288e">
            <v:path arrowok="t"/>
            <v:fill on="f" focussize="0,0"/>
            <v:stroke weight="1pt" color="#878787"/>
            <v:imagedata o:title=""/>
            <o:lock v:ext="edit"/>
            <w10:wrap type="topAndBottom"/>
          </v:shape>
        </w:pict>
      </w:r>
      <w:r>
        <w:rPr>
          <w:b/>
          <w:sz w:val="20"/>
        </w:rPr>
        <w:t>7-member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delivering</w:t>
      </w:r>
      <w:r>
        <w:rPr>
          <w:spacing w:val="-8"/>
          <w:sz w:val="20"/>
        </w:rPr>
        <w:t xml:space="preserve"> </w:t>
      </w:r>
      <w:r>
        <w:rPr>
          <w:sz w:val="20"/>
        </w:rPr>
        <w:t>concurrent</w:t>
      </w:r>
      <w:r>
        <w:rPr>
          <w:spacing w:val="-8"/>
          <w:sz w:val="20"/>
        </w:rPr>
        <w:t xml:space="preserve"> </w:t>
      </w:r>
      <w:r>
        <w:rPr>
          <w:sz w:val="20"/>
        </w:rPr>
        <w:t>audit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engagements.</w:t>
      </w:r>
    </w:p>
    <w:p w14:paraId="157C853B">
      <w:pPr>
        <w:pStyle w:val="2"/>
      </w:pPr>
      <w:r>
        <w:rPr>
          <w:color w:val="1B4586"/>
        </w:rPr>
        <w:t>TECHNICAL</w:t>
      </w:r>
      <w:r>
        <w:rPr>
          <w:color w:val="1B4586"/>
          <w:spacing w:val="-6"/>
        </w:rPr>
        <w:t xml:space="preserve"> </w:t>
      </w:r>
      <w:r>
        <w:rPr>
          <w:color w:val="1B4586"/>
          <w:spacing w:val="-2"/>
        </w:rPr>
        <w:t>SKILLS</w:t>
      </w:r>
    </w:p>
    <w:p w14:paraId="650FD29E">
      <w:pPr>
        <w:pStyle w:val="9"/>
        <w:numPr>
          <w:ilvl w:val="0"/>
          <w:numId w:val="1"/>
        </w:numPr>
        <w:tabs>
          <w:tab w:val="left" w:pos="567"/>
          <w:tab w:val="left" w:pos="568"/>
        </w:tabs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Query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Python,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SQL</w:t>
      </w:r>
    </w:p>
    <w:p w14:paraId="2B0FDB5B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17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Techniques: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Exploratory</w:t>
      </w:r>
      <w:r>
        <w:rPr>
          <w:spacing w:val="25"/>
          <w:sz w:val="20"/>
        </w:rPr>
        <w:t xml:space="preserve"> </w:t>
      </w:r>
      <w:r>
        <w:rPr>
          <w:sz w:val="20"/>
        </w:rPr>
        <w:t>Data</w:t>
      </w:r>
      <w:r>
        <w:rPr>
          <w:spacing w:val="25"/>
          <w:sz w:val="20"/>
        </w:rPr>
        <w:t xml:space="preserve"> </w:t>
      </w:r>
      <w:r>
        <w:rPr>
          <w:sz w:val="20"/>
        </w:rPr>
        <w:t>Analysis</w:t>
      </w:r>
      <w:r>
        <w:rPr>
          <w:spacing w:val="25"/>
          <w:sz w:val="20"/>
        </w:rPr>
        <w:t xml:space="preserve"> </w:t>
      </w:r>
      <w:r>
        <w:rPr>
          <w:sz w:val="20"/>
        </w:rPr>
        <w:t>(EDA),</w:t>
      </w:r>
      <w:r>
        <w:rPr>
          <w:spacing w:val="25"/>
          <w:sz w:val="20"/>
        </w:rPr>
        <w:t xml:space="preserve"> </w:t>
      </w:r>
      <w:r>
        <w:rPr>
          <w:sz w:val="20"/>
        </w:rPr>
        <w:t>data</w:t>
      </w:r>
      <w:r>
        <w:rPr>
          <w:spacing w:val="25"/>
          <w:sz w:val="20"/>
        </w:rPr>
        <w:t xml:space="preserve"> </w:t>
      </w:r>
      <w:r>
        <w:rPr>
          <w:sz w:val="20"/>
        </w:rPr>
        <w:t>profiling,</w:t>
      </w:r>
      <w:r>
        <w:rPr>
          <w:spacing w:val="25"/>
          <w:sz w:val="20"/>
        </w:rPr>
        <w:t xml:space="preserve"> </w:t>
      </w:r>
      <w:r>
        <w:rPr>
          <w:sz w:val="20"/>
        </w:rPr>
        <w:t>data</w:t>
      </w:r>
      <w:r>
        <w:rPr>
          <w:spacing w:val="25"/>
          <w:sz w:val="20"/>
        </w:rPr>
        <w:t xml:space="preserve"> </w:t>
      </w:r>
      <w:r>
        <w:rPr>
          <w:sz w:val="20"/>
        </w:rPr>
        <w:t>validation,</w:t>
      </w:r>
      <w:r>
        <w:rPr>
          <w:spacing w:val="25"/>
          <w:sz w:val="20"/>
        </w:rPr>
        <w:t xml:space="preserve"> </w:t>
      </w:r>
      <w:r>
        <w:rPr>
          <w:sz w:val="20"/>
        </w:rPr>
        <w:t>data</w:t>
      </w:r>
      <w:r>
        <w:rPr>
          <w:spacing w:val="25"/>
          <w:sz w:val="20"/>
        </w:rPr>
        <w:t xml:space="preserve"> </w:t>
      </w:r>
      <w:r>
        <w:rPr>
          <w:sz w:val="20"/>
        </w:rPr>
        <w:t>reconciliation, anomaly detection, ad-hoc analysis, root-cause analysis, trend analysis</w:t>
      </w:r>
    </w:p>
    <w:p w14:paraId="1A5EF160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13"/>
        <w:rPr>
          <w:sz w:val="20"/>
        </w:rPr>
      </w:pPr>
      <w:r>
        <w:rPr>
          <w:b/>
          <w:sz w:val="20"/>
        </w:rPr>
        <w:t xml:space="preserve">Business Intelligence &amp; Visualization: </w:t>
      </w:r>
      <w:r>
        <w:rPr>
          <w:sz w:val="20"/>
        </w:rPr>
        <w:t>Power BI (DAX, Power Query, semantic models,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modeling),</w:t>
      </w:r>
      <w:r>
        <w:rPr>
          <w:spacing w:val="-5"/>
          <w:sz w:val="20"/>
        </w:rPr>
        <w:t xml:space="preserve"> </w:t>
      </w:r>
      <w:r>
        <w:rPr>
          <w:sz w:val="20"/>
        </w:rPr>
        <w:t>Tableau,</w:t>
      </w:r>
      <w:r>
        <w:rPr>
          <w:spacing w:val="-5"/>
          <w:sz w:val="20"/>
        </w:rPr>
        <w:t xml:space="preserve"> </w:t>
      </w:r>
      <w:r>
        <w:rPr>
          <w:sz w:val="20"/>
        </w:rPr>
        <w:t>Looker,</w:t>
      </w:r>
      <w:r>
        <w:rPr>
          <w:spacing w:val="-5"/>
          <w:sz w:val="20"/>
        </w:rPr>
        <w:t xml:space="preserve"> </w:t>
      </w:r>
      <w:r>
        <w:rPr>
          <w:sz w:val="20"/>
        </w:rPr>
        <w:t>Looker Studio, executive dashboards, self-service BI, data storytelling</w:t>
      </w:r>
    </w:p>
    <w:p w14:paraId="475EB602">
      <w:pPr>
        <w:pStyle w:val="9"/>
        <w:numPr>
          <w:ilvl w:val="0"/>
          <w:numId w:val="1"/>
        </w:numPr>
        <w:tabs>
          <w:tab w:val="left" w:pos="567"/>
          <w:tab w:val="left" w:pos="568"/>
        </w:tabs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Manipulation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Automation: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Pandas,</w:t>
      </w:r>
      <w:r>
        <w:rPr>
          <w:spacing w:val="-9"/>
          <w:sz w:val="20"/>
        </w:rPr>
        <w:t xml:space="preserve"> </w:t>
      </w:r>
      <w:r>
        <w:rPr>
          <w:sz w:val="20"/>
        </w:rPr>
        <w:t>NumPy,</w:t>
      </w:r>
      <w:r>
        <w:rPr>
          <w:spacing w:val="-9"/>
          <w:sz w:val="20"/>
        </w:rPr>
        <w:t xml:space="preserve"> </w:t>
      </w:r>
      <w:r>
        <w:rPr>
          <w:sz w:val="20"/>
        </w:rPr>
        <w:t>Matplotlib,</w:t>
      </w:r>
      <w:r>
        <w:rPr>
          <w:spacing w:val="-9"/>
          <w:sz w:val="20"/>
        </w:rPr>
        <w:t xml:space="preserve"> </w:t>
      </w:r>
      <w:r>
        <w:rPr>
          <w:sz w:val="20"/>
        </w:rPr>
        <w:t>Seaborn,</w:t>
      </w:r>
      <w:r>
        <w:rPr>
          <w:spacing w:val="-9"/>
          <w:sz w:val="20"/>
        </w:rPr>
        <w:t xml:space="preserve"> </w:t>
      </w:r>
      <w:r>
        <w:rPr>
          <w:sz w:val="20"/>
        </w:rPr>
        <w:t>Jupyter</w:t>
      </w:r>
      <w:r>
        <w:rPr>
          <w:spacing w:val="-9"/>
          <w:sz w:val="20"/>
        </w:rPr>
        <w:t xml:space="preserve"> </w:t>
      </w:r>
      <w:r>
        <w:rPr>
          <w:sz w:val="20"/>
        </w:rPr>
        <w:t>Notebooks,</w:t>
      </w:r>
      <w:r>
        <w:rPr>
          <w:spacing w:val="-9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scripting</w:t>
      </w:r>
    </w:p>
    <w:p w14:paraId="1779452B">
      <w:pPr>
        <w:pStyle w:val="9"/>
        <w:numPr>
          <w:ilvl w:val="0"/>
          <w:numId w:val="1"/>
        </w:numPr>
        <w:tabs>
          <w:tab w:val="left" w:pos="567"/>
          <w:tab w:val="left" w:pos="568"/>
        </w:tabs>
        <w:rPr>
          <w:sz w:val="20"/>
        </w:rPr>
      </w:pPr>
      <w:r>
        <w:rPr>
          <w:b/>
          <w:sz w:val="20"/>
        </w:rPr>
        <w:t>Databases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Warehousing: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Snowflake,</w:t>
      </w:r>
      <w:r>
        <w:rPr>
          <w:spacing w:val="-8"/>
          <w:sz w:val="20"/>
        </w:rPr>
        <w:t xml:space="preserve"> </w:t>
      </w:r>
      <w:r>
        <w:rPr>
          <w:sz w:val="20"/>
        </w:rPr>
        <w:t>Amazon</w:t>
      </w:r>
      <w:r>
        <w:rPr>
          <w:spacing w:val="-8"/>
          <w:sz w:val="20"/>
        </w:rPr>
        <w:t xml:space="preserve"> </w:t>
      </w:r>
      <w:r>
        <w:rPr>
          <w:sz w:val="20"/>
        </w:rPr>
        <w:t>Redshift,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SQL</w:t>
      </w:r>
      <w:r>
        <w:rPr>
          <w:spacing w:val="-8"/>
          <w:sz w:val="20"/>
        </w:rPr>
        <w:t xml:space="preserve"> </w:t>
      </w:r>
      <w:r>
        <w:rPr>
          <w:sz w:val="20"/>
        </w:rPr>
        <w:t>Database,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Synapse</w:t>
      </w:r>
      <w:r>
        <w:rPr>
          <w:spacing w:val="-8"/>
          <w:sz w:val="20"/>
        </w:rPr>
        <w:t xml:space="preserve"> </w:t>
      </w:r>
      <w:r>
        <w:rPr>
          <w:sz w:val="20"/>
        </w:rPr>
        <w:t>Analytics,</w:t>
      </w:r>
      <w:r>
        <w:rPr>
          <w:spacing w:val="-8"/>
          <w:sz w:val="20"/>
        </w:rPr>
        <w:t xml:space="preserve"> </w:t>
      </w:r>
      <w:r>
        <w:rPr>
          <w:sz w:val="20"/>
        </w:rPr>
        <w:t>Google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BigQuery</w:t>
      </w:r>
    </w:p>
    <w:p w14:paraId="225F3F51">
      <w:pPr>
        <w:pStyle w:val="9"/>
        <w:numPr>
          <w:ilvl w:val="0"/>
          <w:numId w:val="1"/>
        </w:numPr>
        <w:tabs>
          <w:tab w:val="left" w:pos="567"/>
          <w:tab w:val="left" w:pos="568"/>
        </w:tabs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Platforms: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(S3,</w:t>
      </w:r>
      <w:r>
        <w:rPr>
          <w:spacing w:val="-8"/>
          <w:sz w:val="20"/>
        </w:rPr>
        <w:t xml:space="preserve"> </w:t>
      </w:r>
      <w:r>
        <w:rPr>
          <w:sz w:val="20"/>
        </w:rPr>
        <w:t>Athena),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(Azure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8"/>
          <w:sz w:val="20"/>
        </w:rPr>
        <w:t xml:space="preserve"> </w:t>
      </w:r>
      <w:r>
        <w:rPr>
          <w:sz w:val="20"/>
        </w:rPr>
        <w:t>Database,</w:t>
      </w:r>
      <w:r>
        <w:rPr>
          <w:spacing w:val="-8"/>
          <w:sz w:val="20"/>
        </w:rPr>
        <w:t xml:space="preserve"> </w:t>
      </w:r>
      <w:r>
        <w:rPr>
          <w:sz w:val="20"/>
        </w:rPr>
        <w:t>Synapse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Analytics)</w:t>
      </w:r>
    </w:p>
    <w:p w14:paraId="3B0CBED9">
      <w:pPr>
        <w:pStyle w:val="9"/>
        <w:numPr>
          <w:ilvl w:val="0"/>
          <w:numId w:val="1"/>
        </w:numPr>
        <w:tabs>
          <w:tab w:val="left" w:pos="567"/>
          <w:tab w:val="left" w:pos="568"/>
        </w:tabs>
        <w:ind w:right="121"/>
        <w:rPr>
          <w:sz w:val="20"/>
        </w:rPr>
      </w:pPr>
      <w:r>
        <w:rPr>
          <w:b/>
          <w:sz w:val="20"/>
        </w:rPr>
        <w:t>Analytics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Decision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Support: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KPI</w:t>
      </w:r>
      <w:r>
        <w:rPr>
          <w:spacing w:val="40"/>
          <w:sz w:val="20"/>
        </w:rPr>
        <w:t xml:space="preserve"> </w:t>
      </w:r>
      <w:r>
        <w:rPr>
          <w:sz w:val="20"/>
        </w:rPr>
        <w:t>definition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tracking,</w:t>
      </w:r>
      <w:r>
        <w:rPr>
          <w:spacing w:val="40"/>
          <w:sz w:val="20"/>
        </w:rPr>
        <w:t xml:space="preserve"> </w:t>
      </w:r>
      <w:r>
        <w:rPr>
          <w:sz w:val="20"/>
        </w:rPr>
        <w:t>business</w:t>
      </w:r>
      <w:r>
        <w:rPr>
          <w:spacing w:val="40"/>
          <w:sz w:val="20"/>
        </w:rPr>
        <w:t xml:space="preserve"> </w:t>
      </w:r>
      <w:r>
        <w:rPr>
          <w:sz w:val="20"/>
        </w:rPr>
        <w:t>metrics,</w:t>
      </w:r>
      <w:r>
        <w:rPr>
          <w:spacing w:val="40"/>
          <w:sz w:val="20"/>
        </w:rPr>
        <w:t xml:space="preserve"> </w:t>
      </w:r>
      <w:r>
        <w:rPr>
          <w:sz w:val="20"/>
        </w:rPr>
        <w:t>variance</w:t>
      </w:r>
      <w:r>
        <w:rPr>
          <w:spacing w:val="40"/>
          <w:sz w:val="20"/>
        </w:rPr>
        <w:t xml:space="preserve"> </w:t>
      </w:r>
      <w:r>
        <w:rPr>
          <w:sz w:val="20"/>
        </w:rPr>
        <w:t>analysis,</w:t>
      </w:r>
      <w:r>
        <w:rPr>
          <w:spacing w:val="40"/>
          <w:sz w:val="20"/>
        </w:rPr>
        <w:t xml:space="preserve"> </w:t>
      </w:r>
      <w:r>
        <w:rPr>
          <w:sz w:val="20"/>
        </w:rPr>
        <w:t>forecasting</w:t>
      </w:r>
      <w:r>
        <w:rPr>
          <w:spacing w:val="40"/>
          <w:sz w:val="20"/>
        </w:rPr>
        <w:t xml:space="preserve"> </w:t>
      </w:r>
      <w:r>
        <w:rPr>
          <w:sz w:val="20"/>
        </w:rPr>
        <w:t>support,</w:t>
      </w:r>
      <w:r>
        <w:rPr>
          <w:spacing w:val="40"/>
          <w:sz w:val="20"/>
        </w:rPr>
        <w:t xml:space="preserve"> </w:t>
      </w:r>
      <w:r>
        <w:rPr>
          <w:sz w:val="20"/>
        </w:rPr>
        <w:t>cohort analysis, funnel analysis, A/B testing analysis support, pricing and risk analytics</w:t>
      </w:r>
    </w:p>
    <w:p w14:paraId="73025C0D">
      <w:pPr>
        <w:pStyle w:val="9"/>
        <w:numPr>
          <w:ilvl w:val="0"/>
          <w:numId w:val="1"/>
        </w:numPr>
        <w:tabs>
          <w:tab w:val="left" w:pos="567"/>
          <w:tab w:val="left" w:pos="568"/>
        </w:tabs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Modeling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Governance: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Star</w:t>
      </w:r>
      <w:r>
        <w:rPr>
          <w:spacing w:val="-8"/>
          <w:sz w:val="20"/>
        </w:rPr>
        <w:t xml:space="preserve"> </w:t>
      </w:r>
      <w:r>
        <w:rPr>
          <w:sz w:val="20"/>
        </w:rPr>
        <w:t>schema,</w:t>
      </w:r>
      <w:r>
        <w:rPr>
          <w:spacing w:val="-7"/>
          <w:sz w:val="20"/>
        </w:rPr>
        <w:t xml:space="preserve"> </w:t>
      </w:r>
      <w:r>
        <w:rPr>
          <w:sz w:val="20"/>
        </w:rPr>
        <w:t>snowflake</w:t>
      </w:r>
      <w:r>
        <w:rPr>
          <w:spacing w:val="-8"/>
          <w:sz w:val="20"/>
        </w:rPr>
        <w:t xml:space="preserve"> </w:t>
      </w:r>
      <w:r>
        <w:rPr>
          <w:sz w:val="20"/>
        </w:rPr>
        <w:t>schema,</w:t>
      </w:r>
      <w:r>
        <w:rPr>
          <w:spacing w:val="-7"/>
          <w:sz w:val="20"/>
        </w:rPr>
        <w:t xml:space="preserve"> </w:t>
      </w:r>
      <w:r>
        <w:rPr>
          <w:sz w:val="20"/>
        </w:rPr>
        <w:t>metric</w:t>
      </w:r>
      <w:r>
        <w:rPr>
          <w:spacing w:val="-8"/>
          <w:sz w:val="20"/>
        </w:rPr>
        <w:t xml:space="preserve"> </w:t>
      </w:r>
      <w:r>
        <w:rPr>
          <w:sz w:val="20"/>
        </w:rPr>
        <w:t>definitions,</w:t>
      </w:r>
      <w:r>
        <w:rPr>
          <w:spacing w:val="-7"/>
          <w:sz w:val="20"/>
        </w:rPr>
        <w:t xml:space="preserve"> </w:t>
      </w:r>
      <w:r>
        <w:rPr>
          <w:sz w:val="20"/>
        </w:rPr>
        <w:t>source-to-report</w:t>
      </w:r>
      <w:r>
        <w:rPr>
          <w:spacing w:val="-8"/>
          <w:sz w:val="20"/>
        </w:rPr>
        <w:t xml:space="preserve"> </w:t>
      </w:r>
      <w:r>
        <w:rPr>
          <w:sz w:val="20"/>
        </w:rPr>
        <w:t>mappings,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checks</w:t>
      </w:r>
    </w:p>
    <w:p w14:paraId="3C925B07">
      <w:pPr>
        <w:pStyle w:val="9"/>
        <w:numPr>
          <w:ilvl w:val="0"/>
          <w:numId w:val="1"/>
        </w:numPr>
        <w:tabs>
          <w:tab w:val="left" w:pos="617"/>
          <w:tab w:val="left" w:pos="618"/>
        </w:tabs>
        <w:ind w:left="617" w:hanging="410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Methodologies: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Git,</w:t>
      </w:r>
      <w:r>
        <w:rPr>
          <w:spacing w:val="-9"/>
          <w:sz w:val="20"/>
        </w:rPr>
        <w:t xml:space="preserve"> </w:t>
      </w:r>
      <w:r>
        <w:rPr>
          <w:sz w:val="20"/>
        </w:rPr>
        <w:t>GitHub,</w:t>
      </w:r>
      <w:r>
        <w:rPr>
          <w:spacing w:val="-9"/>
          <w:sz w:val="20"/>
        </w:rPr>
        <w:t xml:space="preserve"> </w:t>
      </w:r>
      <w:r>
        <w:rPr>
          <w:sz w:val="20"/>
        </w:rPr>
        <w:t>Agile,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Scrum</w:t>
      </w:r>
    </w:p>
    <w:p w14:paraId="55BB0292">
      <w:pPr>
        <w:pStyle w:val="5"/>
        <w:spacing w:before="8"/>
        <w:ind w:left="0" w:firstLine="0"/>
        <w:rPr>
          <w:sz w:val="3"/>
        </w:rPr>
      </w:pPr>
      <w:r>
        <w:pict>
          <v:shape id="docshape4" o:spid="_x0000_s1026" style="position:absolute;left:0pt;margin-left:22pt;margin-top:3.35pt;height:0.1pt;width:551pt;mso-position-horizontal-relative:page;mso-wrap-distance-bottom:0pt;mso-wrap-distance-top:0pt;z-index:-251656192;mso-width-relative:page;mso-height-relative:page;" filled="f" stroked="t" coordorigin="440,67" coordsize="11020,0" path="m440,67l11460,67e">
            <v:path arrowok="t"/>
            <v:fill on="f" focussize="0,0"/>
            <v:stroke weight="1pt" color="#878787"/>
            <v:imagedata o:title=""/>
            <o:lock v:ext="edit"/>
            <w10:wrap type="topAndBottom"/>
          </v:shape>
        </w:pict>
      </w:r>
    </w:p>
    <w:p w14:paraId="025E6B84">
      <w:pPr>
        <w:pStyle w:val="2"/>
        <w:spacing w:before="37"/>
      </w:pPr>
      <w:r>
        <w:rPr>
          <w:color w:val="1B4586"/>
          <w:spacing w:val="-2"/>
        </w:rPr>
        <w:t>EDUCATION</w:t>
      </w:r>
    </w:p>
    <w:p w14:paraId="7B4F5D93">
      <w:pPr>
        <w:tabs>
          <w:tab w:val="left" w:pos="9226"/>
        </w:tabs>
        <w:ind w:right="71"/>
        <w:jc w:val="center"/>
        <w:rPr>
          <w:b/>
          <w:sz w:val="20"/>
        </w:rPr>
      </w:pPr>
      <w:r>
        <w:rPr>
          <w:b/>
        </w:rPr>
        <w:t>Master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Science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Computer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Science</w:t>
      </w:r>
      <w:r>
        <w:rPr>
          <w:b/>
        </w:rPr>
        <w:tab/>
      </w:r>
      <w:r>
        <w:rPr>
          <w:b/>
          <w:sz w:val="20"/>
        </w:rPr>
        <w:t>Aug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2EC5BA34">
      <w:pPr>
        <w:tabs>
          <w:tab w:val="left" w:pos="9634"/>
        </w:tabs>
        <w:ind w:right="90"/>
        <w:jc w:val="center"/>
        <w:rPr>
          <w:b/>
          <w:sz w:val="20"/>
        </w:rPr>
      </w:pPr>
      <w:r>
        <w:rPr>
          <w:b/>
        </w:rPr>
        <w:t>California</w:t>
      </w:r>
      <w:r>
        <w:rPr>
          <w:b/>
          <w:spacing w:val="-8"/>
        </w:rPr>
        <w:t xml:space="preserve"> </w:t>
      </w:r>
      <w:r>
        <w:rPr>
          <w:b/>
        </w:rPr>
        <w:t>State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University</w:t>
      </w:r>
      <w:r>
        <w:rPr>
          <w:b/>
        </w:rPr>
        <w:tab/>
      </w:r>
      <w:r>
        <w:rPr>
          <w:b/>
          <w:sz w:val="20"/>
        </w:rPr>
        <w:t>Los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Angeles,</w:t>
      </w:r>
      <w:r>
        <w:rPr>
          <w:b/>
          <w:spacing w:val="-5"/>
          <w:sz w:val="20"/>
        </w:rPr>
        <w:t xml:space="preserve"> CA</w:t>
      </w:r>
    </w:p>
    <w:sectPr>
      <w:type w:val="continuous"/>
      <w:pgSz w:w="11920" w:h="16840"/>
      <w:pgMar w:top="220" w:right="280" w:bottom="0" w:left="2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175EDD"/>
    <w:multiLevelType w:val="multilevel"/>
    <w:tmpl w:val="1C175EDD"/>
    <w:lvl w:ilvl="0" w:tentative="0">
      <w:start w:val="0"/>
      <w:numFmt w:val="bullet"/>
      <w:lvlText w:val="●"/>
      <w:lvlJc w:val="left"/>
      <w:pPr>
        <w:ind w:left="568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8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6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1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CA6569"/>
    <w:rsid w:val="007046E0"/>
    <w:rsid w:val="00CA6569"/>
    <w:rsid w:val="00E3397E"/>
    <w:rsid w:val="00FB0F31"/>
    <w:rsid w:val="0A4F2234"/>
    <w:rsid w:val="25BF43FD"/>
    <w:rsid w:val="26F07FF2"/>
    <w:rsid w:val="2D537CEC"/>
    <w:rsid w:val="377D06C6"/>
    <w:rsid w:val="4EC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47"/>
      <w:ind w:left="76" w:right="71"/>
      <w:jc w:val="center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568" w:hanging="360"/>
    </w:pPr>
    <w:rPr>
      <w:sz w:val="20"/>
      <w:szCs w:val="20"/>
    </w:rPr>
  </w:style>
  <w:style w:type="character" w:styleId="6">
    <w:name w:val="FollowedHyperlink"/>
    <w:basedOn w:val="3"/>
    <w:semiHidden/>
    <w:unhideWhenUsed/>
    <w:uiPriority w:val="99"/>
    <w:rPr>
      <w:color w:val="800080"/>
      <w:u w:val="single"/>
    </w:rPr>
  </w:style>
  <w:style w:type="character" w:styleId="7">
    <w:name w:val="Hyperlink"/>
    <w:basedOn w:val="3"/>
    <w:semiHidden/>
    <w:unhideWhenUsed/>
    <w:uiPriority w:val="99"/>
    <w:rPr>
      <w:color w:val="0000FF"/>
      <w:u w:val="single"/>
    </w:rPr>
  </w:style>
  <w:style w:type="paragraph" w:styleId="8">
    <w:name w:val="Title"/>
    <w:basedOn w:val="1"/>
    <w:qFormat/>
    <w:uiPriority w:val="10"/>
    <w:pPr>
      <w:spacing w:before="68"/>
      <w:ind w:left="76" w:right="71"/>
      <w:jc w:val="center"/>
    </w:pPr>
    <w:rPr>
      <w:b/>
      <w:bCs/>
      <w:sz w:val="34"/>
      <w:szCs w:val="34"/>
    </w:rPr>
  </w:style>
  <w:style w:type="paragraph" w:styleId="9">
    <w:name w:val="List Paragraph"/>
    <w:basedOn w:val="1"/>
    <w:qFormat/>
    <w:uiPriority w:val="1"/>
    <w:pPr>
      <w:ind w:left="568" w:hanging="360"/>
    </w:pPr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866</Words>
  <Characters>4939</Characters>
  <Lines>41</Lines>
  <Paragraphs>11</Paragraphs>
  <TotalTime>0</TotalTime>
  <ScaleCrop>false</ScaleCrop>
  <LinksUpToDate>false</LinksUpToDate>
  <CharactersWithSpaces>5794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2026-01-20T18:22:00Z</dcterms:created>
  <dc:creator>sujeeta.kumari</dc:creator>
  <cp:lastModifiedBy>WPS_1768317258</cp:lastModifiedBy>
  <dcterms:modified xsi:type="dcterms:W3CDTF">2026-01-20T20:14:56Z</dcterms:modified>
  <dc:title>Furqan_DA_Resume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85A91B7432F74EC18D56E6591F2AF8E3_12</vt:lpwstr>
  </property>
</Properties>
</file>