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Designdokument</w:t>
      </w:r>
    </w:p>
    <w:p>
      <w:pPr>
        <w:pStyle w:val="Normal"/>
        <w:jc w:val="center"/>
        <w:rPr/>
      </w:pPr>
      <w:r>
        <w:rPr>
          <w:b/>
          <w:sz w:val="36"/>
        </w:rPr>
        <w:t>V. 1.2</w:t>
      </w:r>
    </w:p>
    <w:p>
      <w:pPr>
        <w:pStyle w:val="Normal"/>
        <w:jc w:val="center"/>
        <w:rPr>
          <w:b/>
          <w:b/>
        </w:rPr>
      </w:pPr>
      <w:r>
        <w:rPr>
          <w:b/>
        </w:rPr>
        <w:t>17-04-21</w:t>
      </w:r>
    </w:p>
    <w:p>
      <w:pPr>
        <w:pStyle w:val="Normal"/>
        <w:spacing w:before="0" w:after="160"/>
        <w:jc w:val="left"/>
        <w:rPr>
          <w:b/>
          <w:b/>
        </w:rPr>
      </w:pPr>
      <w:r>
        <w:rPr>
          <w:b/>
        </w:rPr>
      </w:r>
      <w:r>
        <w:br w:type="page"/>
      </w:r>
    </w:p>
    <w:p>
      <w:pPr>
        <w:pStyle w:val="Rubrik1"/>
        <w:rPr/>
      </w:pPr>
      <w:bookmarkStart w:id="0" w:name="__RefHeading___Toc616_3400904400"/>
      <w:bookmarkStart w:id="1" w:name="_Toc480553839"/>
      <w:bookmarkEnd w:id="0"/>
      <w:bookmarkEnd w:id="1"/>
      <w:r>
        <w:rPr/>
        <w:t>Dokumenthistorik</w:t>
      </w:r>
    </w:p>
    <w:p>
      <w:pPr>
        <w:pStyle w:val="Normal"/>
        <w:rPr/>
      </w:pPr>
      <w:r>
        <w:rPr/>
      </w:r>
    </w:p>
    <w:tbl>
      <w:tblPr>
        <w:tblStyle w:val="Tabellrutnt"/>
        <w:tblW w:w="9062" w:type="dxa"/>
        <w:jc w:val="left"/>
        <w:tblInd w:w="-5" w:type="dxa"/>
        <w:tblCellMar>
          <w:top w:w="0" w:type="dxa"/>
          <w:left w:w="103"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103" w:type="dxa"/>
            </w:tcMar>
          </w:tcPr>
          <w:p>
            <w:pPr>
              <w:pStyle w:val="Normal"/>
              <w:spacing w:lineRule="auto" w:line="240" w:before="0" w:after="0"/>
              <w:rPr/>
            </w:pPr>
            <w:r>
              <w:rPr/>
              <w:t>Datum</w:t>
            </w:r>
          </w:p>
        </w:tc>
        <w:tc>
          <w:tcPr>
            <w:tcW w:w="976" w:type="dxa"/>
            <w:tcBorders/>
            <w:shd w:fill="auto" w:val="clear"/>
            <w:tcMar>
              <w:left w:w="103" w:type="dxa"/>
            </w:tcMar>
          </w:tcPr>
          <w:p>
            <w:pPr>
              <w:pStyle w:val="Normal"/>
              <w:spacing w:lineRule="auto" w:line="240" w:before="0" w:after="0"/>
              <w:rPr/>
            </w:pPr>
            <w:r>
              <w:rPr/>
              <w:t>Version</w:t>
            </w:r>
          </w:p>
        </w:tc>
        <w:tc>
          <w:tcPr>
            <w:tcW w:w="4507" w:type="dxa"/>
            <w:tcBorders/>
            <w:shd w:fill="auto" w:val="clear"/>
            <w:tcMar>
              <w:left w:w="103" w:type="dxa"/>
            </w:tcMar>
          </w:tcPr>
          <w:p>
            <w:pPr>
              <w:pStyle w:val="Normal"/>
              <w:spacing w:lineRule="auto" w:line="240" w:before="0" w:after="0"/>
              <w:rPr/>
            </w:pPr>
            <w:r>
              <w:rPr/>
              <w:t>Beskrivning</w:t>
            </w:r>
          </w:p>
        </w:tc>
        <w:tc>
          <w:tcPr>
            <w:tcW w:w="2265" w:type="dxa"/>
            <w:tcBorders/>
            <w:shd w:fill="auto" w:val="clear"/>
            <w:tcMar>
              <w:left w:w="103" w:type="dxa"/>
            </w:tcMar>
          </w:tcPr>
          <w:p>
            <w:pPr>
              <w:pStyle w:val="Normal"/>
              <w:spacing w:lineRule="auto" w:line="240" w:before="0" w:after="0"/>
              <w:rPr/>
            </w:pPr>
            <w:r>
              <w:rPr/>
              <w:t>Författare</w:t>
            </w:r>
          </w:p>
        </w:tc>
      </w:tr>
      <w:tr>
        <w:trPr/>
        <w:tc>
          <w:tcPr>
            <w:tcW w:w="1313" w:type="dxa"/>
            <w:tcBorders/>
            <w:shd w:fill="auto" w:val="clear"/>
            <w:tcMar>
              <w:left w:w="103" w:type="dxa"/>
            </w:tcMar>
          </w:tcPr>
          <w:p>
            <w:pPr>
              <w:pStyle w:val="Normal"/>
              <w:spacing w:lineRule="auto" w:line="240" w:before="0" w:after="0"/>
              <w:rPr/>
            </w:pPr>
            <w:r>
              <w:rPr/>
              <w:t>17-04-06</w:t>
            </w:r>
          </w:p>
        </w:tc>
        <w:tc>
          <w:tcPr>
            <w:tcW w:w="976" w:type="dxa"/>
            <w:tcBorders/>
            <w:shd w:fill="auto" w:val="clear"/>
            <w:tcMar>
              <w:left w:w="103" w:type="dxa"/>
            </w:tcMar>
          </w:tcPr>
          <w:p>
            <w:pPr>
              <w:pStyle w:val="Normal"/>
              <w:spacing w:lineRule="auto" w:line="240" w:before="0" w:after="0"/>
              <w:rPr/>
            </w:pPr>
            <w:r>
              <w:rPr/>
              <w:t>0.1</w:t>
            </w:r>
          </w:p>
        </w:tc>
        <w:tc>
          <w:tcPr>
            <w:tcW w:w="4507" w:type="dxa"/>
            <w:tcBorders/>
            <w:shd w:fill="auto" w:val="clear"/>
            <w:tcMar>
              <w:left w:w="103" w:type="dxa"/>
            </w:tcMar>
          </w:tcPr>
          <w:p>
            <w:pPr>
              <w:pStyle w:val="Normal"/>
              <w:spacing w:lineRule="auto" w:line="240" w:before="0" w:after="0"/>
              <w:rPr/>
            </w:pPr>
            <w:r>
              <w:rPr/>
              <w:t>Uppdaterat sektion om Användningsfall</w:t>
            </w:r>
          </w:p>
        </w:tc>
        <w:tc>
          <w:tcPr>
            <w:tcW w:w="2265" w:type="dxa"/>
            <w:tcBorders/>
            <w:shd w:fill="auto" w:val="clear"/>
            <w:tcMar>
              <w:left w:w="103" w:type="dxa"/>
            </w:tcMar>
          </w:tcPr>
          <w:p>
            <w:pPr>
              <w:pStyle w:val="Normal"/>
              <w:spacing w:lineRule="auto" w:line="240" w:before="0" w:after="0"/>
              <w:rPr/>
            </w:pPr>
            <w:r>
              <w:rPr/>
              <w:t>Petter Månsson</w:t>
            </w:r>
          </w:p>
        </w:tc>
      </w:tr>
      <w:tr>
        <w:trPr/>
        <w:tc>
          <w:tcPr>
            <w:tcW w:w="1313" w:type="dxa"/>
            <w:tcBorders/>
            <w:shd w:fill="auto" w:val="clear"/>
            <w:tcMar>
              <w:left w:w="103" w:type="dxa"/>
            </w:tcMar>
          </w:tcPr>
          <w:p>
            <w:pPr>
              <w:pStyle w:val="Normal"/>
              <w:spacing w:lineRule="auto" w:line="240" w:before="0" w:after="0"/>
              <w:rPr/>
            </w:pPr>
            <w:r>
              <w:rPr/>
              <w:t>17-04-12</w:t>
            </w:r>
          </w:p>
        </w:tc>
        <w:tc>
          <w:tcPr>
            <w:tcW w:w="976" w:type="dxa"/>
            <w:tcBorders/>
            <w:shd w:fill="auto" w:val="clear"/>
            <w:tcMar>
              <w:left w:w="103" w:type="dxa"/>
            </w:tcMar>
          </w:tcPr>
          <w:p>
            <w:pPr>
              <w:pStyle w:val="Normal"/>
              <w:spacing w:lineRule="auto" w:line="240" w:before="0" w:after="0"/>
              <w:rPr/>
            </w:pPr>
            <w:r>
              <w:rPr/>
              <w:t>1.0</w:t>
            </w:r>
          </w:p>
        </w:tc>
        <w:tc>
          <w:tcPr>
            <w:tcW w:w="4507" w:type="dxa"/>
            <w:tcBorders/>
            <w:shd w:fill="auto" w:val="clear"/>
            <w:tcMar>
              <w:left w:w="103" w:type="dxa"/>
            </w:tcMar>
          </w:tcPr>
          <w:p>
            <w:pPr>
              <w:pStyle w:val="Normal"/>
              <w:spacing w:lineRule="auto" w:line="240" w:before="0" w:after="0"/>
              <w:rPr/>
            </w:pPr>
            <w:r>
              <w:rPr/>
              <w:t>Skrivit de delar som saknats (syfte, systemdiagram, diagram samt användargränssnitt), rensat onödig text.</w:t>
            </w:r>
          </w:p>
        </w:tc>
        <w:tc>
          <w:tcPr>
            <w:tcW w:w="2265" w:type="dxa"/>
            <w:tcBorders/>
            <w:shd w:fill="auto" w:val="clear"/>
            <w:tcMar>
              <w:left w:w="103" w:type="dxa"/>
            </w:tcMar>
          </w:tcPr>
          <w:p>
            <w:pPr>
              <w:pStyle w:val="Normal"/>
              <w:spacing w:lineRule="auto" w:line="240" w:before="0" w:after="0"/>
              <w:rPr/>
            </w:pPr>
            <w:r>
              <w:rPr/>
              <w:t>Miran Amin</w:t>
            </w:r>
          </w:p>
        </w:tc>
      </w:tr>
      <w:tr>
        <w:trPr/>
        <w:tc>
          <w:tcPr>
            <w:tcW w:w="1313" w:type="dxa"/>
            <w:tcBorders/>
            <w:shd w:fill="auto" w:val="clear"/>
            <w:tcMar>
              <w:left w:w="103" w:type="dxa"/>
            </w:tcMar>
          </w:tcPr>
          <w:p>
            <w:pPr>
              <w:pStyle w:val="Normal"/>
              <w:spacing w:lineRule="auto" w:line="240" w:before="0" w:after="0"/>
              <w:rPr/>
            </w:pPr>
            <w:r>
              <w:rPr/>
              <w:t>17-04-21</w:t>
            </w:r>
          </w:p>
        </w:tc>
        <w:tc>
          <w:tcPr>
            <w:tcW w:w="976" w:type="dxa"/>
            <w:tcBorders/>
            <w:shd w:fill="auto" w:val="clear"/>
            <w:tcMar>
              <w:left w:w="103" w:type="dxa"/>
            </w:tcMar>
          </w:tcPr>
          <w:p>
            <w:pPr>
              <w:pStyle w:val="Normal"/>
              <w:spacing w:lineRule="auto" w:line="240" w:before="0" w:after="0"/>
              <w:rPr/>
            </w:pPr>
            <w:r>
              <w:rPr/>
              <w:t>1.1</w:t>
            </w:r>
          </w:p>
        </w:tc>
        <w:tc>
          <w:tcPr>
            <w:tcW w:w="4507" w:type="dxa"/>
            <w:tcBorders/>
            <w:shd w:fill="auto" w:val="clear"/>
            <w:tcMar>
              <w:left w:w="103" w:type="dxa"/>
            </w:tcMar>
          </w:tcPr>
          <w:p>
            <w:pPr>
              <w:pStyle w:val="Normal"/>
              <w:spacing w:lineRule="auto" w:line="240" w:before="0" w:after="0"/>
              <w:rPr/>
            </w:pPr>
            <w:r>
              <w:rPr/>
              <w:t>Ändrat usecase diagram</w:t>
            </w:r>
          </w:p>
        </w:tc>
        <w:tc>
          <w:tcPr>
            <w:tcW w:w="2265" w:type="dxa"/>
            <w:tcBorders/>
            <w:shd w:fill="auto" w:val="clear"/>
            <w:tcMar>
              <w:left w:w="103" w:type="dxa"/>
            </w:tcMar>
          </w:tcPr>
          <w:p>
            <w:pPr>
              <w:pStyle w:val="Normal"/>
              <w:spacing w:lineRule="auto" w:line="240" w:before="0" w:after="0"/>
              <w:rPr/>
            </w:pPr>
            <w:r>
              <w:rPr/>
              <w:t>Petter Månsson</w:t>
            </w:r>
          </w:p>
        </w:tc>
      </w:tr>
      <w:tr>
        <w:trPr/>
        <w:tc>
          <w:tcPr>
            <w:tcW w:w="1313" w:type="dxa"/>
            <w:tcBorders/>
            <w:shd w:fill="auto" w:val="clear"/>
            <w:tcMar>
              <w:left w:w="103" w:type="dxa"/>
            </w:tcMar>
          </w:tcPr>
          <w:p>
            <w:pPr>
              <w:pStyle w:val="Normal"/>
              <w:spacing w:lineRule="auto" w:line="240" w:before="0" w:after="0"/>
              <w:rPr/>
            </w:pPr>
            <w:r>
              <w:rPr/>
              <w:t>17-05-22</w:t>
            </w:r>
          </w:p>
        </w:tc>
        <w:tc>
          <w:tcPr>
            <w:tcW w:w="976" w:type="dxa"/>
            <w:tcBorders/>
            <w:shd w:fill="auto" w:val="clear"/>
            <w:tcMar>
              <w:left w:w="103" w:type="dxa"/>
            </w:tcMar>
          </w:tcPr>
          <w:p>
            <w:pPr>
              <w:pStyle w:val="Normal"/>
              <w:spacing w:lineRule="auto" w:line="240" w:before="0" w:after="0"/>
              <w:rPr/>
            </w:pPr>
            <w:r>
              <w:rPr/>
              <w:t>1.2</w:t>
            </w:r>
          </w:p>
        </w:tc>
        <w:tc>
          <w:tcPr>
            <w:tcW w:w="4507" w:type="dxa"/>
            <w:tcBorders/>
            <w:shd w:fill="auto" w:val="clear"/>
            <w:tcMar>
              <w:left w:w="103" w:type="dxa"/>
            </w:tcMar>
          </w:tcPr>
          <w:p>
            <w:pPr>
              <w:pStyle w:val="Normal"/>
              <w:spacing w:lineRule="auto" w:line="240" w:before="0" w:after="0"/>
              <w:rPr/>
            </w:pPr>
            <w:r>
              <w:rPr/>
              <w:t>Klassdiagram och punkter, fetstil</w:t>
            </w:r>
          </w:p>
        </w:tc>
        <w:tc>
          <w:tcPr>
            <w:tcW w:w="2265" w:type="dxa"/>
            <w:tcBorders/>
            <w:shd w:fill="auto" w:val="clear"/>
            <w:tcMar>
              <w:left w:w="103" w:type="dxa"/>
            </w:tcMar>
          </w:tcPr>
          <w:p>
            <w:pPr>
              <w:pStyle w:val="Normal"/>
              <w:spacing w:lineRule="auto" w:line="240" w:before="0" w:after="0"/>
              <w:rPr/>
            </w:pPr>
            <w:r>
              <w:rPr/>
              <w:t>Oskar Lloyd</w:t>
            </w:r>
          </w:p>
          <w:p>
            <w:pPr>
              <w:pStyle w:val="Normal"/>
              <w:spacing w:lineRule="auto" w:line="240" w:before="0" w:after="0"/>
              <w:rPr/>
            </w:pPr>
            <w:r>
              <w:rPr/>
              <w:t>Miran Amin</w:t>
            </w:r>
          </w:p>
        </w:tc>
      </w:tr>
      <w:tr>
        <w:trPr/>
        <w:tc>
          <w:tcPr>
            <w:tcW w:w="1313" w:type="dxa"/>
            <w:tcBorders/>
            <w:shd w:fill="auto" w:val="clear"/>
            <w:tcMar>
              <w:left w:w="103" w:type="dxa"/>
            </w:tcMar>
          </w:tcPr>
          <w:p>
            <w:pPr>
              <w:pStyle w:val="Normal"/>
              <w:spacing w:lineRule="auto" w:line="240" w:before="0" w:after="0"/>
              <w:rPr/>
            </w:pPr>
            <w:r>
              <w:rPr/>
            </w:r>
          </w:p>
        </w:tc>
        <w:tc>
          <w:tcPr>
            <w:tcW w:w="976" w:type="dxa"/>
            <w:tcBorders/>
            <w:shd w:fill="auto" w:val="clear"/>
            <w:tcMar>
              <w:left w:w="103" w:type="dxa"/>
            </w:tcMar>
          </w:tcPr>
          <w:p>
            <w:pPr>
              <w:pStyle w:val="Normal"/>
              <w:spacing w:lineRule="auto" w:line="240" w:before="0" w:after="0"/>
              <w:rPr/>
            </w:pPr>
            <w:r>
              <w:rPr/>
            </w:r>
          </w:p>
        </w:tc>
        <w:tc>
          <w:tcPr>
            <w:tcW w:w="4507" w:type="dxa"/>
            <w:tcBorders/>
            <w:shd w:fill="auto" w:val="clear"/>
            <w:tcMar>
              <w:left w:w="103" w:type="dxa"/>
            </w:tcMar>
          </w:tcPr>
          <w:p>
            <w:pPr>
              <w:pStyle w:val="Normal"/>
              <w:spacing w:lineRule="auto" w:line="240" w:before="0" w:after="0"/>
              <w:rPr/>
            </w:pPr>
            <w:r>
              <w:rPr/>
            </w:r>
          </w:p>
        </w:tc>
        <w:tc>
          <w:tcPr>
            <w:tcW w:w="2265" w:type="dxa"/>
            <w:tcBorders/>
            <w:shd w:fill="auto" w:val="clear"/>
            <w:tcMar>
              <w:left w:w="103" w:type="dxa"/>
            </w:tcMar>
          </w:tcPr>
          <w:p>
            <w:pPr>
              <w:pStyle w:val="Normal"/>
              <w:spacing w:lineRule="auto" w:line="240" w:before="0" w:after="0"/>
              <w:rPr/>
            </w:pPr>
            <w:r>
              <w:rPr/>
            </w:r>
          </w:p>
        </w:tc>
      </w:tr>
      <w:tr>
        <w:trPr/>
        <w:tc>
          <w:tcPr>
            <w:tcW w:w="1313" w:type="dxa"/>
            <w:tcBorders/>
            <w:shd w:fill="auto" w:val="clear"/>
            <w:tcMar>
              <w:left w:w="103" w:type="dxa"/>
            </w:tcMar>
          </w:tcPr>
          <w:p>
            <w:pPr>
              <w:pStyle w:val="Normal"/>
              <w:spacing w:lineRule="auto" w:line="240" w:before="0" w:after="0"/>
              <w:rPr/>
            </w:pPr>
            <w:r>
              <w:rPr/>
            </w:r>
          </w:p>
        </w:tc>
        <w:tc>
          <w:tcPr>
            <w:tcW w:w="976" w:type="dxa"/>
            <w:tcBorders/>
            <w:shd w:fill="auto" w:val="clear"/>
            <w:tcMar>
              <w:left w:w="103" w:type="dxa"/>
            </w:tcMar>
          </w:tcPr>
          <w:p>
            <w:pPr>
              <w:pStyle w:val="Normal"/>
              <w:spacing w:lineRule="auto" w:line="240" w:before="0" w:after="0"/>
              <w:rPr/>
            </w:pPr>
            <w:r>
              <w:rPr/>
            </w:r>
          </w:p>
        </w:tc>
        <w:tc>
          <w:tcPr>
            <w:tcW w:w="4507" w:type="dxa"/>
            <w:tcBorders/>
            <w:shd w:fill="auto" w:val="clear"/>
            <w:tcMar>
              <w:left w:w="103" w:type="dxa"/>
            </w:tcMar>
          </w:tcPr>
          <w:p>
            <w:pPr>
              <w:pStyle w:val="Normal"/>
              <w:spacing w:lineRule="auto" w:line="240" w:before="0" w:after="0"/>
              <w:rPr/>
            </w:pPr>
            <w:r>
              <w:rPr/>
            </w:r>
          </w:p>
        </w:tc>
        <w:tc>
          <w:tcPr>
            <w:tcW w:w="2265" w:type="dxa"/>
            <w:tcBorders/>
            <w:shd w:fill="auto" w:val="clear"/>
            <w:tcMar>
              <w:left w:w="103" w:type="dxa"/>
            </w:tcMar>
          </w:tcPr>
          <w:p>
            <w:pPr>
              <w:pStyle w:val="Normal"/>
              <w:spacing w:lineRule="auto" w:line="240" w:before="0" w:after="0"/>
              <w:rPr/>
            </w:pPr>
            <w:r>
              <w:rPr/>
            </w:r>
          </w:p>
        </w:tc>
      </w:tr>
    </w:tbl>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sdt>
      <w:sdtPr>
        <w:docPartObj>
          <w:docPartGallery w:val="Table of Contents"/>
          <w:docPartUnique w:val="true"/>
        </w:docPartObj>
        <w:id w:val="1141171138"/>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616_3400904400">
            <w:r>
              <w:rPr>
                <w:webHidden/>
                <w:rStyle w:val="Frteckningslnk"/>
                <w:vanish w:val="false"/>
              </w:rPr>
              <w:t>Dokumenthistorik</w:t>
              <w:tab/>
              <w:t>2</w:t>
            </w:r>
          </w:hyperlink>
        </w:p>
        <w:p>
          <w:pPr>
            <w:pStyle w:val="Innehllsfrteckning1"/>
            <w:tabs>
              <w:tab w:val="right" w:pos="9072" w:leader="dot"/>
            </w:tabs>
            <w:rPr/>
          </w:pPr>
          <w:hyperlink w:anchor="__RefHeading___Toc618_3400904400">
            <w:r>
              <w:rPr>
                <w:webHidden/>
                <w:rStyle w:val="Frteckningslnk"/>
                <w:vanish w:val="false"/>
              </w:rPr>
              <w:t>Designdokument</w:t>
              <w:tab/>
              <w:t>4</w:t>
            </w:r>
          </w:hyperlink>
        </w:p>
        <w:p>
          <w:pPr>
            <w:pStyle w:val="Innehllsfrteckning1"/>
            <w:tabs>
              <w:tab w:val="right" w:pos="9072" w:leader="dot"/>
            </w:tabs>
            <w:rPr/>
          </w:pPr>
          <w:hyperlink w:anchor="__RefHeading___Toc620_3400904400">
            <w:r>
              <w:rPr>
                <w:webHidden/>
                <w:rStyle w:val="Frteckningslnk"/>
                <w:vanish w:val="false"/>
              </w:rPr>
              <w:t>Syfte</w:t>
              <w:tab/>
              <w:t>4</w:t>
            </w:r>
          </w:hyperlink>
        </w:p>
        <w:p>
          <w:pPr>
            <w:pStyle w:val="Innehllsfrteckning1"/>
            <w:tabs>
              <w:tab w:val="right" w:pos="9072" w:leader="dot"/>
            </w:tabs>
            <w:rPr/>
          </w:pPr>
          <w:hyperlink w:anchor="__RefHeading___Toc622_3400904400">
            <w:r>
              <w:rPr>
                <w:webHidden/>
                <w:rStyle w:val="Frteckningslnk"/>
                <w:vanish w:val="false"/>
              </w:rPr>
              <w:t>Systemdiagram</w:t>
              <w:tab/>
              <w:t>5</w:t>
            </w:r>
          </w:hyperlink>
        </w:p>
        <w:p>
          <w:pPr>
            <w:pStyle w:val="Innehllsfrteckning1"/>
            <w:tabs>
              <w:tab w:val="right" w:pos="9072" w:leader="dot"/>
            </w:tabs>
            <w:rPr/>
          </w:pPr>
          <w:hyperlink w:anchor="__RefHeading___Toc624_3400904400">
            <w:r>
              <w:rPr>
                <w:webHidden/>
                <w:rStyle w:val="Frteckningslnk"/>
                <w:vanish w:val="false"/>
              </w:rPr>
              <w:t>Användningsfallsdiagram</w:t>
              <w:tab/>
              <w:t>6</w:t>
            </w:r>
          </w:hyperlink>
        </w:p>
        <w:p>
          <w:pPr>
            <w:pStyle w:val="Innehllsfrteckning2"/>
            <w:tabs>
              <w:tab w:val="right" w:pos="9072" w:leader="dot"/>
            </w:tabs>
            <w:rPr/>
          </w:pPr>
          <w:hyperlink w:anchor="__RefHeading___Toc626_3400904400">
            <w:r>
              <w:rPr>
                <w:webHidden/>
                <w:rStyle w:val="Frteckningslnk"/>
                <w:vanish w:val="false"/>
              </w:rPr>
              <w:t>Scenarion/Användningsfallsbeskrivningar</w:t>
              <w:tab/>
              <w:t>6</w:t>
            </w:r>
          </w:hyperlink>
        </w:p>
        <w:p>
          <w:pPr>
            <w:pStyle w:val="Innehllsfrteckning1"/>
            <w:tabs>
              <w:tab w:val="right" w:pos="9072" w:leader="dot"/>
            </w:tabs>
            <w:rPr/>
          </w:pPr>
          <w:hyperlink w:anchor="__RefHeading___Toc628_3400904400">
            <w:r>
              <w:rPr>
                <w:webHidden/>
                <w:rStyle w:val="Frteckningslnk"/>
                <w:vanish w:val="false"/>
              </w:rPr>
              <w:t>Användargränssnitt</w:t>
              <w:tab/>
              <w:t>7</w:t>
            </w:r>
          </w:hyperlink>
        </w:p>
        <w:p>
          <w:pPr>
            <w:pStyle w:val="Innehllsfrteckning1"/>
            <w:tabs>
              <w:tab w:val="right" w:pos="9072" w:leader="dot"/>
            </w:tabs>
            <w:rPr/>
          </w:pPr>
          <w:hyperlink w:anchor="__RefHeading___Toc630_3400904400">
            <w:r>
              <w:rPr>
                <w:webHidden/>
                <w:rStyle w:val="Frteckningslnk"/>
                <w:vanish w:val="false"/>
              </w:rPr>
              <w:t>Klassdiagram</w:t>
              <w:tab/>
              <w:t>8</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2" w:name="__RefHeading___Toc618_3400904400"/>
      <w:bookmarkStart w:id="3" w:name="_Toc480553840"/>
      <w:bookmarkEnd w:id="2"/>
      <w:bookmarkEnd w:id="3"/>
      <w:r>
        <w:rPr>
          <w:sz w:val="40"/>
        </w:rPr>
        <w:t>Designdokument</w:t>
      </w:r>
    </w:p>
    <w:p>
      <w:pPr>
        <w:pStyle w:val="Rubrik1"/>
        <w:rPr/>
      </w:pPr>
      <w:bookmarkStart w:id="4" w:name="__RefHeading___Toc620_3400904400"/>
      <w:bookmarkStart w:id="5" w:name="_Toc480553841"/>
      <w:bookmarkEnd w:id="4"/>
      <w:bookmarkEnd w:id="5"/>
      <w:r>
        <w:rPr/>
        <w:t>Syfte</w:t>
      </w:r>
    </w:p>
    <w:p>
      <w:pPr>
        <w:pStyle w:val="Normal"/>
        <w:rPr/>
      </w:pPr>
      <w:r>
        <w:rPr/>
      </w:r>
    </w:p>
    <w:p>
      <w:pPr>
        <w:pStyle w:val="Normal"/>
        <w:rPr/>
      </w:pPr>
      <w:r>
        <w:rP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pPr>
        <w:pStyle w:val="Normal"/>
        <w:rPr/>
      </w:pPr>
      <w:r>
        <w:rPr/>
      </w:r>
    </w:p>
    <w:p>
      <w:pPr>
        <w:pStyle w:val="Normal"/>
        <w:rPr/>
      </w:pPr>
      <w:r>
        <w:rPr/>
        <w:t xml:space="preserve">Ett usecase-diagram används för att visa vilka funktioner användaren kan använda sig av när samtliga av kraven för applikationen uppfyllts. Användargränssnittet visar hur applikationen kan komma sig att se ut i slutändan. </w:t>
      </w:r>
    </w:p>
    <w:p>
      <w:pPr>
        <w:pStyle w:val="Normal"/>
        <w:rPr/>
      </w:pPr>
      <w:r>
        <w:rPr/>
        <w:t xml:space="preserve"> </w:t>
      </w:r>
    </w:p>
    <w:p>
      <w:pPr>
        <w:pStyle w:val="Normal"/>
        <w:rPr/>
      </w:pPr>
      <w:bookmarkStart w:id="6" w:name="_GoBack"/>
      <w:bookmarkStart w:id="7" w:name="_GoBack"/>
      <w:bookmarkEnd w:id="7"/>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8" w:name="__RefHeading___Toc622_3400904400"/>
      <w:bookmarkStart w:id="9" w:name="_Toc480553843"/>
      <w:bookmarkEnd w:id="8"/>
      <w:bookmarkEnd w:id="9"/>
      <w:r>
        <w:rPr/>
        <w:t>Systemdiagram</w:t>
      </w:r>
    </w:p>
    <w:p>
      <w:pPr>
        <w:pStyle w:val="Normal"/>
        <w:rPr/>
      </w:pPr>
      <w:r>
        <w:rPr/>
      </w:r>
    </w:p>
    <w:p>
      <w:pPr>
        <w:pStyle w:val="Normal"/>
        <w:rPr/>
      </w:pPr>
      <w:r>
        <w:rPr/>
        <w:drawing>
          <wp:inline distT="0" distB="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2"/>
                    <a:stretch>
                      <a:fillRect/>
                    </a:stretch>
                  </pic:blipFill>
                  <pic:spPr bwMode="auto">
                    <a:xfrm>
                      <a:off x="0" y="0"/>
                      <a:ext cx="5760720" cy="1898015"/>
                    </a:xfrm>
                    <a:prstGeom prst="rect">
                      <a:avLst/>
                    </a:prstGeom>
                  </pic:spPr>
                </pic:pic>
              </a:graphicData>
            </a:graphic>
          </wp:inline>
        </w:drawing>
      </w:r>
    </w:p>
    <w:p>
      <w:pPr>
        <w:pStyle w:val="Normal"/>
        <w:rPr/>
      </w:pPr>
      <w:r>
        <w:rPr/>
      </w:r>
    </w:p>
    <w:p>
      <w:pPr>
        <w:pStyle w:val="Normal"/>
        <w:rPr>
          <w:b/>
          <w:b/>
        </w:rPr>
      </w:pPr>
      <w:r>
        <w:rPr>
          <w:b/>
        </w:rPr>
        <w:t>Android Klasser:</w:t>
      </w:r>
    </w:p>
    <w:p>
      <w:pPr>
        <w:pStyle w:val="Normal"/>
        <w:rPr/>
      </w:pPr>
      <w:r>
        <w:rPr/>
        <w:t>MainActivity: Representerar Applikationens första aktivitet. När programmet startas så är det MainActivity klassen som visas och där väljer användaren vilken funktion som skall köras. Klassens syfte är applikationens startsida.</w:t>
      </w:r>
    </w:p>
    <w:p>
      <w:pPr>
        <w:pStyle w:val="Normal"/>
        <w:rPr/>
      </w:pPr>
      <w:r>
        <w:rPr/>
      </w:r>
    </w:p>
    <w:p>
      <w:pPr>
        <w:pStyle w:val="Normal"/>
        <w:rPr/>
      </w:pPr>
      <w:r>
        <w:rPr/>
        <w:t>PatternActivity: Representerar klassens andra aktivitet. Här visas den funktion som väljs i MainActivity. Är alltså klassen som visar applikationens mönster i fönster.</w:t>
      </w:r>
    </w:p>
    <w:p>
      <w:pPr>
        <w:pStyle w:val="Normal"/>
        <w:rPr/>
      </w:pPr>
      <w:r>
        <w:rPr/>
      </w:r>
    </w:p>
    <w:p>
      <w:pPr>
        <w:pStyle w:val="Normal"/>
        <w:rPr/>
      </w:pPr>
      <w:r>
        <w:rPr/>
        <w:t>SoundConverter: Omvandlar ljud till bytes för det ljud som spelas upp i mobilen. Syftet med klassen är satt sedan använda sig av den omvandlade data till att rita upp mönstren.</w:t>
      </w:r>
    </w:p>
    <w:p>
      <w:pPr>
        <w:pStyle w:val="Normal"/>
        <w:rPr/>
      </w:pPr>
      <w:r>
        <w:rPr/>
      </w:r>
    </w:p>
    <w:p>
      <w:pPr>
        <w:pStyle w:val="Normal"/>
        <w:rPr/>
      </w:pPr>
      <w:r>
        <w:rPr/>
        <w:t>GPSVEVisualizer: Är klassen som ritar mönstren som vissas i PatternActivity. Valet av mönster/pattern görs alltså i MainActivity.</w:t>
      </w:r>
    </w:p>
    <w:p>
      <w:pPr>
        <w:pStyle w:val="Normal"/>
        <w:rPr/>
      </w:pPr>
      <w:r>
        <w:rPr/>
      </w:r>
    </w:p>
    <w:p>
      <w:pPr>
        <w:pStyle w:val="Normal"/>
        <w:rPr/>
      </w:pPr>
      <w:r>
        <w:rPr/>
        <w:t>Pattern1-4: Är mönstrena som avändaren väljer i MainActivity. Syftet med Pattern1-4 är att användaren kan välja mellan 1-4 olika mönster som ska visas i PatternActivity.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10" w:name="__RefHeading___Toc624_3400904400"/>
      <w:bookmarkStart w:id="11" w:name="_Toc480553844"/>
      <w:bookmarkEnd w:id="10"/>
      <w:bookmarkEnd w:id="11"/>
      <w:r>
        <w:rPr/>
        <w:t>Användningsfallsdiagram</w:t>
      </w:r>
    </w:p>
    <w:p>
      <w:pPr>
        <w:pStyle w:val="Normal"/>
        <w:rPr/>
      </w:pPr>
      <w:r>
        <w:rPr/>
      </w:r>
    </w:p>
    <w:p>
      <w:pPr>
        <w:pStyle w:val="Normal"/>
        <w:rPr/>
      </w:pPr>
      <w:r>
        <w:rPr/>
        <w:drawing>
          <wp:inline distT="0" distB="0" distL="0" distR="0">
            <wp:extent cx="2971800" cy="2933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971800" cy="2933700"/>
                    </a:xfrm>
                    <a:prstGeom prst="rect">
                      <a:avLst/>
                    </a:prstGeom>
                  </pic:spPr>
                </pic:pic>
              </a:graphicData>
            </a:graphic>
          </wp:inline>
        </w:drawing>
      </w:r>
    </w:p>
    <w:p>
      <w:pPr>
        <w:pStyle w:val="Normal"/>
        <w:rPr/>
      </w:pPr>
      <w:r>
        <w:rPr/>
      </w:r>
    </w:p>
    <w:p>
      <w:pPr>
        <w:pStyle w:val="Rubrik2"/>
        <w:rPr/>
      </w:pPr>
      <w:bookmarkStart w:id="12" w:name="__RefHeading___Toc626_3400904400"/>
      <w:bookmarkStart w:id="13" w:name="_Toc480553845"/>
      <w:bookmarkEnd w:id="12"/>
      <w:bookmarkEnd w:id="13"/>
      <w:r>
        <w:rPr/>
        <w:t>Scenarion/Användningsfallsbeskrivningar</w:t>
      </w:r>
    </w:p>
    <w:p>
      <w:pPr>
        <w:pStyle w:val="Normal"/>
        <w:rPr/>
      </w:pPr>
      <w:r>
        <w:rPr/>
        <w:t>Var användningsfall beskrivs nedan med en text som förklarar vad en avändare kan förväntas göra i varje fall.</w:t>
      </w:r>
    </w:p>
    <w:p>
      <w:pPr>
        <w:pStyle w:val="Normal"/>
        <w:rPr/>
      </w:pPr>
      <w:r>
        <w:rPr/>
      </w:r>
    </w:p>
    <w:p>
      <w:pPr>
        <w:pStyle w:val="Rubrik3"/>
        <w:rPr/>
      </w:pPr>
      <w:r>
        <w:rPr/>
        <w:t>Välja Mönster</w:t>
      </w:r>
    </w:p>
    <w:p>
      <w:pPr>
        <w:pStyle w:val="Normal"/>
        <w:rPr/>
      </w:pPr>
      <w:r>
        <w:rPr/>
        <w:t>Användare kan via produkten välja ett mönster som visas i takt till musik i ett fönster. Musik startas utan för produkten. Användaren kan sen fritt byta mönster som då börjar reagera på musiken och visas i fönstret.</w:t>
      </w:r>
    </w:p>
    <w:p>
      <w:pPr>
        <w:pStyle w:val="Normal"/>
        <w:rPr/>
      </w:pPr>
      <w:r>
        <w:rPr/>
      </w:r>
    </w:p>
    <w:p>
      <w:pPr>
        <w:pStyle w:val="Rubrik3"/>
        <w:rPr/>
      </w:pPr>
      <w:r>
        <w:rPr/>
        <w:t>Kombinera Mönster</w:t>
      </w:r>
    </w:p>
    <w:p>
      <w:pPr>
        <w:pStyle w:val="Normal"/>
        <w:rPr/>
      </w:pPr>
      <w:r>
        <w:rP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pPr>
        <w:pStyle w:val="Normal"/>
        <w:rPr/>
      </w:pPr>
      <w:r>
        <w:rPr/>
      </w:r>
    </w:p>
    <w:p>
      <w:pPr>
        <w:pStyle w:val="Rubrik3"/>
        <w:rPr/>
      </w:pPr>
      <w:r>
        <w:rPr/>
        <w:t>Visa mönster via Chromecast</w:t>
      </w:r>
    </w:p>
    <w:p>
      <w:pPr>
        <w:pStyle w:val="Normal"/>
        <w:rPr/>
      </w:pPr>
      <w:r>
        <w:rPr/>
        <w:t>Användaren kan via produkten skicka bilden till en tv som har en chromecast inkopplad. Detta möjligör så att mönstret visas på en större skärm.</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14" w:name="__RefHeading___Toc628_3400904400"/>
      <w:bookmarkStart w:id="15" w:name="_Toc480553846"/>
      <w:bookmarkEnd w:id="14"/>
      <w:bookmarkEnd w:id="15"/>
      <w:r>
        <w:rPr/>
        <w:t>Användargränssnitt</w:t>
      </w:r>
    </w:p>
    <w:p>
      <w:pPr>
        <w:pStyle w:val="Normal"/>
        <w:rPr/>
      </w:pPr>
      <w:r>
        <w:rPr/>
      </w:r>
    </w:p>
    <w:p>
      <w:pPr>
        <w:pStyle w:val="Normal"/>
        <w:rPr/>
      </w:pPr>
      <w:r>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4"/>
                    <a:stretch>
                      <a:fillRect/>
                    </a:stretch>
                  </pic:blipFill>
                  <pic:spPr bwMode="auto">
                    <a:xfrm>
                      <a:off x="0" y="0"/>
                      <a:ext cx="5760720" cy="3771900"/>
                    </a:xfrm>
                    <a:prstGeom prst="rect">
                      <a:avLst/>
                    </a:prstGeom>
                  </pic:spPr>
                </pic:pic>
              </a:graphicData>
            </a:graphic>
          </wp:inline>
        </w:drawing>
      </w:r>
    </w:p>
    <w:p>
      <w:pPr>
        <w:pStyle w:val="Normal"/>
        <w:rPr>
          <w:i/>
          <w:i/>
        </w:rPr>
      </w:pPr>
      <w:r>
        <w:rPr>
          <w:i/>
        </w:rPr>
        <w:t xml:space="preserve">Första skissen på UI. Första skissen visar hur UI ser ut vid val av mönster. Andra skissen visar hur UI ser ut när ett mönster visas. </w:t>
      </w:r>
    </w:p>
    <w:p>
      <w:pPr>
        <w:pStyle w:val="Normal"/>
        <w:rPr/>
      </w:pPr>
      <w:r>
        <w:rPr/>
      </w:r>
    </w:p>
    <w:p>
      <w:pPr>
        <w:pStyle w:val="Normal"/>
        <w:rPr>
          <w:b/>
          <w:b/>
          <w:bCs/>
        </w:rPr>
      </w:pPr>
      <w:r>
        <w:rPr>
          <w:b/>
          <w:bCs/>
        </w:rPr>
        <w:t>UI:</w:t>
      </w:r>
    </w:p>
    <w:p>
      <w:pPr>
        <w:pStyle w:val="Normal"/>
        <w:rPr/>
      </w:pPr>
      <w:r>
        <w:rPr/>
        <w:t>Visar en startsida med en dropdown meny där man kan välja olika funktioner. Detta kan vara exempelvis olika mönster, kasta till tv:n genom chromecast eller kombinera olika mönster tillsammans.</w:t>
      </w:r>
    </w:p>
    <w:p>
      <w:pPr>
        <w:pStyle w:val="Normal"/>
        <w:rPr/>
      </w:pPr>
      <w:r>
        <w:rPr/>
        <w:t>Den andra liggande sidan visar mönstret som skapas när musik spelas. Detta mönster varierar beroende på vad användarens inställningar.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1"/>
        <w:rPr/>
      </w:pPr>
      <w:bookmarkStart w:id="16" w:name="__RefHeading___Toc630_3400904400"/>
      <w:bookmarkStart w:id="17" w:name="_Toc480553847"/>
      <w:bookmarkEnd w:id="16"/>
      <w:r>
        <w:rPr/>
        <w:t>K</w:t>
      </w:r>
      <w:bookmarkEnd w:id="17"/>
      <w:r>
        <w:rPr/>
        <w:t>lassdiagram</w:t>
      </w:r>
    </w:p>
    <w:p>
      <w:pPr>
        <w:pStyle w:val="Normal"/>
        <w:rPr/>
      </w:pPr>
      <w:r>
        <w:rPr/>
      </w:r>
    </w:p>
    <w:p>
      <w:pPr>
        <w:pStyle w:val="Normal"/>
        <w:rPr/>
      </w:pPr>
      <w:r>
        <w:rPr/>
        <w:t>Klassdiagram över hur delarna i projektet hänger ihop med varandra.</w:t>
      </w:r>
    </w:p>
    <w:p>
      <w:pPr>
        <w:pStyle w:val="Normal"/>
        <w:rPr/>
      </w:pPr>
      <w:r>
        <w:rPr/>
        <w:drawing>
          <wp:anchor behindDoc="0" distT="0" distB="5715" distL="114300" distR="114300" simplePos="0" locked="0" layoutInCell="1" allowOverlap="1" relativeHeight="2">
            <wp:simplePos x="0" y="0"/>
            <wp:positionH relativeFrom="column">
              <wp:posOffset>-691515</wp:posOffset>
            </wp:positionH>
            <wp:positionV relativeFrom="paragraph">
              <wp:posOffset>267970</wp:posOffset>
            </wp:positionV>
            <wp:extent cx="6978650" cy="4128770"/>
            <wp:effectExtent l="0" t="0" r="0" b="0"/>
            <wp:wrapTight wrapText="bothSides">
              <wp:wrapPolygon edited="0">
                <wp:start x="-20" y="0"/>
                <wp:lineTo x="-20" y="21495"/>
                <wp:lineTo x="21507" y="21495"/>
                <wp:lineTo x="21507" y="0"/>
                <wp:lineTo x="-20" y="0"/>
              </wp:wrapPolygon>
            </wp:wrapTight>
            <wp:docPr id="4"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5" descr="C:\Users\Miran Amin\AppData\Local\Microsoft\Windows\INetCache\Content.Word\KlassDiagram.png"/>
                    <pic:cNvPicPr>
                      <a:picLocks noChangeAspect="1" noChangeArrowheads="1"/>
                    </pic:cNvPicPr>
                  </pic:nvPicPr>
                  <pic:blipFill>
                    <a:blip r:embed="rId5"/>
                    <a:stretch>
                      <a:fillRect/>
                    </a:stretch>
                  </pic:blipFill>
                  <pic:spPr bwMode="auto">
                    <a:xfrm>
                      <a:off x="0" y="0"/>
                      <a:ext cx="6978650" cy="4128770"/>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Beskrivning av klassdiagram:</w:t>
      </w:r>
    </w:p>
    <w:p>
      <w:pPr>
        <w:pStyle w:val="Normal"/>
        <w:rPr/>
      </w:pPr>
      <w:r>
        <w:rPr/>
        <w:t>Klassdiagrammet visar vilka attribut och operationer klasserna innehåller, hur klasserna relaterar och förhåller sig till varandra samt vilka bibliotek som ärvs.</w:t>
      </w:r>
    </w:p>
    <w:p>
      <w:pPr>
        <w:pStyle w:val="Normal"/>
        <w:rPr/>
      </w:pPr>
      <w:r>
        <w:rPr/>
      </w:r>
    </w:p>
    <w:p>
      <w:pPr>
        <w:pStyle w:val="Normal"/>
        <w:spacing w:before="0" w:after="160"/>
        <w:jc w:val="left"/>
        <w:rPr/>
      </w:pPr>
      <w:r>
        <w:rPr/>
      </w:r>
    </w:p>
    <w:sectPr>
      <w:headerReference w:type="default" r:id="rId6"/>
      <w:footerReference w:type="default" r:id="rId7"/>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0610477"/>
    </w:sdtPr>
    <w:sdtContent>
      <w:p>
        <w:pPr>
          <w:pStyle w:val="Sidfot"/>
          <w:jc w:val="center"/>
          <w:rPr/>
        </w:pPr>
        <w:r>
          <w:rPr/>
          <w:fldChar w:fldCharType="begin"/>
        </w:r>
        <w:r>
          <w:instrText> PAGE </w:instrText>
        </w:r>
        <w:r>
          <w:fldChar w:fldCharType="separate"/>
        </w:r>
        <w:r>
          <w:t>8</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Times New Roman"/>
        <w:sz w:val="20"/>
        <w:szCs w:val="20"/>
        <w:lang w:val="en-US"/>
      </w:rPr>
      <w:t>Designdokument 1.2                                                                      Grand Psychedelic Space Voyage Experiment</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466F-B3A8-4989-A5B2-8D8D4339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LibreOffice/5.3.3.2$Windows_x86 LibreOffice_project/3d9a8b4b4e538a85e0782bd6c2d430bafe583448</Application>
  <Pages>8</Pages>
  <Words>564</Words>
  <Characters>3478</Characters>
  <CharactersWithSpaces>4209</CharactersWithSpaces>
  <Paragraphs>72</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2017-05-22T11:12:00Z</dcterms:created>
  <dc:creator>Kristina Allder</dc:creator>
  <dc:description/>
  <dc:language>sv-SE</dc:language>
  <cp:lastModifiedBy/>
  <dcterms:modified xsi:type="dcterms:W3CDTF">2017-05-22T13:33:52Z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