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Arial" w:cs="Arial" w:eastAsia="Arial" w:hAnsi="Arial"/>
          <w:b/>
          <w:bCs/>
          <w:color w:val="1F3864"/>
          <w:sz w:val="48"/>
          <w:szCs w:val="48"/>
        </w:rPr>
        <w:t xml:space="preserve">Analyse Fonctionnelle</w:t>
      </w:r>
    </w:p>
    <w:p>
      <w:pPr>
        <w:spacing w:after="60" w:before="400"/>
        <w:jc w:val="center"/>
      </w:pPr>
      <w:r>
        <w:rPr>
          <w:rFonts w:ascii="Arial" w:cs="Arial" w:eastAsia="Arial" w:hAnsi="Arial"/>
          <w:b/>
          <w:bCs/>
          <w:color w:val="2E75B6"/>
          <w:sz w:val="22"/>
          <w:szCs w:val="22"/>
        </w:rPr>
        <w:t xml:space="preserve">THEME</w:t>
      </w:r>
    </w:p>
    <w:p>
      <w:pPr>
        <w:spacing w:after="400"/>
        <w:jc w:val="center"/>
      </w:pPr>
      <w:r>
        <w:rPr>
          <w:rFonts w:ascii="Arial" w:cs="Arial" w:eastAsia="Arial" w:hAnsi="Arial"/>
          <w:b/>
          <w:bCs/>
          <w:color w:val="000000"/>
          <w:sz w:val="26"/>
          <w:szCs w:val="26"/>
        </w:rPr>
        <w:t xml:space="preserve">SYSTEME DE GESTION AUTOMATISE DES OPERATIONS D'ADOPTION AU TOGO</w:t>
      </w:r>
    </w:p>
    <w:p>
      <w:pPr>
        <w:spacing w:after="500" w:before="300"/>
        <w:jc w:val="center"/>
      </w:pPr>
      <w:r>
        <w:rPr>
          <w:rFonts w:ascii="Arial" w:cs="Arial" w:eastAsia="Arial" w:hAnsi="Arial"/>
          <w:b/>
          <w:bCs/>
          <w:color w:val="2E75B6"/>
          <w:sz w:val="28"/>
          <w:szCs w:val="28"/>
        </w:rPr>
        <w:t xml:space="preserve">Package : Gestion des dossiers des orphelins</w:t>
      </w:r>
    </w:p>
    <w:p>
      <w:pPr>
        <w:spacing w:after="60" w:before="400"/>
        <w:jc w:val="center"/>
      </w:pPr>
      <w:r>
        <w:rPr>
          <w:rFonts w:ascii="Arial" w:cs="Arial" w:eastAsia="Arial" w:hAnsi="Arial"/>
          <w:b/>
          <w:bCs/>
          <w:color w:val="000000"/>
          <w:sz w:val="24"/>
          <w:szCs w:val="24"/>
        </w:rPr>
        <w:t xml:space="preserve">Reine Pidenam TCHODOU</w:t>
      </w:r>
    </w:p>
    <w:p>
      <w:pPr>
        <w:jc w:val="center"/>
      </w:pPr>
      <w:r>
        <w:rPr>
          <w:rFonts w:ascii="Arial" w:cs="Arial" w:eastAsia="Arial" w:hAnsi="Arial"/>
          <w:color w:val="555555"/>
          <w:sz w:val="20"/>
          <w:szCs w:val="20"/>
        </w:rPr>
        <w:t xml:space="preserve">Filiere : Developpement Web &amp; Bases de donnees | Licence | 2018-2021</w:t>
      </w:r>
    </w:p>
    <w:p>
      <w:pPr>
        <w:pageBreakBefore/>
      </w:pPr>
    </w:p>
    <w:p>
      <w:pPr>
        <w:spacing w:after="180" w:before="360"/>
      </w:pPr>
      <w:r>
        <w:rPr>
          <w:rFonts w:ascii="Arial" w:cs="Arial" w:eastAsia="Arial" w:hAnsi="Arial"/>
          <w:b/>
          <w:bCs/>
          <w:color w:val="1F3864"/>
          <w:sz w:val="30"/>
          <w:szCs w:val="30"/>
        </w:rPr>
        <w:t xml:space="preserve">IV. Diagramme de cas d'utilisation</w:t>
      </w:r>
    </w:p>
    <w:p>
      <w:pPr>
        <w:spacing w:after="120" w:before="240"/>
      </w:pPr>
      <w:r>
        <w:rPr>
          <w:rFonts w:ascii="Arial" w:cs="Arial" w:eastAsia="Arial" w:hAnsi="Arial"/>
          <w:b/>
          <w:bCs/>
          <w:color w:val="2E75B6"/>
          <w:sz w:val="24"/>
          <w:szCs w:val="24"/>
        </w:rPr>
        <w:t xml:space="preserve">1. Description du diagramme de cas d'utilisation</w:t>
      </w:r>
    </w:p>
    <w:p>
      <w:pPr>
        <w:spacing w:after="140" w:line="300"/>
        <w:jc w:val="both"/>
      </w:pPr>
      <w:r>
        <w:rPr>
          <w:rFonts w:ascii="Arial" w:cs="Arial" w:eastAsia="Arial" w:hAnsi="Arial"/>
          <w:color w:val="000000"/>
          <w:sz w:val="22"/>
          <w:szCs w:val="22"/>
        </w:rPr>
        <w:t xml:space="preserve">Les diagrammes de cas d'utilisation permettent de fournir une vision globale du comportement fonctionnel d'un système logiciel en décrivant les interactions entre les acteurs et le système. Chaque cas d'utilisation représente une fonctionnalité que le système met à disposition d'un ou de plusieurs acteurs.</w:t>
      </w:r>
    </w:p>
    <w:p>
      <w:pPr>
        <w:spacing w:after="140" w:line="300"/>
        <w:jc w:val="both"/>
      </w:pPr>
      <w:r>
        <w:rPr>
          <w:rFonts w:ascii="Arial" w:cs="Arial" w:eastAsia="Arial" w:hAnsi="Arial"/>
          <w:color w:val="000000"/>
          <w:sz w:val="22"/>
          <w:szCs w:val="22"/>
        </w:rPr>
        <w:t xml:space="preserve">Dans notre cas, le diagramme de cas d'utilisation est réalisé pour le package Gestion des dossiers des orphelins. Il met en évidence les fonctionnalités liées à la création, à la consultation, à la recherche, à la mise à jour et à la gestion de l'état des dossiers des enfants. Deux acteurs y participent : le Président du comité, qui dispose d'un accès complet en tant que super-utilisateur, et le Secrétaire, dont l'accès dépend des permissions qui lui sont accordées. Le cas « Vérifier les permissions » est inclus dans toutes les opérations sensibles, traduisant le contrôle d'accès systématique opéré par le système.</w:t>
      </w:r>
    </w:p>
    <w:p>
      <w:pPr>
        <w:spacing w:after="120" w:before="240"/>
      </w:pPr>
      <w:r>
        <w:rPr>
          <w:rFonts w:ascii="Arial" w:cs="Arial" w:eastAsia="Arial" w:hAnsi="Arial"/>
          <w:b/>
          <w:bCs/>
          <w:color w:val="2E75B6"/>
          <w:sz w:val="24"/>
          <w:szCs w:val="24"/>
        </w:rPr>
        <w:t xml:space="preserve">2. Schéma</w:t>
      </w:r>
    </w:p>
    <w:p>
      <w:pPr>
        <w:spacing w:after="100" w:before="160"/>
        <w:jc w:val="center"/>
      </w:pPr>
      <w:r>
        <w:drawing>
          <wp:inline distT="0" distB="0" distL="0" distR="0">
            <wp:extent cx="4762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390900"/>
                    </a:xfrm>
                    <a:prstGeom prst="rect">
                      <a:avLst/>
                    </a:prstGeom>
                  </pic:spPr>
                </pic:pic>
              </a:graphicData>
            </a:graphic>
          </wp:inline>
        </w:drawing>
      </w:r>
    </w:p>
    <w:p>
      <w:pPr>
        <w:spacing w:after="260"/>
        <w:jc w:val="center"/>
      </w:pPr>
      <w:r>
        <w:rPr>
          <w:rFonts w:ascii="Arial" w:cs="Arial" w:eastAsia="Arial" w:hAnsi="Arial"/>
          <w:i/>
          <w:iCs/>
          <w:color w:val="555555"/>
          <w:sz w:val="20"/>
          <w:szCs w:val="20"/>
        </w:rPr>
        <w:t xml:space="preserve">Figure 2 : Diagramme de cas d'utilisation - Gestion des dossiers des orphelins</w:t>
      </w:r>
    </w:p>
    <w:p>
      <w:pPr>
        <w:spacing w:after="120" w:before="240"/>
      </w:pPr>
      <w:r>
        <w:rPr>
          <w:rFonts w:ascii="Arial" w:cs="Arial" w:eastAsia="Arial" w:hAnsi="Arial"/>
          <w:b/>
          <w:bCs/>
          <w:color w:val="2E75B6"/>
          <w:sz w:val="24"/>
          <w:szCs w:val="24"/>
        </w:rPr>
        <w:t xml:space="preserve">3. Description textuelle des cas d'utilisation</w:t>
      </w:r>
    </w:p>
    <w:p>
      <w:pPr>
        <w:spacing w:after="140" w:line="300"/>
        <w:jc w:val="both"/>
      </w:pPr>
      <w:r>
        <w:rPr>
          <w:rFonts w:ascii="Arial" w:cs="Arial" w:eastAsia="Arial" w:hAnsi="Arial"/>
          <w:color w:val="000000"/>
          <w:sz w:val="22"/>
          <w:szCs w:val="22"/>
        </w:rPr>
        <w:t xml:space="preserve">Le tableau ci-dessous décrit pour chaque cas d'utilisation : l'acteur principal, la précondition, la postcondition et le scénario nominal.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900"/>
        <w:gridCol w:w="1900"/>
        <w:gridCol w:w="2460"/>
      </w:tblGrid>
      <w:tr>
        <w:trPr>
          <w:tblHeader/>
        </w:trPr>
        <w:tc>
          <w:tcPr>
            <w:tcW w:type="dxa" w:w="1400"/>
            <w:shd w:fill="2E75B6" w:val="clear"/>
            <w:tcMar>
              <w:top w:type="dxa" w:w="60"/>
              <w:left w:type="dxa" w:w="90"/>
              <w:bottom w:type="dxa" w:w="60"/>
              <w:right w:type="dxa" w:w="90"/>
            </w:tcMar>
          </w:tcPr>
          <w:p>
            <w:r>
              <w:rPr>
                <w:rFonts w:ascii="Arial" w:cs="Arial" w:eastAsia="Arial" w:hAnsi="Arial"/>
                <w:b/>
                <w:bCs/>
                <w:color w:val="FFFFFF"/>
                <w:sz w:val="18"/>
                <w:szCs w:val="18"/>
              </w:rPr>
              <w:t xml:space="preserve">UC</w:t>
            </w:r>
          </w:p>
        </w:tc>
        <w:tc>
          <w:tcPr>
            <w:tcW w:type="dxa" w:w="1700"/>
            <w:shd w:fill="2E75B6" w:val="clear"/>
            <w:tcMar>
              <w:top w:type="dxa" w:w="60"/>
              <w:left w:type="dxa" w:w="90"/>
              <w:bottom w:type="dxa" w:w="60"/>
              <w:right w:type="dxa" w:w="90"/>
            </w:tcMar>
          </w:tcPr>
          <w:p>
            <w:r>
              <w:rPr>
                <w:rFonts w:ascii="Arial" w:cs="Arial" w:eastAsia="Arial" w:hAnsi="Arial"/>
                <w:b/>
                <w:bCs/>
                <w:color w:val="FFFFFF"/>
                <w:sz w:val="18"/>
                <w:szCs w:val="18"/>
              </w:rPr>
              <w:t xml:space="preserve">Acteur principal</w:t>
            </w:r>
          </w:p>
        </w:tc>
        <w:tc>
          <w:tcPr>
            <w:tcW w:type="dxa" w:w="1900"/>
            <w:shd w:fill="2E75B6" w:val="clear"/>
            <w:tcMar>
              <w:top w:type="dxa" w:w="60"/>
              <w:left w:type="dxa" w:w="90"/>
              <w:bottom w:type="dxa" w:w="60"/>
              <w:right w:type="dxa" w:w="90"/>
            </w:tcMar>
          </w:tcPr>
          <w:p>
            <w:r>
              <w:rPr>
                <w:rFonts w:ascii="Arial" w:cs="Arial" w:eastAsia="Arial" w:hAnsi="Arial"/>
                <w:b/>
                <w:bCs/>
                <w:color w:val="FFFFFF"/>
                <w:sz w:val="18"/>
                <w:szCs w:val="18"/>
              </w:rPr>
              <w:t xml:space="preserve">Précondition</w:t>
            </w:r>
          </w:p>
        </w:tc>
        <w:tc>
          <w:tcPr>
            <w:tcW w:type="dxa" w:w="1900"/>
            <w:shd w:fill="2E75B6" w:val="clear"/>
            <w:tcMar>
              <w:top w:type="dxa" w:w="60"/>
              <w:left w:type="dxa" w:w="90"/>
              <w:bottom w:type="dxa" w:w="60"/>
              <w:right w:type="dxa" w:w="90"/>
            </w:tcMar>
          </w:tcPr>
          <w:p>
            <w:r>
              <w:rPr>
                <w:rFonts w:ascii="Arial" w:cs="Arial" w:eastAsia="Arial" w:hAnsi="Arial"/>
                <w:b/>
                <w:bCs/>
                <w:color w:val="FFFFFF"/>
                <w:sz w:val="18"/>
                <w:szCs w:val="18"/>
              </w:rPr>
              <w:t xml:space="preserve">Postcondition</w:t>
            </w:r>
          </w:p>
        </w:tc>
        <w:tc>
          <w:tcPr>
            <w:tcW w:type="dxa" w:w="2460"/>
            <w:shd w:fill="2E75B6" w:val="clear"/>
            <w:tcMar>
              <w:top w:type="dxa" w:w="60"/>
              <w:left w:type="dxa" w:w="90"/>
              <w:bottom w:type="dxa" w:w="60"/>
              <w:right w:type="dxa" w:w="90"/>
            </w:tcMar>
          </w:tcPr>
          <w:p>
            <w:r>
              <w:rPr>
                <w:rFonts w:ascii="Arial" w:cs="Arial" w:eastAsia="Arial" w:hAnsi="Arial"/>
                <w:b/>
                <w:bCs/>
                <w:color w:val="FFFFFF"/>
                <w:sz w:val="18"/>
                <w:szCs w:val="18"/>
              </w:rPr>
              <w:t xml:space="preserve">Scénario nominal</w:t>
            </w:r>
          </w:p>
        </w:tc>
      </w:tr>
      <w:tr>
        <w:tc>
          <w:tcPr>
            <w:tcW w:type="dxa" w:w="1400"/>
            <w:shd w:fill="EAF1F9" w:val="clear"/>
            <w:tcMar>
              <w:top w:type="dxa" w:w="60"/>
              <w:left w:type="dxa" w:w="90"/>
              <w:bottom w:type="dxa" w:w="60"/>
              <w:right w:type="dxa" w:w="90"/>
            </w:tcMar>
          </w:tcPr>
          <w:p>
            <w:r>
              <w:rPr>
                <w:rFonts w:ascii="Arial" w:cs="Arial" w:eastAsia="Arial" w:hAnsi="Arial"/>
                <w:b/>
                <w:bCs/>
                <w:color w:val="000000"/>
                <w:sz w:val="18"/>
                <w:szCs w:val="18"/>
              </w:rPr>
              <w:t xml:space="preserve">UC1 : Créer un dossier d'orphelin</w:t>
            </w:r>
          </w:p>
        </w:tc>
        <w:tc>
          <w:tcPr>
            <w:tcW w:type="dxa" w:w="1700"/>
            <w:shd w:fill="EAF1F9" w:val="clear"/>
            <w:tcMar>
              <w:top w:type="dxa" w:w="60"/>
              <w:left w:type="dxa" w:w="90"/>
              <w:bottom w:type="dxa" w:w="60"/>
              <w:right w:type="dxa" w:w="90"/>
            </w:tcMar>
          </w:tcPr>
          <w:p>
            <w:r>
              <w:rPr>
                <w:rFonts w:ascii="Arial" w:cs="Arial" w:eastAsia="Arial" w:hAnsi="Arial"/>
                <w:b w:val="false"/>
                <w:bCs w:val="false"/>
                <w:color w:val="000000"/>
                <w:sz w:val="18"/>
                <w:szCs w:val="18"/>
              </w:rPr>
              <w:t xml:space="preserve">Président, Secrétaire</w:t>
            </w:r>
          </w:p>
        </w:tc>
        <w:tc>
          <w:tcPr>
            <w:tcW w:type="dxa" w:w="1900"/>
            <w:shd w:fill="EAF1F9" w:val="clear"/>
            <w:tcMar>
              <w:top w:type="dxa" w:w="60"/>
              <w:left w:type="dxa" w:w="90"/>
              <w:bottom w:type="dxa" w:w="60"/>
              <w:right w:type="dxa" w:w="90"/>
            </w:tcMar>
          </w:tcPr>
          <w:p>
            <w:r>
              <w:rPr>
                <w:rFonts w:ascii="Arial" w:cs="Arial" w:eastAsia="Arial" w:hAnsi="Arial"/>
                <w:b w:val="false"/>
                <w:bCs w:val="false"/>
                <w:color w:val="000000"/>
                <w:sz w:val="18"/>
                <w:szCs w:val="18"/>
              </w:rPr>
              <w:t xml:space="preserve">L'acteur est connecté et possède la permission CREER_DOSSIER.</w:t>
            </w:r>
          </w:p>
        </w:tc>
        <w:tc>
          <w:tcPr>
            <w:tcW w:type="dxa" w:w="1900"/>
            <w:shd w:fill="EAF1F9" w:val="clear"/>
            <w:tcMar>
              <w:top w:type="dxa" w:w="60"/>
              <w:left w:type="dxa" w:w="90"/>
              <w:bottom w:type="dxa" w:w="60"/>
              <w:right w:type="dxa" w:w="90"/>
            </w:tcMar>
          </w:tcPr>
          <w:p>
            <w:r>
              <w:rPr>
                <w:rFonts w:ascii="Arial" w:cs="Arial" w:eastAsia="Arial" w:hAnsi="Arial"/>
                <w:b w:val="false"/>
                <w:bCs w:val="false"/>
                <w:color w:val="000000"/>
                <w:sz w:val="18"/>
                <w:szCs w:val="18"/>
              </w:rPr>
              <w:t xml:space="preserve">Un dossier est créé avec un numéro unique et le statut Disponible.</w:t>
            </w:r>
          </w:p>
        </w:tc>
        <w:tc>
          <w:tcPr>
            <w:tcW w:type="dxa" w:w="2460"/>
            <w:shd w:fill="EAF1F9" w:val="clear"/>
            <w:tcMar>
              <w:top w:type="dxa" w:w="60"/>
              <w:left w:type="dxa" w:w="90"/>
              <w:bottom w:type="dxa" w:w="60"/>
              <w:right w:type="dxa" w:w="90"/>
            </w:tcMar>
          </w:tcPr>
          <w:p>
            <w:r>
              <w:rPr>
                <w:rFonts w:ascii="Arial" w:cs="Arial" w:eastAsia="Arial" w:hAnsi="Arial"/>
                <w:b w:val="false"/>
                <w:bCs w:val="false"/>
                <w:color w:val="000000"/>
                <w:sz w:val="18"/>
                <w:szCs w:val="18"/>
              </w:rPr>
              <w:t xml:space="preserve">1. L'acteur ouvre le formulaire. 2. Il saisit les informations de l'enfant. 3. Il valide. 4. Le système génère le numéro, force le statut à Disponible et enregistre.</w:t>
            </w:r>
          </w:p>
        </w:tc>
      </w:tr>
      <w:tr>
        <w:tc>
          <w:tcPr>
            <w:tcW w:type="dxa" w:w="1400"/>
            <w:shd w:fill="FFFFFF" w:val="clear"/>
            <w:tcMar>
              <w:top w:type="dxa" w:w="60"/>
              <w:left w:type="dxa" w:w="90"/>
              <w:bottom w:type="dxa" w:w="60"/>
              <w:right w:type="dxa" w:w="90"/>
            </w:tcMar>
          </w:tcPr>
          <w:p>
            <w:r>
              <w:rPr>
                <w:rFonts w:ascii="Arial" w:cs="Arial" w:eastAsia="Arial" w:hAnsi="Arial"/>
                <w:b/>
                <w:bCs/>
                <w:color w:val="000000"/>
                <w:sz w:val="18"/>
                <w:szCs w:val="18"/>
              </w:rPr>
              <w:t xml:space="preserve">UC2 : Consulter les dossiers</w:t>
            </w:r>
          </w:p>
        </w:tc>
        <w:tc>
          <w:tcPr>
            <w:tcW w:type="dxa" w:w="1700"/>
            <w:shd w:fill="FFFFFF" w:val="clear"/>
            <w:tcMar>
              <w:top w:type="dxa" w:w="60"/>
              <w:left w:type="dxa" w:w="90"/>
              <w:bottom w:type="dxa" w:w="60"/>
              <w:right w:type="dxa" w:w="90"/>
            </w:tcMar>
          </w:tcPr>
          <w:p>
            <w:r>
              <w:rPr>
                <w:rFonts w:ascii="Arial" w:cs="Arial" w:eastAsia="Arial" w:hAnsi="Arial"/>
                <w:b w:val="false"/>
                <w:bCs w:val="false"/>
                <w:color w:val="000000"/>
                <w:sz w:val="18"/>
                <w:szCs w:val="18"/>
              </w:rPr>
              <w:t xml:space="preserve">Président, Secrétaire, Agent social</w:t>
            </w:r>
          </w:p>
        </w:tc>
        <w:tc>
          <w:tcPr>
            <w:tcW w:type="dxa" w:w="1900"/>
            <w:shd w:fill="FFFFFF" w:val="clear"/>
            <w:tcMar>
              <w:top w:type="dxa" w:w="60"/>
              <w:left w:type="dxa" w:w="90"/>
              <w:bottom w:type="dxa" w:w="60"/>
              <w:right w:type="dxa" w:w="90"/>
            </w:tcMar>
          </w:tcPr>
          <w:p>
            <w:r>
              <w:rPr>
                <w:rFonts w:ascii="Arial" w:cs="Arial" w:eastAsia="Arial" w:hAnsi="Arial"/>
                <w:b w:val="false"/>
                <w:bCs w:val="false"/>
                <w:color w:val="000000"/>
                <w:sz w:val="18"/>
                <w:szCs w:val="18"/>
              </w:rPr>
              <w:t xml:space="preserve">L'acteur est connecté avec la permission VOIR_DOSSIERS.</w:t>
            </w:r>
          </w:p>
        </w:tc>
        <w:tc>
          <w:tcPr>
            <w:tcW w:type="dxa" w:w="1900"/>
            <w:shd w:fill="FFFFFF" w:val="clear"/>
            <w:tcMar>
              <w:top w:type="dxa" w:w="60"/>
              <w:left w:type="dxa" w:w="90"/>
              <w:bottom w:type="dxa" w:w="60"/>
              <w:right w:type="dxa" w:w="90"/>
            </w:tcMar>
          </w:tcPr>
          <w:p>
            <w:r>
              <w:rPr>
                <w:rFonts w:ascii="Arial" w:cs="Arial" w:eastAsia="Arial" w:hAnsi="Arial"/>
                <w:b w:val="false"/>
                <w:bCs w:val="false"/>
                <w:color w:val="000000"/>
                <w:sz w:val="18"/>
                <w:szCs w:val="18"/>
              </w:rPr>
              <w:t xml:space="preserve">La liste des dossiers est affichée.</w:t>
            </w:r>
          </w:p>
        </w:tc>
        <w:tc>
          <w:tcPr>
            <w:tcW w:type="dxa" w:w="2460"/>
            <w:shd w:fill="FFFFFF" w:val="clear"/>
            <w:tcMar>
              <w:top w:type="dxa" w:w="60"/>
              <w:left w:type="dxa" w:w="90"/>
              <w:bottom w:type="dxa" w:w="60"/>
              <w:right w:type="dxa" w:w="90"/>
            </w:tcMar>
          </w:tcPr>
          <w:p>
            <w:r>
              <w:rPr>
                <w:rFonts w:ascii="Arial" w:cs="Arial" w:eastAsia="Arial" w:hAnsi="Arial"/>
                <w:b w:val="false"/>
                <w:bCs w:val="false"/>
                <w:color w:val="000000"/>
                <w:sz w:val="18"/>
                <w:szCs w:val="18"/>
              </w:rPr>
              <w:t xml:space="preserve">1. L'acteur accède à la liste. 2. Le système affiche les dossiers actifs avec leurs informations principales.</w:t>
            </w:r>
          </w:p>
        </w:tc>
      </w:tr>
      <w:tr>
        <w:tc>
          <w:tcPr>
            <w:tcW w:type="dxa" w:w="1400"/>
            <w:shd w:fill="EAF1F9" w:val="clear"/>
            <w:tcMar>
              <w:top w:type="dxa" w:w="60"/>
              <w:left w:type="dxa" w:w="90"/>
              <w:bottom w:type="dxa" w:w="60"/>
              <w:right w:type="dxa" w:w="90"/>
            </w:tcMar>
          </w:tcPr>
          <w:p>
            <w:r>
              <w:rPr>
                <w:rFonts w:ascii="Arial" w:cs="Arial" w:eastAsia="Arial" w:hAnsi="Arial"/>
                <w:b/>
                <w:bCs/>
                <w:color w:val="000000"/>
                <w:sz w:val="18"/>
                <w:szCs w:val="18"/>
              </w:rPr>
              <w:t xml:space="preserve">UC3 : Rechercher un orphelin</w:t>
            </w:r>
          </w:p>
        </w:tc>
        <w:tc>
          <w:tcPr>
            <w:tcW w:type="dxa" w:w="1700"/>
            <w:shd w:fill="EAF1F9" w:val="clear"/>
            <w:tcMar>
              <w:top w:type="dxa" w:w="60"/>
              <w:left w:type="dxa" w:w="90"/>
              <w:bottom w:type="dxa" w:w="60"/>
              <w:right w:type="dxa" w:w="90"/>
            </w:tcMar>
          </w:tcPr>
          <w:p>
            <w:r>
              <w:rPr>
                <w:rFonts w:ascii="Arial" w:cs="Arial" w:eastAsia="Arial" w:hAnsi="Arial"/>
                <w:b w:val="false"/>
                <w:bCs w:val="false"/>
                <w:color w:val="000000"/>
                <w:sz w:val="18"/>
                <w:szCs w:val="18"/>
              </w:rPr>
              <w:t xml:space="preserve">Président, Secrétaire, Agent social</w:t>
            </w:r>
          </w:p>
        </w:tc>
        <w:tc>
          <w:tcPr>
            <w:tcW w:type="dxa" w:w="1900"/>
            <w:shd w:fill="EAF1F9" w:val="clear"/>
            <w:tcMar>
              <w:top w:type="dxa" w:w="60"/>
              <w:left w:type="dxa" w:w="90"/>
              <w:bottom w:type="dxa" w:w="60"/>
              <w:right w:type="dxa" w:w="90"/>
            </w:tcMar>
          </w:tcPr>
          <w:p>
            <w:r>
              <w:rPr>
                <w:rFonts w:ascii="Arial" w:cs="Arial" w:eastAsia="Arial" w:hAnsi="Arial"/>
                <w:b w:val="false"/>
                <w:bCs w:val="false"/>
                <w:color w:val="000000"/>
                <w:sz w:val="18"/>
                <w:szCs w:val="18"/>
              </w:rPr>
              <w:t xml:space="preserve">L'acteur est connecté.</w:t>
            </w:r>
          </w:p>
        </w:tc>
        <w:tc>
          <w:tcPr>
            <w:tcW w:type="dxa" w:w="1900"/>
            <w:shd w:fill="EAF1F9" w:val="clear"/>
            <w:tcMar>
              <w:top w:type="dxa" w:w="60"/>
              <w:left w:type="dxa" w:w="90"/>
              <w:bottom w:type="dxa" w:w="60"/>
              <w:right w:type="dxa" w:w="90"/>
            </w:tcMar>
          </w:tcPr>
          <w:p>
            <w:r>
              <w:rPr>
                <w:rFonts w:ascii="Arial" w:cs="Arial" w:eastAsia="Arial" w:hAnsi="Arial"/>
                <w:b w:val="false"/>
                <w:bCs w:val="false"/>
                <w:color w:val="000000"/>
                <w:sz w:val="18"/>
                <w:szCs w:val="18"/>
              </w:rPr>
              <w:t xml:space="preserve">Une liste filtrée de dossiers est affichée.</w:t>
            </w:r>
          </w:p>
        </w:tc>
        <w:tc>
          <w:tcPr>
            <w:tcW w:type="dxa" w:w="2460"/>
            <w:shd w:fill="EAF1F9" w:val="clear"/>
            <w:tcMar>
              <w:top w:type="dxa" w:w="60"/>
              <w:left w:type="dxa" w:w="90"/>
              <w:bottom w:type="dxa" w:w="60"/>
              <w:right w:type="dxa" w:w="90"/>
            </w:tcMar>
          </w:tcPr>
          <w:p>
            <w:r>
              <w:rPr>
                <w:rFonts w:ascii="Arial" w:cs="Arial" w:eastAsia="Arial" w:hAnsi="Arial"/>
                <w:b w:val="false"/>
                <w:bCs w:val="false"/>
                <w:color w:val="000000"/>
                <w:sz w:val="18"/>
                <w:szCs w:val="18"/>
              </w:rPr>
              <w:t xml:space="preserve">1. L'acteur saisit des critères (nom, numéro, statut, sexe, état). 2. Le système retourne les dossiers correspondants.</w:t>
            </w:r>
          </w:p>
        </w:tc>
      </w:tr>
      <w:tr>
        <w:tc>
          <w:tcPr>
            <w:tcW w:type="dxa" w:w="1400"/>
            <w:shd w:fill="FFFFFF" w:val="clear"/>
            <w:tcMar>
              <w:top w:type="dxa" w:w="60"/>
              <w:left w:type="dxa" w:w="90"/>
              <w:bottom w:type="dxa" w:w="60"/>
              <w:right w:type="dxa" w:w="90"/>
            </w:tcMar>
          </w:tcPr>
          <w:p>
            <w:r>
              <w:rPr>
                <w:rFonts w:ascii="Arial" w:cs="Arial" w:eastAsia="Arial" w:hAnsi="Arial"/>
                <w:b/>
                <w:bCs/>
                <w:color w:val="000000"/>
                <w:sz w:val="18"/>
                <w:szCs w:val="18"/>
              </w:rPr>
              <w:t xml:space="preserve">UC4 : Modifier un dossier</w:t>
            </w:r>
          </w:p>
        </w:tc>
        <w:tc>
          <w:tcPr>
            <w:tcW w:type="dxa" w:w="1700"/>
            <w:shd w:fill="FFFFFF" w:val="clear"/>
            <w:tcMar>
              <w:top w:type="dxa" w:w="60"/>
              <w:left w:type="dxa" w:w="90"/>
              <w:bottom w:type="dxa" w:w="60"/>
              <w:right w:type="dxa" w:w="90"/>
            </w:tcMar>
          </w:tcPr>
          <w:p>
            <w:r>
              <w:rPr>
                <w:rFonts w:ascii="Arial" w:cs="Arial" w:eastAsia="Arial" w:hAnsi="Arial"/>
                <w:b w:val="false"/>
                <w:bCs w:val="false"/>
                <w:color w:val="000000"/>
                <w:sz w:val="18"/>
                <w:szCs w:val="18"/>
              </w:rPr>
              <w:t xml:space="preserve">Président, Secrétaire</w:t>
            </w:r>
          </w:p>
        </w:tc>
        <w:tc>
          <w:tcPr>
            <w:tcW w:type="dxa" w:w="1900"/>
            <w:shd w:fill="FFFFFF" w:val="clear"/>
            <w:tcMar>
              <w:top w:type="dxa" w:w="60"/>
              <w:left w:type="dxa" w:w="90"/>
              <w:bottom w:type="dxa" w:w="60"/>
              <w:right w:type="dxa" w:w="90"/>
            </w:tcMar>
          </w:tcPr>
          <w:p>
            <w:r>
              <w:rPr>
                <w:rFonts w:ascii="Arial" w:cs="Arial" w:eastAsia="Arial" w:hAnsi="Arial"/>
                <w:b w:val="false"/>
                <w:bCs w:val="false"/>
                <w:color w:val="000000"/>
                <w:sz w:val="18"/>
                <w:szCs w:val="18"/>
              </w:rPr>
              <w:t xml:space="preserve">Le dossier existe et l'acteur possède la permission MODIFIER_DOSSIER.</w:t>
            </w:r>
          </w:p>
        </w:tc>
        <w:tc>
          <w:tcPr>
            <w:tcW w:type="dxa" w:w="1900"/>
            <w:shd w:fill="FFFFFF" w:val="clear"/>
            <w:tcMar>
              <w:top w:type="dxa" w:w="60"/>
              <w:left w:type="dxa" w:w="90"/>
              <w:bottom w:type="dxa" w:w="60"/>
              <w:right w:type="dxa" w:w="90"/>
            </w:tcMar>
          </w:tcPr>
          <w:p>
            <w:r>
              <w:rPr>
                <w:rFonts w:ascii="Arial" w:cs="Arial" w:eastAsia="Arial" w:hAnsi="Arial"/>
                <w:b w:val="false"/>
                <w:bCs w:val="false"/>
                <w:color w:val="000000"/>
                <w:sz w:val="18"/>
                <w:szCs w:val="18"/>
              </w:rPr>
              <w:t xml:space="preserve">Les informations du dossier sont mises à jour.</w:t>
            </w:r>
          </w:p>
        </w:tc>
        <w:tc>
          <w:tcPr>
            <w:tcW w:type="dxa" w:w="2460"/>
            <w:shd w:fill="FFFFFF" w:val="clear"/>
            <w:tcMar>
              <w:top w:type="dxa" w:w="60"/>
              <w:left w:type="dxa" w:w="90"/>
              <w:bottom w:type="dxa" w:w="60"/>
              <w:right w:type="dxa" w:w="90"/>
            </w:tcMar>
          </w:tcPr>
          <w:p>
            <w:r>
              <w:rPr>
                <w:rFonts w:ascii="Arial" w:cs="Arial" w:eastAsia="Arial" w:hAnsi="Arial"/>
                <w:b w:val="false"/>
                <w:bCs w:val="false"/>
                <w:color w:val="000000"/>
                <w:sz w:val="18"/>
                <w:szCs w:val="18"/>
              </w:rPr>
              <w:t xml:space="preserve">1. L'acteur ouvre un dossier. 2. Il modifie les champs et/ou le statut. 3. Le système enregistre, le numéro de dossier restant inchangé.</w:t>
            </w:r>
          </w:p>
        </w:tc>
      </w:tr>
      <w:tr>
        <w:tc>
          <w:tcPr>
            <w:tcW w:type="dxa" w:w="1400"/>
            <w:shd w:fill="EAF1F9" w:val="clear"/>
            <w:tcMar>
              <w:top w:type="dxa" w:w="60"/>
              <w:left w:type="dxa" w:w="90"/>
              <w:bottom w:type="dxa" w:w="60"/>
              <w:right w:type="dxa" w:w="90"/>
            </w:tcMar>
          </w:tcPr>
          <w:p>
            <w:r>
              <w:rPr>
                <w:rFonts w:ascii="Arial" w:cs="Arial" w:eastAsia="Arial" w:hAnsi="Arial"/>
                <w:b/>
                <w:bCs/>
                <w:color w:val="000000"/>
                <w:sz w:val="18"/>
                <w:szCs w:val="18"/>
              </w:rPr>
              <w:t xml:space="preserve">UC5 : Changer le statut</w:t>
            </w:r>
          </w:p>
        </w:tc>
        <w:tc>
          <w:tcPr>
            <w:tcW w:type="dxa" w:w="1700"/>
            <w:shd w:fill="EAF1F9" w:val="clear"/>
            <w:tcMar>
              <w:top w:type="dxa" w:w="60"/>
              <w:left w:type="dxa" w:w="90"/>
              <w:bottom w:type="dxa" w:w="60"/>
              <w:right w:type="dxa" w:w="90"/>
            </w:tcMar>
          </w:tcPr>
          <w:p>
            <w:r>
              <w:rPr>
                <w:rFonts w:ascii="Arial" w:cs="Arial" w:eastAsia="Arial" w:hAnsi="Arial"/>
                <w:b w:val="false"/>
                <w:bCs w:val="false"/>
                <w:color w:val="000000"/>
                <w:sz w:val="18"/>
                <w:szCs w:val="18"/>
              </w:rPr>
              <w:t xml:space="preserve">Président, Secrétaire</w:t>
            </w:r>
          </w:p>
        </w:tc>
        <w:tc>
          <w:tcPr>
            <w:tcW w:type="dxa" w:w="1900"/>
            <w:shd w:fill="EAF1F9" w:val="clear"/>
            <w:tcMar>
              <w:top w:type="dxa" w:w="60"/>
              <w:left w:type="dxa" w:w="90"/>
              <w:bottom w:type="dxa" w:w="60"/>
              <w:right w:type="dxa" w:w="90"/>
            </w:tcMar>
          </w:tcPr>
          <w:p>
            <w:r>
              <w:rPr>
                <w:rFonts w:ascii="Arial" w:cs="Arial" w:eastAsia="Arial" w:hAnsi="Arial"/>
                <w:b w:val="false"/>
                <w:bCs w:val="false"/>
                <w:color w:val="000000"/>
                <w:sz w:val="18"/>
                <w:szCs w:val="18"/>
              </w:rPr>
              <w:t xml:space="preserve">Le dossier existe (extend UC4).</w:t>
            </w:r>
          </w:p>
        </w:tc>
        <w:tc>
          <w:tcPr>
            <w:tcW w:type="dxa" w:w="1900"/>
            <w:shd w:fill="EAF1F9" w:val="clear"/>
            <w:tcMar>
              <w:top w:type="dxa" w:w="60"/>
              <w:left w:type="dxa" w:w="90"/>
              <w:bottom w:type="dxa" w:w="60"/>
              <w:right w:type="dxa" w:w="90"/>
            </w:tcMar>
          </w:tcPr>
          <w:p>
            <w:r>
              <w:rPr>
                <w:rFonts w:ascii="Arial" w:cs="Arial" w:eastAsia="Arial" w:hAnsi="Arial"/>
                <w:b w:val="false"/>
                <w:bCs w:val="false"/>
                <w:color w:val="000000"/>
                <w:sz w:val="18"/>
                <w:szCs w:val="18"/>
              </w:rPr>
              <w:t xml:space="preserve">Le statut du dossier est mis à jour.</w:t>
            </w:r>
          </w:p>
        </w:tc>
        <w:tc>
          <w:tcPr>
            <w:tcW w:type="dxa" w:w="2460"/>
            <w:shd w:fill="EAF1F9" w:val="clear"/>
            <w:tcMar>
              <w:top w:type="dxa" w:w="60"/>
              <w:left w:type="dxa" w:w="90"/>
              <w:bottom w:type="dxa" w:w="60"/>
              <w:right w:type="dxa" w:w="90"/>
            </w:tcMar>
          </w:tcPr>
          <w:p>
            <w:r>
              <w:rPr>
                <w:rFonts w:ascii="Arial" w:cs="Arial" w:eastAsia="Arial" w:hAnsi="Arial"/>
                <w:b w:val="false"/>
                <w:bCs w:val="false"/>
                <w:color w:val="000000"/>
                <w:sz w:val="18"/>
                <w:szCs w:val="18"/>
              </w:rPr>
              <w:t xml:space="preserve">1. L'acteur sélectionne un nouveau statut (Disponible, En cours, Adopté). 2. Le système applique le changement.</w:t>
            </w:r>
          </w:p>
        </w:tc>
      </w:tr>
      <w:tr>
        <w:tc>
          <w:tcPr>
            <w:tcW w:type="dxa" w:w="1400"/>
            <w:shd w:fill="FFFFFF" w:val="clear"/>
            <w:tcMar>
              <w:top w:type="dxa" w:w="60"/>
              <w:left w:type="dxa" w:w="90"/>
              <w:bottom w:type="dxa" w:w="60"/>
              <w:right w:type="dxa" w:w="90"/>
            </w:tcMar>
          </w:tcPr>
          <w:p>
            <w:r>
              <w:rPr>
                <w:rFonts w:ascii="Arial" w:cs="Arial" w:eastAsia="Arial" w:hAnsi="Arial"/>
                <w:b/>
                <w:bCs/>
                <w:color w:val="000000"/>
                <w:sz w:val="18"/>
                <w:szCs w:val="18"/>
              </w:rPr>
              <w:t xml:space="preserve">UC6 : Désactiver / Réactiver un dossier</w:t>
            </w:r>
          </w:p>
        </w:tc>
        <w:tc>
          <w:tcPr>
            <w:tcW w:type="dxa" w:w="1700"/>
            <w:shd w:fill="FFFFFF" w:val="clear"/>
            <w:tcMar>
              <w:top w:type="dxa" w:w="60"/>
              <w:left w:type="dxa" w:w="90"/>
              <w:bottom w:type="dxa" w:w="60"/>
              <w:right w:type="dxa" w:w="90"/>
            </w:tcMar>
          </w:tcPr>
          <w:p>
            <w:r>
              <w:rPr>
                <w:rFonts w:ascii="Arial" w:cs="Arial" w:eastAsia="Arial" w:hAnsi="Arial"/>
                <w:b w:val="false"/>
                <w:bCs w:val="false"/>
                <w:color w:val="000000"/>
                <w:sz w:val="18"/>
                <w:szCs w:val="18"/>
              </w:rPr>
              <w:t xml:space="preserve">Président, Secrétaire</w:t>
            </w:r>
          </w:p>
        </w:tc>
        <w:tc>
          <w:tcPr>
            <w:tcW w:type="dxa" w:w="1900"/>
            <w:shd w:fill="FFFFFF" w:val="clear"/>
            <w:tcMar>
              <w:top w:type="dxa" w:w="60"/>
              <w:left w:type="dxa" w:w="90"/>
              <w:bottom w:type="dxa" w:w="60"/>
              <w:right w:type="dxa" w:w="90"/>
            </w:tcMar>
          </w:tcPr>
          <w:p>
            <w:r>
              <w:rPr>
                <w:rFonts w:ascii="Arial" w:cs="Arial" w:eastAsia="Arial" w:hAnsi="Arial"/>
                <w:b w:val="false"/>
                <w:bCs w:val="false"/>
                <w:color w:val="000000"/>
                <w:sz w:val="18"/>
                <w:szCs w:val="18"/>
              </w:rPr>
              <w:t xml:space="preserve">Le dossier existe et l'acteur possède la permission SUPPRIMER_DOSSIER.</w:t>
            </w:r>
          </w:p>
        </w:tc>
        <w:tc>
          <w:tcPr>
            <w:tcW w:type="dxa" w:w="1900"/>
            <w:shd w:fill="FFFFFF" w:val="clear"/>
            <w:tcMar>
              <w:top w:type="dxa" w:w="60"/>
              <w:left w:type="dxa" w:w="90"/>
              <w:bottom w:type="dxa" w:w="60"/>
              <w:right w:type="dxa" w:w="90"/>
            </w:tcMar>
          </w:tcPr>
          <w:p>
            <w:r>
              <w:rPr>
                <w:rFonts w:ascii="Arial" w:cs="Arial" w:eastAsia="Arial" w:hAnsi="Arial"/>
                <w:b w:val="false"/>
                <w:bCs w:val="false"/>
                <w:color w:val="000000"/>
                <w:sz w:val="18"/>
                <w:szCs w:val="18"/>
              </w:rPr>
              <w:t xml:space="preserve">L'état d'activité du dossier est inversé (soft delete).</w:t>
            </w:r>
          </w:p>
        </w:tc>
        <w:tc>
          <w:tcPr>
            <w:tcW w:type="dxa" w:w="2460"/>
            <w:shd w:fill="FFFFFF" w:val="clear"/>
            <w:tcMar>
              <w:top w:type="dxa" w:w="60"/>
              <w:left w:type="dxa" w:w="90"/>
              <w:bottom w:type="dxa" w:w="60"/>
              <w:right w:type="dxa" w:w="90"/>
            </w:tcMar>
          </w:tcPr>
          <w:p>
            <w:r>
              <w:rPr>
                <w:rFonts w:ascii="Arial" w:cs="Arial" w:eastAsia="Arial" w:hAnsi="Arial"/>
                <w:b w:val="false"/>
                <w:bCs w:val="false"/>
                <w:color w:val="000000"/>
                <w:sz w:val="18"/>
                <w:szCs w:val="18"/>
              </w:rPr>
              <w:t xml:space="preserve">1. L'acteur choisit de désactiver ou réactiver. 2. Le système bascule l'état actif/inactif sans suppression définitive.</w:t>
            </w:r>
          </w:p>
        </w:tc>
      </w:tr>
    </w:tbl>
    <w:p>
      <w:pPr>
        <w:spacing w:after="80"/>
        <w:jc w:val="center"/>
      </w:pPr>
      <w:r>
        <w:rPr>
          <w:rFonts w:ascii="Arial" w:cs="Arial" w:eastAsia="Arial" w:hAnsi="Arial"/>
          <w:i/>
          <w:iCs/>
          <w:color w:val="555555"/>
          <w:sz w:val="20"/>
          <w:szCs w:val="20"/>
        </w:rPr>
        <w:t xml:space="preserve">Tableau 2 : Description textuelle des cas d'utilisation - Gestion des dossiers des orphelins</w:t>
      </w:r>
    </w:p>
    <w:p>
      <w:pPr>
        <w:pageBreakBefore/>
      </w:pPr>
    </w:p>
    <w:p>
      <w:pPr>
        <w:spacing w:after="180" w:before="360"/>
      </w:pPr>
      <w:r>
        <w:rPr>
          <w:rFonts w:ascii="Arial" w:cs="Arial" w:eastAsia="Arial" w:hAnsi="Arial"/>
          <w:b/>
          <w:bCs/>
          <w:color w:val="1F3864"/>
          <w:sz w:val="30"/>
          <w:szCs w:val="30"/>
        </w:rPr>
        <w:t xml:space="preserve">V. Diagramme d'activité</w:t>
      </w:r>
    </w:p>
    <w:p>
      <w:pPr>
        <w:spacing w:after="120" w:before="240"/>
      </w:pPr>
      <w:r>
        <w:rPr>
          <w:rFonts w:ascii="Arial" w:cs="Arial" w:eastAsia="Arial" w:hAnsi="Arial"/>
          <w:b/>
          <w:bCs/>
          <w:color w:val="2E75B6"/>
          <w:sz w:val="24"/>
          <w:szCs w:val="24"/>
        </w:rPr>
        <w:t xml:space="preserve">1. Description du diagramme d'activité</w:t>
      </w:r>
    </w:p>
    <w:p>
      <w:pPr>
        <w:spacing w:after="140" w:line="300"/>
        <w:jc w:val="both"/>
      </w:pPr>
      <w:r>
        <w:rPr>
          <w:rFonts w:ascii="Arial" w:cs="Arial" w:eastAsia="Arial" w:hAnsi="Arial"/>
          <w:color w:val="000000"/>
          <w:sz w:val="22"/>
          <w:szCs w:val="22"/>
        </w:rPr>
        <w:t xml:space="preserve">Le diagramme d'activités permet de représenter de manière dynamique le déroulement des actions réalisées au sein du système. Il met en évidence l'enchaînement des activités, les décisions éventuelles ainsi que la répartition des responsabilités entre les acteurs et le système.</w:t>
      </w:r>
    </w:p>
    <w:p>
      <w:pPr>
        <w:spacing w:after="140" w:line="300"/>
        <w:jc w:val="both"/>
      </w:pPr>
      <w:r>
        <w:rPr>
          <w:rFonts w:ascii="Arial" w:cs="Arial" w:eastAsia="Arial" w:hAnsi="Arial"/>
          <w:color w:val="000000"/>
          <w:sz w:val="22"/>
          <w:szCs w:val="22"/>
        </w:rPr>
        <w:t xml:space="preserve">Les diagrammes d'activités sont réalisés pour les cas d'utilisation les plus importants du package Gestion des dossiers des orphelins, à savoir « Créer un dossier d'orphelin » et « Modifier un dossier d'orphelin ». Ces deux cas constituent le cœur de la gestion d'un dossier au sein du système.</w:t>
      </w:r>
    </w:p>
    <w:p>
      <w:pPr>
        <w:spacing w:after="120" w:before="240"/>
      </w:pPr>
      <w:r>
        <w:rPr>
          <w:rFonts w:ascii="Arial" w:cs="Arial" w:eastAsia="Arial" w:hAnsi="Arial"/>
          <w:b/>
          <w:bCs/>
          <w:color w:val="2E75B6"/>
          <w:sz w:val="24"/>
          <w:szCs w:val="24"/>
        </w:rPr>
        <w:t xml:space="preserve">2. Schémas</w:t>
      </w:r>
    </w:p>
    <w:p>
      <w:pPr>
        <w:spacing w:after="100" w:before="200"/>
      </w:pPr>
      <w:r>
        <w:rPr>
          <w:rFonts w:ascii="Arial" w:cs="Arial" w:eastAsia="Arial" w:hAnsi="Arial"/>
          <w:b/>
          <w:bCs/>
          <w:color w:val="355E8C"/>
          <w:sz w:val="22"/>
          <w:szCs w:val="22"/>
        </w:rPr>
        <w:t xml:space="preserve">Activité : Créer un dossier d'orphelin</w:t>
      </w:r>
    </w:p>
    <w:p>
      <w:pPr>
        <w:spacing w:after="140" w:line="300"/>
        <w:jc w:val="both"/>
      </w:pPr>
      <w:r>
        <w:rPr>
          <w:rFonts w:ascii="Arial" w:cs="Arial" w:eastAsia="Arial" w:hAnsi="Arial"/>
          <w:color w:val="000000"/>
          <w:sz w:val="22"/>
          <w:szCs w:val="22"/>
        </w:rPr>
        <w:t xml:space="preserve">Ce diagramme comporte trois couloirs : Secrétaire/Président, Système et Base de données. Il illustre le flux de saisie des informations, la validation de l'enregistrement, puis deux nœuds de décision portant sur la complétude des champs obligatoires et sur la permission de création. Lorsque les contrôles sont satisfaits, le système génère automatiquement le numéro de dossier, force le statut à Disponible, fixe la date d'enregistrement et sauvegarde le dossier en base.</w:t>
      </w:r>
    </w:p>
    <w:p>
      <w:pPr>
        <w:spacing w:after="100" w:before="160"/>
        <w:jc w:val="center"/>
      </w:pPr>
      <w:r>
        <w:drawing>
          <wp:inline distT="0" distB="0" distL="0" distR="0">
            <wp:extent cx="40005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210050"/>
                    </a:xfrm>
                    <a:prstGeom prst="rect">
                      <a:avLst/>
                    </a:prstGeom>
                  </pic:spPr>
                </pic:pic>
              </a:graphicData>
            </a:graphic>
          </wp:inline>
        </w:drawing>
      </w:r>
    </w:p>
    <w:p>
      <w:pPr>
        <w:spacing w:after="260"/>
        <w:jc w:val="center"/>
      </w:pPr>
      <w:r>
        <w:rPr>
          <w:rFonts w:ascii="Arial" w:cs="Arial" w:eastAsia="Arial" w:hAnsi="Arial"/>
          <w:i/>
          <w:iCs/>
          <w:color w:val="555555"/>
          <w:sz w:val="20"/>
          <w:szCs w:val="20"/>
        </w:rPr>
        <w:t xml:space="preserve">Figure 3 : Diagramme d'activité - Créer un dossier d'orphelin</w:t>
      </w:r>
    </w:p>
    <w:p>
      <w:pPr>
        <w:pageBreakBefore/>
      </w:pPr>
    </w:p>
    <w:p>
      <w:pPr>
        <w:spacing w:after="100" w:before="200"/>
      </w:pPr>
      <w:r>
        <w:rPr>
          <w:rFonts w:ascii="Arial" w:cs="Arial" w:eastAsia="Arial" w:hAnsi="Arial"/>
          <w:b/>
          <w:bCs/>
          <w:color w:val="355E8C"/>
          <w:sz w:val="22"/>
          <w:szCs w:val="22"/>
        </w:rPr>
        <w:t xml:space="preserve">Activité : Modifier un dossier d'orphelin</w:t>
      </w:r>
    </w:p>
    <w:p>
      <w:pPr>
        <w:spacing w:after="140" w:line="300"/>
        <w:jc w:val="both"/>
      </w:pPr>
      <w:r>
        <w:rPr>
          <w:rFonts w:ascii="Arial" w:cs="Arial" w:eastAsia="Arial" w:hAnsi="Arial"/>
          <w:color w:val="000000"/>
          <w:sz w:val="22"/>
          <w:szCs w:val="22"/>
        </w:rPr>
        <w:t xml:space="preserve">Ce diagramme comporte trois couloirs : Utilisateur, Système et Base de données. Il décrit le chargement des données existantes qui pré-remplissent le formulaire, la modification des champs et/ou du statut, puis les contrôles de validité et de permission. Un nœud de décision supplémentaire détermine si un nouveau statut a été fourni afin de l'appliquer. Le numéro de dossier reste inchangé tout au long de l'opération.</w:t>
      </w:r>
    </w:p>
    <w:p>
      <w:pPr>
        <w:spacing w:after="100" w:before="160"/>
        <w:jc w:val="center"/>
      </w:pPr>
      <w:r>
        <w:drawing>
          <wp:inline distT="0" distB="0" distL="0" distR="0">
            <wp:extent cx="40005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210050"/>
                    </a:xfrm>
                    <a:prstGeom prst="rect">
                      <a:avLst/>
                    </a:prstGeom>
                  </pic:spPr>
                </pic:pic>
              </a:graphicData>
            </a:graphic>
          </wp:inline>
        </w:drawing>
      </w:r>
    </w:p>
    <w:p>
      <w:pPr>
        <w:spacing w:after="260"/>
        <w:jc w:val="center"/>
      </w:pPr>
      <w:r>
        <w:rPr>
          <w:rFonts w:ascii="Arial" w:cs="Arial" w:eastAsia="Arial" w:hAnsi="Arial"/>
          <w:i/>
          <w:iCs/>
          <w:color w:val="555555"/>
          <w:sz w:val="20"/>
          <w:szCs w:val="20"/>
        </w:rPr>
        <w:t xml:space="preserve">Figure 4 : Diagramme d'activité - Modifier un dossier d'orphelin</w:t>
      </w:r>
    </w:p>
    <w:p>
      <w:pPr>
        <w:pageBreakBefore/>
      </w:pPr>
    </w:p>
    <w:p>
      <w:pPr>
        <w:spacing w:after="180" w:before="360"/>
      </w:pPr>
      <w:r>
        <w:rPr>
          <w:rFonts w:ascii="Arial" w:cs="Arial" w:eastAsia="Arial" w:hAnsi="Arial"/>
          <w:b/>
          <w:bCs/>
          <w:color w:val="1F3864"/>
          <w:sz w:val="30"/>
          <w:szCs w:val="30"/>
        </w:rPr>
        <w:t xml:space="preserve">VI. Diagramme de séquence</w:t>
      </w:r>
    </w:p>
    <w:p>
      <w:pPr>
        <w:spacing w:after="120" w:before="240"/>
      </w:pPr>
      <w:r>
        <w:rPr>
          <w:rFonts w:ascii="Arial" w:cs="Arial" w:eastAsia="Arial" w:hAnsi="Arial"/>
          <w:b/>
          <w:bCs/>
          <w:color w:val="2E75B6"/>
          <w:sz w:val="24"/>
          <w:szCs w:val="24"/>
        </w:rPr>
        <w:t xml:space="preserve">1. Description du diagramme de séquence</w:t>
      </w:r>
    </w:p>
    <w:p>
      <w:pPr>
        <w:spacing w:after="140" w:line="300"/>
        <w:jc w:val="both"/>
      </w:pPr>
      <w:r>
        <w:rPr>
          <w:rFonts w:ascii="Arial" w:cs="Arial" w:eastAsia="Arial" w:hAnsi="Arial"/>
          <w:color w:val="000000"/>
          <w:sz w:val="22"/>
          <w:szCs w:val="22"/>
        </w:rPr>
        <w:t xml:space="preserve">Le diagramme de séquence permet de représenter les interactions entre les acteurs et les différents composants du système dans un ordre chronologique. Il met en évidence l'enchaînement des messages échangés depuis l'action initiale de l'acteur jusqu'à la réponse finale du système.</w:t>
      </w:r>
    </w:p>
    <w:p>
      <w:pPr>
        <w:spacing w:after="140" w:line="300"/>
        <w:jc w:val="both"/>
      </w:pPr>
      <w:r>
        <w:rPr>
          <w:rFonts w:ascii="Arial" w:cs="Arial" w:eastAsia="Arial" w:hAnsi="Arial"/>
          <w:color w:val="000000"/>
          <w:sz w:val="22"/>
          <w:szCs w:val="22"/>
        </w:rPr>
        <w:t xml:space="preserve">Les diagrammes de séquence sont réalisés pour les cas d'utilisation « Créer un dossier d'orphelin » et « Modifier un dossier d'orphelin », afin de mieux comprendre les échanges entre l'acteur, l'interface, le filtre de sécurité, le contrôleur, le service métier et la base de données.</w:t>
      </w:r>
    </w:p>
    <w:p>
      <w:pPr>
        <w:spacing w:after="120" w:before="240"/>
      </w:pPr>
      <w:r>
        <w:rPr>
          <w:rFonts w:ascii="Arial" w:cs="Arial" w:eastAsia="Arial" w:hAnsi="Arial"/>
          <w:b/>
          <w:bCs/>
          <w:color w:val="2E75B6"/>
          <w:sz w:val="24"/>
          <w:szCs w:val="24"/>
        </w:rPr>
        <w:t xml:space="preserve">2. Schémas</w:t>
      </w:r>
    </w:p>
    <w:p>
      <w:pPr>
        <w:spacing w:after="100" w:before="200"/>
      </w:pPr>
      <w:r>
        <w:rPr>
          <w:rFonts w:ascii="Arial" w:cs="Arial" w:eastAsia="Arial" w:hAnsi="Arial"/>
          <w:b/>
          <w:bCs/>
          <w:color w:val="355E8C"/>
          <w:sz w:val="22"/>
          <w:szCs w:val="22"/>
        </w:rPr>
        <w:t xml:space="preserve">Séquence : Créer un dossier d'orphelin</w:t>
      </w:r>
    </w:p>
    <w:p>
      <w:pPr>
        <w:spacing w:after="140" w:line="300"/>
        <w:jc w:val="both"/>
      </w:pPr>
      <w:r>
        <w:rPr>
          <w:rFonts w:ascii="Arial" w:cs="Arial" w:eastAsia="Arial" w:hAnsi="Arial"/>
          <w:color w:val="000000"/>
          <w:sz w:val="22"/>
          <w:szCs w:val="22"/>
        </w:rPr>
        <w:t xml:space="preserve">Ce diagramme fait intervenir cinq participants : l'acteur, l'interface Angular, le filtre JWT, le contrôleur et le service. La requête, accompagnée du jeton JWT, est interceptée par le filtre qui vérifie l'authentification et les permissions. Le contrôleur applique un contrôle d'autorisation sur la permission CREER_DOSSIER avant de déléguer le traitement au service, qui génère le numéro, force le statut à Disponible et enregistre le dossier.</w:t>
      </w:r>
    </w:p>
    <w:p>
      <w:pPr>
        <w:spacing w:after="100" w:before="160"/>
        <w:jc w:val="center"/>
      </w:pPr>
      <w:r>
        <w:drawing>
          <wp:inline distT="0" distB="0" distL="0" distR="0">
            <wp:extent cx="5334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67075"/>
                    </a:xfrm>
                    <a:prstGeom prst="rect">
                      <a:avLst/>
                    </a:prstGeom>
                  </pic:spPr>
                </pic:pic>
              </a:graphicData>
            </a:graphic>
          </wp:inline>
        </w:drawing>
      </w:r>
    </w:p>
    <w:p>
      <w:pPr>
        <w:spacing w:after="260"/>
        <w:jc w:val="center"/>
      </w:pPr>
      <w:r>
        <w:rPr>
          <w:rFonts w:ascii="Arial" w:cs="Arial" w:eastAsia="Arial" w:hAnsi="Arial"/>
          <w:i/>
          <w:iCs/>
          <w:color w:val="555555"/>
          <w:sz w:val="20"/>
          <w:szCs w:val="20"/>
        </w:rPr>
        <w:t xml:space="preserve">Figure 5 : Diagramme de séquence - Créer un dossier d'orphelin</w:t>
      </w:r>
    </w:p>
    <w:p>
      <w:pPr>
        <w:pageBreakBefore/>
      </w:pPr>
    </w:p>
    <w:p>
      <w:pPr>
        <w:spacing w:after="100" w:before="200"/>
      </w:pPr>
      <w:r>
        <w:rPr>
          <w:rFonts w:ascii="Arial" w:cs="Arial" w:eastAsia="Arial" w:hAnsi="Arial"/>
          <w:b/>
          <w:bCs/>
          <w:color w:val="355E8C"/>
          <w:sz w:val="22"/>
          <w:szCs w:val="22"/>
        </w:rPr>
        <w:t xml:space="preserve">Séquence : Modifier un dossier d'orphelin</w:t>
      </w:r>
    </w:p>
    <w:p>
      <w:pPr>
        <w:spacing w:after="140" w:line="300"/>
        <w:jc w:val="both"/>
      </w:pPr>
      <w:r>
        <w:rPr>
          <w:rFonts w:ascii="Arial" w:cs="Arial" w:eastAsia="Arial" w:hAnsi="Arial"/>
          <w:color w:val="000000"/>
          <w:sz w:val="22"/>
          <w:szCs w:val="22"/>
        </w:rPr>
        <w:t xml:space="preserve">Ce diagramme fait intervenir les mêmes participants. La modification commence par le chargement des données existantes qui pré-remplissent le formulaire. Après modification, la requête PUT est soumise et contrôlée sur la permission MODIFIER_DOSSIER. Le service met à jour les champs et, si un nouveau statut est fourni, l'applique, avant d'enregistrer les modifications.</w:t>
      </w:r>
    </w:p>
    <w:p>
      <w:pPr>
        <w:spacing w:after="100" w:before="160"/>
        <w:jc w:val="center"/>
      </w:pPr>
      <w:r>
        <w:drawing>
          <wp:inline distT="0" distB="0" distL="0" distR="0">
            <wp:extent cx="51435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676650"/>
                    </a:xfrm>
                    <a:prstGeom prst="rect">
                      <a:avLst/>
                    </a:prstGeom>
                  </pic:spPr>
                </pic:pic>
              </a:graphicData>
            </a:graphic>
          </wp:inline>
        </w:drawing>
      </w:r>
    </w:p>
    <w:p>
      <w:pPr>
        <w:spacing w:after="260"/>
        <w:jc w:val="center"/>
      </w:pPr>
      <w:r>
        <w:rPr>
          <w:rFonts w:ascii="Arial" w:cs="Arial" w:eastAsia="Arial" w:hAnsi="Arial"/>
          <w:i/>
          <w:iCs/>
          <w:color w:val="555555"/>
          <w:sz w:val="20"/>
          <w:szCs w:val="20"/>
        </w:rPr>
        <w:t xml:space="preserve">Figure 6 : Diagramme de séquence - Modifier un dossier d'orphelin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693224fc529580afe9edf903a0079328ca34a7.undefined"/><Relationship Id="rId8" Type="http://schemas.openxmlformats.org/officeDocument/2006/relationships/image" Target="media/1b594b79bf014a63df958533a79175ec1285a910.undefined"/><Relationship Id="rId9" Type="http://schemas.openxmlformats.org/officeDocument/2006/relationships/image" Target="media/985a12d863a057f371d3ccc6c0bf4b8cf6182954.undefined"/><Relationship Id="rId10" Type="http://schemas.openxmlformats.org/officeDocument/2006/relationships/image" Target="media/2d8fae5a883954e73840bf98a63896e09feacef0.undefined"/><Relationship Id="rId11" Type="http://schemas.openxmlformats.org/officeDocument/2006/relationships/image" Target="media/099435b2627d49771c8ba156aa23922a76f8b2d8.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Reine Pidenam TCHODOU</dc:creator>
  <cp:lastModifiedBy>Un-named</cp:lastModifiedBy>
  <cp:revision>1</cp:revision>
  <dcterms:created xsi:type="dcterms:W3CDTF">2026-06-25T00:20:22.803Z</dcterms:created>
  <dcterms:modified xsi:type="dcterms:W3CDTF">2026-06-25T00:20:22.803Z</dcterms:modified>
</cp:coreProperties>
</file>

<file path=docProps/custom.xml><?xml version="1.0" encoding="utf-8"?>
<Properties xmlns="http://schemas.openxmlformats.org/officeDocument/2006/custom-properties" xmlns:vt="http://schemas.openxmlformats.org/officeDocument/2006/docPropsVTypes"/>
</file>