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NAME: PIETRO ANGIOLELLA SN: 220378899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e1: DC "+"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e2: DC "-"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e3: DC "*"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e4: DC "0"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ld a0, e1(x0) //+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ld a1, e2(x0) //-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ld a2, e3(x0) //*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ld a3, e4(x0) //0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 x1, x0, 48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addi x1, x0, 42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 x1, x0, 45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addi x1, x0,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addi x1, x0,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addi x1, x0, 43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 x1, x0,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addi x1, x0,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sd x1, 0(sp)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ld x5, 0(sp)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ld x6, 0(sp)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ld x7, 0(sp)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beq x7, x10, addsign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beq x7, x11, subsign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beq x7, x12, multsign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ebreak x0, x0,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addsign: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 x8, x5, x6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ld x5, 0(sp)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ld x6, 0(sp)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ld x7, 0(sp)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sd x8, 0(sp)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beq x0, x0, loop1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subsign: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 x8, x5, x6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sd x8, 0(sp)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ld x5, 0(sp)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ld x6, 0(sp)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ld x7, 0(sp)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beq x0, x0, loop1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multsign: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mul x8, x5, x6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ld x5, 0(sp)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ld x6, 0(sp)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ld x7, 0(sp)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addi sp, sp, 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sd x8, 0(sp)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addi sp, sp, -8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beq x5, x0, loop1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