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D1" w:rsidRDefault="00E372D1">
      <w:r>
        <w:t>Nasz projekt napisany w c++ jest to forma gry /symulacji w której na planszy o wymiarach 100x100 poruszają się punkty. Każdy punkt reprezentuje mężczyznę lub kobietę. Poruszają się oni w każdym kroku programu losowo o jedno miejsce w prawo/lewo w górę/dół lub mogą się nie poruszać . Gdy kobieta i mężczyzna spotkają się w tym samym miejscu (polu na planszy) zostają parą. Od tej pory poruszają się razem (są jednym punktem). W naszym programie pokazujemy 100 kolejnych kroków</w:t>
      </w:r>
      <w:bookmarkStart w:id="0" w:name="_GoBack"/>
      <w:bookmarkEnd w:id="0"/>
      <w:r>
        <w:t>.</w:t>
      </w:r>
    </w:p>
    <w:sectPr w:rsidR="00E37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D1"/>
    <w:rsid w:val="00915ED7"/>
    <w:rsid w:val="00E3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16DCC-63BC-4DF7-B6F5-D16150E0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student212</dc:creator>
  <cp:keywords/>
  <dc:description/>
  <cp:lastModifiedBy>student212</cp:lastModifiedBy>
  <cp:revision>1</cp:revision>
  <dcterms:created xsi:type="dcterms:W3CDTF">2015-05-27T19:03:00Z</dcterms:created>
  <dcterms:modified xsi:type="dcterms:W3CDTF">2015-05-27T19:11:00Z</dcterms:modified>
</cp:coreProperties>
</file>