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svg" ContentType="image/svg"/>
  <Override PartName="/word/media/image3.png" ContentType="image/png"/>
  <Override PartName="/word/media/image4.svg" ContentType="image/sv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GCA</w:t>
        <w:br/>
        <w:t>Gerenciador Central de Arquiteturas</w:t>
      </w:r>
    </w:p>
    <w:p>
      <w:pPr>
        <w:pStyle w:val="Subtitle"/>
        <w:jc w:val="center"/>
        <w:rPr/>
      </w:pPr>
      <w:r>
        <w:rPr/>
        <w:t>Documento de Requisitos, Arquitetura e Modelo Operacional</w:t>
        <w:br/>
        <w:t>Versão 4.1 — Abril / 2026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B9CADB"/>
              <w:left w:val="single" w:sz="6" w:space="0" w:color="B9CADB"/>
              <w:bottom w:val="single" w:sz="6" w:space="0" w:color="B9CADB"/>
              <w:right w:val="single" w:sz="6" w:space="0" w:color="B9CADB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4985" w:type="dxa"/>
            <w:tcBorders>
              <w:top w:val="single" w:sz="6" w:space="0" w:color="B9CADB"/>
              <w:left w:val="single" w:sz="6" w:space="0" w:color="B9CADB"/>
              <w:bottom w:val="single" w:sz="6" w:space="0" w:color="B9CADB"/>
              <w:right w:val="single" w:sz="6" w:space="0" w:color="B9CADB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Valor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B9CADB"/>
              <w:left w:val="single" w:sz="6" w:space="0" w:color="B9CADB"/>
              <w:bottom w:val="single" w:sz="6" w:space="0" w:color="B9CADB"/>
              <w:right w:val="single" w:sz="6" w:space="0" w:color="B9CADB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Autor</w:t>
            </w:r>
          </w:p>
        </w:tc>
        <w:tc>
          <w:tcPr>
            <w:tcW w:w="4985" w:type="dxa"/>
            <w:tcBorders>
              <w:top w:val="single" w:sz="6" w:space="0" w:color="B9CADB"/>
              <w:left w:val="single" w:sz="6" w:space="0" w:color="B9CADB"/>
              <w:bottom w:val="single" w:sz="6" w:space="0" w:color="B9CADB"/>
              <w:right w:val="single" w:sz="6" w:space="0" w:color="B9CADB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Luiz C. Pielak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B9CADB"/>
              <w:left w:val="single" w:sz="6" w:space="0" w:color="B9CADB"/>
              <w:bottom w:val="single" w:sz="6" w:space="0" w:color="B9CADB"/>
              <w:right w:val="single" w:sz="6" w:space="0" w:color="B9CADB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Classificação</w:t>
            </w:r>
          </w:p>
        </w:tc>
        <w:tc>
          <w:tcPr>
            <w:tcW w:w="4985" w:type="dxa"/>
            <w:tcBorders>
              <w:top w:val="single" w:sz="6" w:space="0" w:color="B9CADB"/>
              <w:left w:val="single" w:sz="6" w:space="0" w:color="B9CADB"/>
              <w:bottom w:val="single" w:sz="6" w:space="0" w:color="B9CADB"/>
              <w:right w:val="single" w:sz="6" w:space="0" w:color="B9CADB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Confidencial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B9CADB"/>
              <w:left w:val="single" w:sz="6" w:space="0" w:color="B9CADB"/>
              <w:bottom w:val="single" w:sz="6" w:space="0" w:color="B9CADB"/>
              <w:right w:val="single" w:sz="6" w:space="0" w:color="B9CADB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4985" w:type="dxa"/>
            <w:tcBorders>
              <w:top w:val="single" w:sz="6" w:space="0" w:color="B9CADB"/>
              <w:left w:val="single" w:sz="6" w:space="0" w:color="B9CADB"/>
              <w:bottom w:val="single" w:sz="6" w:space="0" w:color="B9CADB"/>
              <w:right w:val="single" w:sz="6" w:space="0" w:color="B9CADB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Versão consolidada revisada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B9CADB"/>
              <w:left w:val="single" w:sz="6" w:space="0" w:color="B9CADB"/>
              <w:bottom w:val="single" w:sz="6" w:space="0" w:color="B9CADB"/>
              <w:right w:val="single" w:sz="6" w:space="0" w:color="B9CADB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Base</w:t>
            </w:r>
          </w:p>
        </w:tc>
        <w:tc>
          <w:tcPr>
            <w:tcW w:w="4985" w:type="dxa"/>
            <w:tcBorders>
              <w:top w:val="single" w:sz="6" w:space="0" w:color="B9CADB"/>
              <w:left w:val="single" w:sz="6" w:space="0" w:color="B9CADB"/>
              <w:bottom w:val="single" w:sz="6" w:space="0" w:color="B9CADB"/>
              <w:right w:val="single" w:sz="6" w:space="0" w:color="B9CADB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Revisão profunda da versão 3.0 com correções de lógica, consistência e governança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973" w:type="dxa"/>
        <w:jc w:val="center"/>
        <w:tblInd w:w="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noHBand="0" w:noVBand="1" w:firstColumn="1" w:lastRow="0" w:lastColumn="0" w:firstRow="1"/>
      </w:tblPr>
      <w:tblGrid>
        <w:gridCol w:w="9973"/>
      </w:tblGrid>
      <w:tr>
        <w:trPr/>
        <w:tc>
          <w:tcPr>
            <w:tcW w:w="9973" w:type="dxa"/>
            <w:tcBorders/>
            <w:shd w:fill="EAF3F8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8"/>
              </w:rPr>
              <w:t>Escopo desta revisão. A versão 4.1 preserva a proposta original do GCA e incorpora a limpeza fina da v4.0: consolidação de referências sobre credenciais, definição operacional de permissões parciais, prompts-padrão de IA, rotação de OAuth e segredos de webhook, seleção dinâmica de imagens Docker para QA, observabilidade, metas concretas de desempenho e estratégia explícita de backup para OCGHistory e auditoria encadeada.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80"/>
        <w:rPr/>
      </w:pPr>
      <w:r>
        <w:rPr/>
        <w:t>1. Visão Geral do Produto</w:t>
      </w:r>
    </w:p>
    <w:p>
      <w:pPr>
        <w:pStyle w:val="Heading2"/>
        <w:keepNext w:val="true"/>
        <w:rPr/>
      </w:pPr>
      <w:r>
        <w:rPr/>
        <w:t>1.1 Objetivo</w:t>
      </w:r>
    </w:p>
    <w:p>
      <w:pPr>
        <w:pStyle w:val="Normal"/>
        <w:rPr/>
      </w:pPr>
      <w:r>
        <w:rPr/>
        <w:t>O GCA — Gerenciador Central de Arquiteturas é uma meta-plataforma de orquestração, governança e visibilidade de projetos de software. O GCA supervisiona múltiplos projetos simultaneamente, cada um com autonomia sobre stack, equipe, credenciais, repositório e regras específicas de entrega.</w:t>
      </w:r>
    </w:p>
    <w:p>
      <w:pPr>
        <w:pStyle w:val="Normal"/>
        <w:rPr/>
      </w:pPr>
      <w:r>
        <w:rPr/>
        <w:t>O GCA não substitui as decisões técnicas da equipe do projeto. Dentro dos projetos sob sua orquestração, o GCA disponibiliza funções especializadas, entre elas o Code Generator, a Documentação Viva, o Gatekeeper e o QA Readiness. Essas funções operam em nome do projeto, com credenciais, contexto e aprovações do próprio projeto.</w:t>
      </w:r>
    </w:p>
    <w:p>
      <w:pPr>
        <w:pStyle w:val="Normal"/>
        <w:rPr/>
      </w:pPr>
      <w:r>
        <w:rPr/>
        <w:t>O Objeto de Contexto Global (OCG) é a peça central da plataforma. Cada projeto possui exatamente um OCG ativo — estrutura viva, persistida, versionada e consultada por todos os módulos antes de qualquer operação. O OCG é a referência operacional, documental e de rastreabilidade do projeto.</w:t>
      </w:r>
    </w:p>
    <w:p>
      <w:pPr>
        <w:pStyle w:val="Heading2"/>
        <w:keepNext w:val="true"/>
        <w:rPr/>
      </w:pPr>
      <w:r>
        <w:rPr/>
        <w:t>1.2 Público-Alvo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Perfil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Escopo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Responsabilidade principal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 do GCA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Global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Cria projetos, designa GPs, configura parâmetros globais, credenciais do GCA e políticas transversais.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Gerente de Projeto (GP)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Configura o OCG, mantém equipe, monitora entregas, riscos, credenciais e pendências.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Tech Lead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Define stack, repositório, critérios técnicos, aprova código e pode registrar override documentado do Gatekeeper.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Desenvolvedor Sênior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Aciona gerações, revisa artefatos técnicos, edita código com trilha imutável e pode aprovar saídas quando autorizado.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Desenvolvedor Pleno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Aciona funções autorizadas do projeto, revisa rascunhos e contribui sob fluxo de aprovação.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QA Engineer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Mantém plano de testes, aprova evidências e valida prontidão de entrega.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Compliance / Segurança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Global ou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Monitora auditoria, quarentena, trilhas de evidência e aderência regulatória, sem acesso ao conteúdo de segredos.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Stakeholder / Gestão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Global ou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Dashboard e relatórios em modo leitura, sem alteração operacional.</w:t>
            </w:r>
          </w:p>
        </w:tc>
      </w:tr>
    </w:tbl>
    <w:p>
      <w:pPr>
        <w:pStyle w:val="Heading2"/>
        <w:keepNext w:val="true"/>
        <w:rPr/>
      </w:pPr>
      <w:r>
        <w:rPr/>
        <w:t>1.3 Fluxo Operacional — 14 Módulos em Sequência Controlada</w:t>
      </w:r>
    </w:p>
    <w:p>
      <w:pPr>
        <w:pStyle w:val="Normal"/>
        <w:rPr/>
      </w:pPr>
      <w:r>
        <w:rPr/>
        <w:t>O GCA opera em fases controladas por dependência, mas com ciclos de retorno documentados. A sequência abaixo representa a ordem principal de operação; sempre que o Gatekeeper ou a quarentena exigirem correção, o fluxo retorna ao ponto apropriado sem perda de rastreabilidade.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Fase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Módulos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Pré-requisito para avançar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 — Autenticação e governança base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M1 Autenticação, M2 Usuários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 bootstrap criado; política mínima de segurança ativa.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 — Configuração do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M3 OCG Wizard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Credenciais obrigatórias do projeto e repositório configurados e validados.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 — Ingestão documental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M4 Ingestão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Projeto ativo e OCG inicial concluído.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 — Consolidação e avaliação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M6 Merge Engine, M5 Gatekeeper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Ao menos um artefato ingerido, extraído e classificado.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 — Arguição e saneamento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M7 Arguidor Técnico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Gatekeeper identificou gaps, conflitos ou pendências.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 — Geração e revisão técnica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M8 Code Generator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Gatekeeper aprovado ou override documentado do Tech Lead.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 — Testes e prontidão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M9 QA Readiness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Há artefatos técnicos aprovados para validação.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 — Legado, histórico e documentação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M10 Legado, M11 Roadmap, M12 Docs Viva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Projeto com repositório operacional e itens aprovados.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 — Visibilidade e auditoria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M13 Dashboard, M14 Auditoria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Eventos, trilhas e status consolidados.</w:t>
            </w:r>
          </w:p>
        </w:tc>
      </w:tr>
    </w:tbl>
    <w:p>
      <w:pPr>
        <w:pStyle w:val="Heading2"/>
        <w:keepNext w:val="true"/>
        <w:rPr/>
      </w:pPr>
      <w:r>
        <w:rPr/>
        <w:t>1.4 Proposta de Valor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Orquestração sem imposição: o GCA supervisiona e governa sem impor linguagem, framework ou metodologia aos projetos.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Contexto vivo: o OCG evolui com o projeto e propaga mudanças para os módulos dependentes.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Isolamento de credenciais, custos, contexto e dados por projeto.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Rastreabilidade documental e técnica: requisito → decisão → código → teste → evidência.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Governança documental em 7 pilares como pré-condição para automações mais sensíveis do projeto.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Execução em modalidades stand-alone, SaaS on-premises ou SaaS cloud.</w:t>
      </w:r>
    </w:p>
    <w:p>
      <w:pPr>
        <w:pStyle w:val="Heading1"/>
        <w:keepNext w:val="true"/>
        <w:rPr/>
      </w:pPr>
      <w:r>
        <w:rPr/>
        <w:t>2. Configuração Inicial do Projeto — OCG Wizard</w:t>
      </w:r>
    </w:p>
    <w:p>
      <w:pPr>
        <w:pStyle w:val="Normal"/>
        <w:rPr/>
      </w:pPr>
      <w:r>
        <w:rPr/>
        <w:t>O OCG Wizard é sequencial e obrigatório para ativar um projeto novo. Cada etapa precisa ser concluída e persistida com sucesso antes da próxima ser liberada. Falhas críticas geram rollback compensatório e mantêm o projeto em estado provisório.</w:t>
      </w:r>
    </w:p>
    <w:p>
      <w:pPr>
        <w:pStyle w:val="Heading2"/>
        <w:keepNext w:val="true"/>
        <w:rPr/>
      </w:pPr>
      <w:r>
        <w:rPr/>
        <w:t>2.1 Etapa 1 — Credenciais e Integrações</w:t>
      </w:r>
    </w:p>
    <w:p>
      <w:pPr>
        <w:pStyle w:val="Normal"/>
        <w:rPr/>
      </w:pPr>
      <w:r>
        <w:rPr/>
        <w:t>Esta etapa centraliza o cadastro operacional de credenciais e integrações do projeto. A source of truth para armazenamento, visibilidade, alerta, rotação, uso operacional e custo permanece na Seção 5; aqui ficam apenas os campos de entrada e o estado inicial de validação.</w:t>
      </w:r>
    </w:p>
    <w:p>
      <w:pPr>
        <w:pStyle w:val="Heading3"/>
        <w:keepNext w:val="true"/>
        <w:rPr/>
      </w:pPr>
      <w:r>
        <w:rPr/>
        <w:t>2.1.1 Validação de credenciais antes de salvar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 de credencial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Teste de validação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Comportamento em falha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Chave de IA primária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Chamada de teste ao endpoint do provedor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Bloqueia o avanço do wizard.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Chave de IA fallback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Chamada de teste ao endpoint do provedor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bloqueia; registra aviso e deixa fallback inativo.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Token de repositório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git ls-remote com a URL informada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Bloqueia se o repositório do projeto for obrigatório para o perfil de saída.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n8n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 /api/v1/workflows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bloqueia; integração permanece desativada.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Figma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 /v1/me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bloqueia; integração permanece desativada.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Jira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GET /rest/api/3/myself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bloqueia; integração permanece desativada.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SMTP do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Envio de e-mail de teste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bloqueia; usa SMTP global quando aplicável.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Outras integrações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Sem validação automática obrigatória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Registra somente metadados, responsável e expiração.</w:t>
            </w:r>
          </w:p>
        </w:tc>
      </w:tr>
    </w:tbl>
    <w:p>
      <w:pPr>
        <w:pStyle w:val="Heading3"/>
        <w:keepNext w:val="true"/>
        <w:rPr/>
      </w:pPr>
      <w:r>
        <w:rPr/>
        <w:t>2.1.2 Inteligência Artificial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Obrigatoriedade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Provedor primário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Anthropic, OpenAI, Gemini, DeepSeek, Grok ou outro homologado.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Chave API primária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Armazenada com criptografia forte; validada antes de salvar.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Modelo primário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Ex.: claude-sonnet-4-6, gpt-4o, gemini-pro ou equivalente.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Limite diário de tokens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Opcional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Configurável pelo GP, respeitando eventual teto do Admin.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Limite por chamada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Opcional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Padrão de saída: 4.000 tokens; ajustável por projeto.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Fallback 1 e 2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Opcional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Usados somente quando permitidos pelo ComplianceProfile do projeto.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Política de envio externo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 quando houver IA externa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Define se dados devem ser mascarados, anonimizados ou bloqueados antes do envio.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Residência e retenção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Condicional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Define região, retenção do provedor e se prompts podem ou não ser usados para treino.</w:t>
            </w:r>
          </w:p>
        </w:tc>
      </w:tr>
    </w:tbl>
    <w:tbl>
      <w:tblPr>
        <w:tblW w:w="9973" w:type="dxa"/>
        <w:jc w:val="center"/>
        <w:tblInd w:w="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noHBand="0" w:noVBand="1" w:firstColumn="1" w:lastRow="0" w:lastColumn="0" w:firstRow="1"/>
      </w:tblPr>
      <w:tblGrid>
        <w:gridCol w:w="9973"/>
      </w:tblGrid>
      <w:tr>
        <w:trPr/>
        <w:tc>
          <w:tcPr>
            <w:tcW w:w="9973" w:type="dxa"/>
            <w:tcBorders/>
            <w:shd w:fill="EAF3F8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b/>
                <w:color w:val="1F4E78"/>
                <w:sz w:val="19"/>
              </w:rPr>
              <w:t xml:space="preserve">Regra nova de compliance. </w:t>
            </w:r>
            <w:r>
              <w:rPr>
                <w:sz w:val="19"/>
              </w:rPr>
              <w:t>O ComplianceProfile do projeto influencia não apenas a seleção de testes, mas também os provedores de IA permitidos, a necessidade de mascaramento prévio, a autorização para fallback externo e a política de retenção de prompts e respostas.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2.1.3 Ferramentas e integrações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Integração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Obrigatoriedade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Campos mínimos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n8n do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Opcional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URL, API key, versão.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Kafka do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Opcional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Bootstrap servers, topic prefix, consumer group.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Figma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Opcional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Token pessoal e Team ID.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Jira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Opcional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URL, e-mail, API token, project key.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Trello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Opcional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API key, token, board ID.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Slack do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Opcional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Bot token, canal padrão, canal de alertas.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Microsoft Teams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Opcional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Webhook de desenvolvimento e webhook de alertas.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Storage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Opcional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Bucket/container, região, credenciais técnicas.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SMTP do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Opcional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Host, porta, usuário, senha.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Outras integrações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Opcional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Nome, descrição, URL, tipo de segredo, data de expiração, responsável.</w:t>
            </w:r>
          </w:p>
        </w:tc>
      </w:tr>
    </w:tbl>
    <w:p>
      <w:pPr>
        <w:pStyle w:val="Heading2"/>
        <w:keepNext w:val="true"/>
        <w:rPr/>
      </w:pPr>
      <w:r>
        <w:rPr/>
        <w:t>2.2 Etapa 2 — Repositório do Projeto</w:t>
      </w:r>
    </w:p>
    <w:p>
      <w:pPr>
        <w:pStyle w:val="Normal"/>
        <w:rPr/>
      </w:pPr>
      <w:r>
        <w:rPr/>
        <w:t>O repositório é obrigatório para perfis de saída que dependam de versionamento ou automação sobre código e documentação. Sem repositório válido, funções como Code Generator, QA Readiness automático e Documentação Viva permanecem desabilitadas.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1662"/>
        <w:gridCol w:w="1662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Provedor</w:t>
            </w:r>
          </w:p>
        </w:tc>
        <w:tc>
          <w:tcPr>
            <w:tcW w:w="3324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Autenticação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Validação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GitHub</w:t>
            </w:r>
          </w:p>
        </w:tc>
        <w:tc>
          <w:tcPr>
            <w:tcW w:w="3324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OAuth 2.0 ou PAT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git ls-remote; API para criação de webhook quando permitido.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GitLab</w:t>
            </w:r>
          </w:p>
        </w:tc>
        <w:tc>
          <w:tcPr>
            <w:tcW w:w="3324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OAuth 2.0 ou PAT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git ls-remote; API para project hook.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Bitbucket</w:t>
            </w:r>
          </w:p>
        </w:tc>
        <w:tc>
          <w:tcPr>
            <w:tcW w:w="3324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OAuth 2.0 ou App Password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git ls-remote; API para repository hook.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Outros</w:t>
            </w:r>
          </w:p>
        </w:tc>
        <w:tc>
          <w:tcPr>
            <w:tcW w:w="3324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Manual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git ls-remote quando viável; webhook manual quando não houver API suportada.</w:t>
            </w:r>
          </w:p>
        </w:tc>
      </w:tr>
      <w:tr>
        <w:trPr>
          <w:cantSplit w:val="true"/>
        </w:trPr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</w:t>
            </w:r>
          </w:p>
        </w:tc>
      </w:tr>
      <w:tr>
        <w:trPr>
          <w:cantSplit w:val="true"/>
        </w:trPr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URL do repositório</w:t>
            </w:r>
          </w:p>
        </w:tc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URL completa do repositório; obrigatória quando o perfil do projeto exigir VCS.</w:t>
            </w:r>
          </w:p>
        </w:tc>
      </w:tr>
      <w:tr>
        <w:trPr>
          <w:cantSplit w:val="true"/>
        </w:trPr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Branch principal</w:t>
            </w:r>
          </w:p>
        </w:tc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Branch padrão para código ou integração principal.</w:t>
            </w:r>
          </w:p>
        </w:tc>
      </w:tr>
      <w:tr>
        <w:trPr>
          <w:cantSplit w:val="true"/>
        </w:trPr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Branch de documentação</w:t>
            </w:r>
          </w:p>
        </w:tc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Branch ou pasta /docs/ usada pela Documentação Viva.</w:t>
            </w:r>
          </w:p>
        </w:tc>
      </w:tr>
      <w:tr>
        <w:trPr>
          <w:cantSplit w:val="true"/>
        </w:trPr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Estratégia de entrega de docs</w:t>
            </w:r>
          </w:p>
        </w:tc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Commit direto ou Pull Request automático.</w:t>
            </w:r>
          </w:p>
        </w:tc>
      </w:tr>
      <w:tr>
        <w:trPr>
          <w:cantSplit w:val="true"/>
        </w:trPr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Estratégia de merge de código</w:t>
            </w:r>
          </w:p>
        </w:tc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Merge commit, squash ou rebase.</w:t>
            </w:r>
          </w:p>
        </w:tc>
      </w:tr>
      <w:tr>
        <w:trPr>
          <w:cantSplit w:val="true"/>
        </w:trPr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Token de acesso</w:t>
            </w:r>
          </w:p>
        </w:tc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PAT, OAuth token ou app password; nunca exposto em texto claro após cadastro.</w:t>
            </w:r>
          </w:p>
        </w:tc>
      </w:tr>
      <w:tr>
        <w:trPr>
          <w:cantSplit w:val="true"/>
        </w:trPr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Webhook status</w:t>
            </w:r>
          </w:p>
        </w:tc>
        <w:tc>
          <w:tcPr>
            <w:tcW w:w="4986" w:type="dxa"/>
            <w:gridSpan w:val="2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Automático para provedores suportados; pendente manual para 'Outros'.</w:t>
            </w:r>
          </w:p>
        </w:tc>
      </w:tr>
    </w:tbl>
    <w:p>
      <w:pPr>
        <w:pStyle w:val="Heading2"/>
        <w:keepNext w:val="true"/>
        <w:rPr/>
      </w:pPr>
      <w:r>
        <w:rPr/>
        <w:t>2.3 Etapa 3 — Dados Básicos</w:t>
      </w:r>
    </w:p>
    <w:p>
      <w:pPr>
        <w:pStyle w:val="Normal"/>
        <w:rPr/>
      </w:pPr>
      <w:r>
        <w:rPr/>
        <w:t>Nome único, slug, descrição, metodologia, tipo de projeto, OutputProfile, ComplianceProfile e criticidade operacional. Esses dados alimentam o OCG e parametrizam automações, testes, restrições de IA e regras de visibilidade.</w:t>
      </w:r>
    </w:p>
    <w:p>
      <w:pPr>
        <w:pStyle w:val="Heading2"/>
        <w:keepNext w:val="true"/>
        <w:rPr/>
      </w:pPr>
      <w:r>
        <w:rPr/>
        <w:t>2.4 Etapa 4 — Equipe</w:t>
      </w:r>
    </w:p>
    <w:p>
      <w:pPr>
        <w:pStyle w:val="Normal"/>
        <w:rPr/>
      </w:pPr>
      <w:r>
        <w:rPr/>
        <w:t>O GP convida membros por papel. Convites são específicos do projeto e não concedem privilégios globais. O wizard só conclui a equipe mínima se houver ao menos GP e Tech Lead, exceto quando o Admin registrar exceção formal para projeto piloto.</w:t>
      </w:r>
    </w:p>
    <w:p>
      <w:pPr>
        <w:pStyle w:val="Heading1"/>
        <w:keepNext w:val="true"/>
        <w:rPr/>
      </w:pPr>
      <w:r>
        <w:rPr/>
        <w:t>3. Usuários, Convites, Sessões e Permissões</w:t>
      </w:r>
    </w:p>
    <w:p>
      <w:pPr>
        <w:pStyle w:val="Heading2"/>
        <w:keepNext w:val="true"/>
        <w:rPr/>
      </w:pPr>
      <w:r>
        <w:rPr/>
        <w:t>3.1 SMTP Global do GCA</w:t>
      </w:r>
    </w:p>
    <w:p>
      <w:pPr>
        <w:pStyle w:val="Normal"/>
        <w:rPr/>
      </w:pPr>
      <w:r>
        <w:rPr/>
        <w:t>SMTP é obrigatório para convites, recuperação de senha e notificações automáticas. Ele não é pré-requisito para o primeiro acesso administrativo de bootstrap nem para a autenticação básica do Admin inicial.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Parâmetro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Host / Porta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587 STARTTLS por padrão; 465 SSL; 25 somente em ambientes controlados.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Usuário e senha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Credenciais técnicas do remetente.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E-mail e nome remetente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Exibido como remetente padrão do GCA.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TLS obrigatório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 por padrão; exceções apenas em ambiente segregado e documentado.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Prioridade de uso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SMTP do projeto, quando válido, é preferencial para comunicações do projeto; o SMTP global atua como fallback.</w:t>
            </w:r>
          </w:p>
        </w:tc>
      </w:tr>
    </w:tbl>
    <w:p>
      <w:pPr>
        <w:pStyle w:val="Heading2"/>
        <w:keepNext w:val="true"/>
        <w:rPr/>
      </w:pPr>
      <w:r>
        <w:rPr/>
        <w:t>3.2 Convite de membros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1. GP ou Admin informa papel e e-mail do convidado.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2. O sistema gera senha temporária forte e link de primeiro acesso com validade de 48 horas, uso único.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3. No primeiro acesso, a troca de senha é obrigatória antes de qualquer funcionalidade do projeto.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4. Ao concluir a troca de senha, o usuário recebe apenas as permissões do projeto e papel atribuídos.</w:t>
      </w:r>
    </w:p>
    <w:p>
      <w:pPr>
        <w:pStyle w:val="Heading3"/>
        <w:keepNext w:val="true"/>
        <w:rPr/>
      </w:pPr>
      <w:r>
        <w:rPr/>
        <w:t>3.2.1 Regras de convite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Um e-mail pode ter apenas um convite pendente por projeto; o reenvio invalida o anterior.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Usuário já cadastrado pode ser vinculado ao projeto sem novo convite, desde que exista aceite explícito do papel.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Papéis são independentes por projeto; o mesmo usuário pode ter papéis diferentes em projetos distintos.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Papéis globais só podem ser concedidos por Admin.</w:t>
      </w:r>
    </w:p>
    <w:p>
      <w:pPr>
        <w:pStyle w:val="Heading2"/>
        <w:keepNext w:val="true"/>
        <w:rPr/>
      </w:pPr>
      <w:r>
        <w:rPr/>
        <w:t>3.3 Política de senha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Senha temporária: mínimo de 16 caracteres com maiúsculas, minúsculas, números e símbolos.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Nova senha: mínimo de 12 caracteres, complexidade obrigatória e proibição de reuso imediato da senha temporária.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Troca voluntária exige senha atual + nova + confirmação.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Troca forçada pelo Admin encerra sessões ativas e registra trilha de auditoria.</w:t>
      </w:r>
    </w:p>
    <w:p>
      <w:pPr>
        <w:pStyle w:val="Heading2"/>
        <w:keepNext w:val="true"/>
        <w:rPr/>
      </w:pPr>
      <w:r>
        <w:rPr/>
        <w:t>3.4 Sessões, revogação e recuperação de acesso</w:t>
      </w:r>
    </w:p>
    <w:p>
      <w:pPr>
        <w:pStyle w:val="Normal"/>
        <w:rPr/>
      </w:pPr>
      <w:r>
        <w:rPr/>
        <w:t>O GCA usa access token e refresh token com controle central de revogação. Embora os access tokens sejam validados de forma stateless, a sessão efetiva depende de um registro de refresh token e denylist para permitir encerramento forçado, rotação e invalidação por troca de senha, suspeita de abuso ou revogação administrativa.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Regra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Access token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JWT RS256 com validade de 60 minutos.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Refresh token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Validade de 7 dias, rotação automática a cada renovação.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Revogação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Denylist e store de refresh tokens ativos por sessão.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Inatividade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8 horas sem atividade encerram a sessão lógica do usuário.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Esqueci minha senha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Resposta sempre genérica; token com validade de 30 minutos e uso único.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Rate limiting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Máximo de 1 pedido de redefinição por e-mail a cada 5 minutos.</w:t>
            </w:r>
          </w:p>
        </w:tc>
      </w:tr>
    </w:tbl>
    <w:p>
      <w:pPr>
        <w:pStyle w:val="Heading2"/>
        <w:keepNext w:val="true"/>
        <w:rPr/>
      </w:pPr>
      <w:r>
        <w:rPr/>
        <w:t>3.5 Papéis e matriz RBAC mínima</w:t>
      </w:r>
    </w:p>
    <w:p>
      <w:pPr>
        <w:pStyle w:val="Normal"/>
        <w:rPr/>
      </w:pPr>
      <w:r>
        <w:rPr/>
        <w:t>A matriz abaixo define permissões mínimas. Implementações podem expandir a granularidade, mas não podem conceder acesso a segredos em texto claro fora dos limites abaixo.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1107"/>
        <w:gridCol w:w="1108"/>
        <w:gridCol w:w="1108"/>
        <w:gridCol w:w="1108"/>
        <w:gridCol w:w="1109"/>
        <w:gridCol w:w="1108"/>
        <w:gridCol w:w="1108"/>
        <w:gridCol w:w="1108"/>
        <w:gridCol w:w="1107"/>
      </w:tblGrid>
      <w:tr>
        <w:trPr>
          <w:tblHeader w:val="true"/>
          <w:cantSplit w:val="true"/>
        </w:trPr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Ação / Permissão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Admin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GP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Tech Lead</w:t>
            </w:r>
          </w:p>
        </w:tc>
        <w:tc>
          <w:tcPr>
            <w:tcW w:w="1109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Dev Sênior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Dev Pleno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QA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Compliance</w:t>
            </w:r>
          </w:p>
        </w:tc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Viewer</w:t>
            </w:r>
          </w:p>
        </w:tc>
      </w:tr>
      <w:tr>
        <w:trPr>
          <w:cantSplit w:val="true"/>
        </w:trPr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Criar projeto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9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Editar OCG administrativo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9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Editar OCG do projeto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109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Rotacionar credenciais do projeto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109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 valor do segredo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9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 metadados do segredo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9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Aprovar Gatekeeper override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9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Acionar Code Generator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9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Sim, se autorizado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Aprovar código para push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9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Sim, se autorizado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Executar plano QA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109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Aprovar quarentena LGPD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9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 ou papel explícito</w:t>
            </w:r>
          </w:p>
        </w:tc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 logs globais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9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</w:tr>
      <w:tr>
        <w:trPr>
          <w:cantSplit w:val="true"/>
        </w:trPr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 logs do projeto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9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Parcial</w:t>
            </w:r>
          </w:p>
        </w:tc>
        <w:tc>
          <w:tcPr>
            <w:tcW w:w="1108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</w:t>
            </w:r>
          </w:p>
        </w:tc>
        <w:tc>
          <w:tcPr>
            <w:tcW w:w="1107" w:type="dxa"/>
            <w:tcBorders>
              <w:top w:val="single" w:sz="4" w:space="0" w:color="C8D6E5"/>
              <w:left w:val="single" w:sz="4" w:space="0" w:color="C8D6E5"/>
              <w:bottom w:val="single" w:sz="4" w:space="0" w:color="C8D6E5"/>
              <w:right w:val="single" w:sz="4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Leitura limitada</w:t>
            </w:r>
          </w:p>
        </w:tc>
      </w:tr>
    </w:tbl>
    <w:tbl>
      <w:tblPr>
        <w:tblW w:w="9973" w:type="dxa"/>
        <w:jc w:val="center"/>
        <w:tblInd w:w="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noHBand="0" w:noVBand="1" w:firstColumn="1" w:lastRow="0" w:lastColumn="0" w:firstRow="1"/>
      </w:tblPr>
      <w:tblGrid>
        <w:gridCol w:w="9973"/>
      </w:tblGrid>
      <w:tr>
        <w:trPr/>
        <w:tc>
          <w:tcPr>
            <w:tcW w:w="9973" w:type="dxa"/>
            <w:tcBorders/>
            <w:shd w:fill="EAF3F8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sz w:val="18"/>
              </w:rPr>
              <w:t>Permissão explícita de quarentena. A permissão APPROVE_QUARANTINE é uma capability formal do sistema. Por padrão ela pertence a Compliance. O Admin pode concedê-la a outro papel de projeto por exceção registrada no OCG. Nesta matriz, “Parcial” significa acesso restrito a subconjunto de campos, ações ou escopo do projeto, sempre limitado pela política ativa do OCG, pela criticidade do objeto e pelas capabilities concedidas.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  <w:t>4. Canais de Comunicação — Slack e Microsoft Teams</w:t>
      </w:r>
    </w:p>
    <w:p>
      <w:pPr>
        <w:pStyle w:val="Normal"/>
        <w:rPr/>
      </w:pPr>
      <w:r>
        <w:rPr/>
        <w:t>Slack e Microsoft Teams operam em dois escopos independentes: escopo global do GCA e escopo específico de cada projeto. Configurações, canais, webhooks e destinatários não se sobrepõem.</w:t>
      </w:r>
    </w:p>
    <w:p>
      <w:pPr>
        <w:pStyle w:val="Heading2"/>
        <w:keepNext w:val="true"/>
        <w:rPr/>
      </w:pPr>
      <w:r>
        <w:rPr/>
        <w:t>4.1 Escopo global do GCA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Campo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Slack — Bot Token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Token do workspace global do GCA.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Slack — Canal padrão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Notificações globais, administrativas e operacionais.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Slack — Canal crítico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Alertas de segurança, indisponibilidade e falhas graves.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Teams — Webhook padrão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Notificações globais em canal corporativo.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Teams — Webhook crítico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Canal dedicado a alertas graves, opcional.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Formato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Mensagem estruturada no Slack ou Adaptive Card no Teams.</w:t>
            </w:r>
          </w:p>
        </w:tc>
      </w:tr>
    </w:tbl>
    <w:p>
      <w:pPr>
        <w:pStyle w:val="Heading2"/>
        <w:keepNext w:val="true"/>
        <w:rPr/>
      </w:pPr>
      <w:r>
        <w:rPr/>
        <w:t>4.2 Escopo do projeto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Evento típico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Destinatários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Artefato ingerido e classificado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GP, Tech Lead, Devs do projeto.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Score Gatekeeper e gaps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 e Tech Lead.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Código pendente de revisão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Tech Lead e perfis aprovadores.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SLA de teste vencido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GP, Tech Lead e QA.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Credencial expirando ou expirada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GP, Tech Lead e, se aplicável, Compliance.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Mudança de fase do projeto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Equipe do projeto e stakeholders com acesso.</w:t>
            </w:r>
          </w:p>
        </w:tc>
      </w:tr>
    </w:tbl>
    <w:p>
      <w:pPr>
        <w:pStyle w:val="Normal"/>
        <w:rPr/>
      </w:pPr>
      <w:r>
        <w:rPr/>
        <w:t>Observação operacional. Os eventos do escopo de projeto desta seção descrevem destinatários e exemplos de uso dos canais. Os gatilhos de alerta, severidade e degradação operacional seguem a política da Seção 5.3.</w:t>
      </w:r>
    </w:p>
    <w:p>
      <w:pPr>
        <w:pStyle w:val="Heading1"/>
        <w:keepNext w:val="true"/>
        <w:rPr/>
      </w:pPr>
      <w:r>
        <w:rPr/>
        <w:t>5. Gestão de Credenciais</w:t>
      </w:r>
    </w:p>
    <w:p>
      <w:pPr>
        <w:pStyle w:val="Heading2"/>
        <w:keepNext w:val="true"/>
        <w:rPr/>
      </w:pPr>
      <w:r>
        <w:rPr/>
        <w:t>5.1 Dois escopos isolados</w:t>
      </w:r>
    </w:p>
    <w:p>
      <w:pPr>
        <w:pStyle w:val="Normal"/>
        <w:rPr/>
      </w:pPr>
      <w:r>
        <w:rPr/>
        <w:t>O GCA nunca usa credenciais de um projeto para operações próprias e nunca compartilha credenciais do GCA com um projeto. O isolamento é arquitetural e fiscal: custo, contexto, limites e alertas são segregados.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Esfera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Responsável pela rotação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Custo operacional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Credenciais do GCA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Admin do GCA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Operador do GCA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Credenciais dos projetos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Equipe do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Projeto correspondente</w:t>
            </w:r>
          </w:p>
        </w:tc>
      </w:tr>
    </w:tbl>
    <w:p>
      <w:pPr>
        <w:pStyle w:val="Heading2"/>
        <w:keepNext w:val="true"/>
        <w:rPr/>
      </w:pPr>
      <w:r>
        <w:rPr/>
        <w:t>5.2 Armazenamento e visibilidade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Segredos são armazenados com criptografia forte em repouso; valores em texto claro existem apenas na janela de cadastro, teste ou uso operacional autorizado.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Nenhum papel funcional visualiza o valor bruto do segredo após o cadastro.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Interfaces exibem apenas metadados seguros: tipo, provedor, data de cadastro, data de expiração, status e, quando necessário, últimos quatro caracteres mascarados.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Todo uso operacional de segredo descriptografado gera evento de auditoria com módulo, operação, autor lógico, origem e carimbo de data/hora.</w:t>
      </w:r>
    </w:p>
    <w:p>
      <w:pPr>
        <w:pStyle w:val="Heading2"/>
        <w:keepNext w:val="true"/>
        <w:rPr/>
      </w:pPr>
      <w:r>
        <w:rPr/>
        <w:t>5.3 Monitoramento e alertas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Evento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Escopo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Ação automática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Token de IA sem crédito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GCA ou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Aciona circuit breaker; usa fallback se permitido; alerta responsáveis.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Credencial expirando em 3 dias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GCA ou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Notificação por e-mail, dashboard e canal configurado.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Credencial expirada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GCA ou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Módulos dependentes entram em modo degradado ou suspenso.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Repositório inacessível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Push, leitura automatizada e webhooks ficam suspensos.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 falhas consecutivas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GCA ou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Credencial marcada como suspeita; tentativas suspensas por 15 minutos.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Sem data de expiração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Aviso persistente no dashboard do GP.</w:t>
            </w:r>
          </w:p>
        </w:tc>
      </w:tr>
    </w:tbl>
    <w:p>
      <w:pPr>
        <w:pStyle w:val="Heading2"/>
        <w:keepNext w:val="true"/>
        <w:rPr/>
      </w:pPr>
      <w:r>
        <w:rPr/>
        <w:t>5.4 Rotação sem indisponibilidade lógica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1. A nova credencial é cadastrada e validada antes da troca de ponteiro operacional.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2. Chamadas em andamento terminam com a credencial antiga, quando seguro.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3. Novas chamadas passam a usar a credencial nova após a troca de ponteiro.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4. A antiga é invalidada ou marcada para expiração conforme política do fornecedor.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5. A rotação fica registrada no histórico do OCG com autor, data, motivo e resultado.</w:t>
      </w:r>
    </w:p>
    <w:p>
      <w:pPr>
        <w:pStyle w:val="ListBullet"/>
        <w:numPr>
          <w:ilvl w:val="0"/>
          <w:numId w:val="1"/>
        </w:numPr>
        <w:rPr/>
      </w:pPr>
      <w:r>
        <w:rPr/>
        <w:t>1. Segredos de webhook devem suportar rotação com janela dupla de validação (segredo atual + segredo anterior) por período configurável.</w:t>
      </w:r>
    </w:p>
    <w:p>
      <w:pPr>
        <w:pStyle w:val="ListBullet"/>
        <w:numPr>
          <w:ilvl w:val="0"/>
          <w:numId w:val="1"/>
        </w:numPr>
        <w:rPr/>
      </w:pPr>
      <w:r>
        <w:rPr/>
        <w:t>2. Ao concluir a rotação, o segredo anterior é invalidado e um teste assinado de conectividade deve confirmar o estado active.</w:t>
      </w:r>
    </w:p>
    <w:p>
      <w:pPr>
        <w:pStyle w:val="ListBullet"/>
        <w:numPr>
          <w:ilvl w:val="0"/>
          <w:numId w:val="1"/>
        </w:numPr>
        <w:rPr/>
      </w:pPr>
      <w:r>
        <w:rPr/>
        <w:t>3. Toda rotação de segredo de webhook deve gerar trilha de auditoria e atualização do estado do webhook no OCG.</w:t>
      </w:r>
    </w:p>
    <w:p>
      <w:pPr>
        <w:pStyle w:val="Heading3"/>
        <w:rPr/>
      </w:pPr>
      <w:r>
        <w:rPr/>
        <w:t>5.4.2 Rotação de segredo de webhook</w:t>
      </w:r>
    </w:p>
    <w:p>
      <w:pPr>
        <w:pStyle w:val="ListBullet"/>
        <w:numPr>
          <w:ilvl w:val="0"/>
          <w:numId w:val="1"/>
        </w:numPr>
        <w:rPr/>
      </w:pPr>
      <w:r>
        <w:rPr/>
        <w:t>1. Tokens OAuth de provedores de repositório devem ser renovados automaticamente quando o fornecedor suportar refresh token.</w:t>
      </w:r>
    </w:p>
    <w:p>
      <w:pPr>
        <w:pStyle w:val="ListBullet"/>
        <w:numPr>
          <w:ilvl w:val="0"/>
          <w:numId w:val="1"/>
        </w:numPr>
        <w:rPr/>
      </w:pPr>
      <w:r>
        <w:rPr/>
        <w:t>2. A renovação automática deve ocorrer antes do vencimento configurável, sem interromper execuções em andamento.</w:t>
      </w:r>
    </w:p>
    <w:p>
      <w:pPr>
        <w:pStyle w:val="ListBullet"/>
        <w:numPr>
          <w:ilvl w:val="0"/>
          <w:numId w:val="1"/>
        </w:numPr>
        <w:rPr/>
      </w:pPr>
      <w:r>
        <w:rPr/>
        <w:t>3. Se o provedor exigir novo consentimento ou o refresh falhar, o sistema deve marcar o token como warning e abrir pendência de reautorização ao responsável do projeto.</w:t>
      </w:r>
    </w:p>
    <w:p>
      <w:pPr>
        <w:pStyle w:val="ListBullet"/>
        <w:numPr>
          <w:ilvl w:val="0"/>
          <w:numId w:val="1"/>
        </w:numPr>
        <w:rPr/>
      </w:pPr>
      <w:r>
        <w:rPr/>
        <w:t>4. Enquanto a reautorização não ocorrer, novas operações dependentes do token podem ser degradadas ou suspensas conforme criticidade.</w:t>
      </w:r>
    </w:p>
    <w:p>
      <w:pPr>
        <w:pStyle w:val="Heading3"/>
        <w:rPr/>
      </w:pPr>
      <w:r>
        <w:rPr/>
        <w:t>5.4.1 Rotação automática de tokens OAuth</w:t>
      </w:r>
    </w:p>
    <w:p>
      <w:pPr>
        <w:pStyle w:val="Heading2"/>
        <w:keepNext w:val="true"/>
        <w:rPr/>
      </w:pPr>
      <w:r>
        <w:rPr/>
        <w:t>5.5 Proteção contra abuso e controle de custo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Limite por chamada e limite diário de tokens configuráveis por projeto, com teto global opcional do Admin.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Limite de gerações por hora por projeto configurável pelo Admin.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Rate limiting da API do GCA por usuário autenticado.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Chamadas de IA auditadas com módulo, tokens consumidos, custo estimado, provedor e hash do prompt; o conteúdo do prompt só é persistido se o ComplianceProfile permitir.</w:t>
      </w:r>
    </w:p>
    <w:p>
      <w:pPr>
        <w:pStyle w:val="Heading1"/>
        <w:keepNext w:val="true"/>
        <w:rPr/>
      </w:pPr>
      <w:r>
        <w:rPr/>
        <w:t>6. Objeto de Contexto Global (OCG)</w:t>
      </w:r>
    </w:p>
    <w:p>
      <w:pPr>
        <w:pStyle w:val="Normal"/>
        <w:rPr/>
      </w:pPr>
      <w:r>
        <w:rPr/>
        <w:t>Nenhum módulo opera sobre um projeto sem antes ler seu OCG. O contexto sempre precede a ação e qualquer alteração relevante aciona propagação controlada para módulos dependentes.</w:t>
      </w:r>
    </w:p>
    <w:p>
      <w:pPr>
        <w:pStyle w:val="Heading2"/>
        <w:keepNext w:val="true"/>
        <w:rPr/>
      </w:pPr>
      <w:r>
        <w:rPr/>
        <w:t>6.1 Dimensões do OCG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Dimensão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Conteúdo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Mutabilidade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Identidade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Nome, slug, descrição, metodologia, perfis e status do projeto.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GP, com trilha.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Credenciais de IA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Referência principal: Seção 5. O OCG mantém apenas o provedor ativo, modelo, limites, política de envio externo, fallback e status operacional.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GP/Admin, conforme escopo.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Repositório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Referência principal: Seção 2.2. O OCG mantém URL ativa, branchs, estratégia de merge, estado do webhook e metadados operacionais.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Tech Lead / GP conforme política.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Integrações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Referência principal: Seções 2.1.3 e 5. O OCG mantém status, responsáveis, expiração, escopo e disponibilidade operacional das integrações.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GP/Admin.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Stack e infraestrutura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Linguagens, frameworks, banco, mensageria e cloud.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Tech Lead com justificativa.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ComplianceProfile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before="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LGPD, GDPR, PCI-DSS, BCP/DR e regras derivadas de uso de IA, retenção, mascaramento e trilhas obrigatórias.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 com validação.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Artefatos ativos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Documentos, versões, hashes, status e vínculos.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Automático.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QA seleção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Tipos de teste habilitados e exigências mínimas.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QA / Tech Lead.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Equipe e RBAC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Membros, papéis e permissões especiais.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GP/Admin.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Estado de entrega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Fase, score Gatekeeper, status QA, hashes e pendências.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Automático.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Histórico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Log append-only de mudanças estruturais do OCG.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Imutável logicamente.</w:t>
            </w:r>
          </w:p>
        </w:tc>
      </w:tr>
    </w:tbl>
    <w:p>
      <w:pPr>
        <w:pStyle w:val="Heading2"/>
        <w:keepNext w:val="true"/>
        <w:rPr/>
      </w:pPr>
      <w:r>
        <w:rPr/>
        <w:t>6.2 Regras de visibilidade para dados sensíveis do OCG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Segredos nunca são exibidos em texto claro na interface do OCG.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Papéis técnicos e de gestão visualizam apenas metadados operacionais do segredo.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Exports do OCG omitem automaticamente valores sensíveis e referências que permitam reconstrução do segredo.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Auditoria registra acesso a metadados sensíveis e uso operacional de segredo descriptografado.</w:t>
      </w:r>
    </w:p>
    <w:p>
      <w:pPr>
        <w:pStyle w:val="Heading2"/>
        <w:keepNext w:val="true"/>
        <w:rPr/>
      </w:pPr>
      <w:r>
        <w:rPr/>
        <w:t>6.3 Propagação automática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Mudanças de ComplianceProfile reavaliam provedores de IA permitidos, máscara de dados e seleção de testes.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Mudanças de stack atualizam templates de geração, planos QA e documentação técnica viva.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Mudanças de artefatos acionam reprocessamento do Merge Engine e nova avaliação do Gatekeeper, quando necessário.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Mudanças de repositório e webhooks atualizam automações de QA e Documentação Viva.</w:t>
      </w:r>
    </w:p>
    <w:p>
      <w:pPr>
        <w:pStyle w:val="Heading2"/>
        <w:keepNext w:val="true"/>
        <w:rPr/>
      </w:pPr>
      <w:r>
        <w:rPr/>
        <w:t>6.4 Provisionamento e rollback compensatório</w:t>
      </w:r>
    </w:p>
    <w:p>
      <w:pPr>
        <w:pStyle w:val="Normal"/>
        <w:rPr/>
      </w:pPr>
      <w:r>
        <w:rPr/>
        <w:t>Ao concluir o OCG Wizard, o GCA provisiona os recursos necessários do projeto. Como os recursos não estão em uma transação única, o rollback é compensatório e idempotente.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1. Criar schema do projeto no PostgreSQL.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2. Reservar namespace no Redis.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3. Criar ou registrar tópicos Kafka, quando aplicável.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4. Criar diretório ou prefixo de storage do projeto.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5. Registrar webhook automático quando o provedor suportar; caso contrário, abrir pendência manual obrigatória.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Se qualquer etapa falhar, o sistema executa compensações nas etapas concluídas e marca o projeto como provisioning_failed até saneamento.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Operações de compensação precisam ser idempotentes e auditadas.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A conclusão do projeto só é efetiva quando o estado final for provisioning_completed.</w:t>
      </w:r>
    </w:p>
    <w:p>
      <w:pPr>
        <w:pStyle w:val="Heading2"/>
        <w:keepNext w:val="true"/>
        <w:rPr/>
      </w:pPr>
      <w:r>
        <w:rPr/>
        <w:t>6.5 Modelo de estados do projeto e do OCG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Objeto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Estados principais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Projeto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draft, provisioning, provisioning_failed, active, degraded, suspended, archived.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Artefato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uploaded, extracted, pii_quarantine, classified, pending_review, merged, rejected, superseded.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Avaliação Gatekeeper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not_started, in_progress, blocked, approved, approved_with_override.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Geração de código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requested, drafting, in_review, approved, rejected, pushed, failed.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Execução de teste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queued, running, passed, failed, blocked, waived.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Webhook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pending_setup, active, invalid, suspended.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Credencial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valid, warning, expired, suspected, rotated, disabled.</w:t>
            </w:r>
          </w:p>
        </w:tc>
      </w:tr>
    </w:tbl>
    <w:p>
      <w:pPr>
        <w:pStyle w:val="Heading1"/>
        <w:keepNext w:val="true"/>
        <w:rPr/>
      </w:pPr>
      <w:r>
        <w:rPr/>
        <w:t>7. Módulos do Sistema</w:t>
      </w:r>
    </w:p>
    <w:p>
      <w:pPr>
        <w:pStyle w:val="Normal"/>
        <w:rPr/>
      </w:pPr>
      <w:r>
        <w:rPr/>
        <w:t>O GCA possui 14 módulos funcionais. A coluna “OCG consumido” identifica quais dimensões do contexto cada módulo precisa ler antes de operar.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Módulo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Responsabilidade principal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OCG consumido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M1 — Autenticação e Sessões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Identidade, login, tokens, revogação, bloqueio por tentativa.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usa OCG de projeto.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M2 — Gestão de Usuários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Usuários, convites, RBAC, papéis globais e por projeto.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usa OCG de projeto.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M3 — OCG Wizard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Criação sequencial do projeto, validações e provisionamento.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Cria o OCG.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M4 — Ingestão de Artefatos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Upload, extração, pré-triagem local, classificação e quarentena.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ComplianceProfile, IA, artefatos.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M5 — Gatekeeper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Avaliação dos 7 pilares e scoring formal.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Artefatos consolidados, ComplianceProfile, estado.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M6 — Merge Engine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Documento mestre, resolução de conflitos e consolidação.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Artefatos ativos e histórico.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M7 — Arguidor Técnico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Perguntas dirigidas, entregáveis esperados e retorno ao ciclo.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Resultado do Gatekeeper e conflitos.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M8 — Code Generator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Função do projeto para gerar rascunhos técnicos e código.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Stack, repositório, IA do projeto, estado de aprovação.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M9 — QA Readiness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Planeja e executa testes com isolamento por projeto.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QA seleção, stack, repositório, ComplianceProfile.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M10 — Análise de Legado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Leitura controlada de sistemas ou repositórios legados.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Credenciais e mapa de integrações.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Módulo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Responsabilidade principal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OCG consumido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M11 — Roadmap e Histórico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Evolução dos requisitos, decisões e vínculos.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Artefatos, estados e trilhas.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M12 — Documentação Viva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Regenera documentação técnica e publica no repositório do projeto.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Stack, repositório, IA do projeto.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M13 — Dashboard Executivo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Visão consolidada de progresso, riscos e indicadores.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OCGs consolidados em leitura.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M14 — Auditoria Global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Registro, prova de integridade e pesquisa de trilhas.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Histórico e eventos de todos os projetos.</w:t>
            </w:r>
          </w:p>
        </w:tc>
      </w:tr>
    </w:tbl>
    <w:p>
      <w:pPr>
        <w:pStyle w:val="Heading1"/>
        <w:keepNext w:val="true"/>
        <w:rPr/>
      </w:pPr>
      <w:r>
        <w:rPr/>
        <w:t>8. Detalhamento de Módulos Críticos</w:t>
      </w:r>
    </w:p>
    <w:p>
      <w:pPr>
        <w:pStyle w:val="Heading2"/>
        <w:keepNext w:val="true"/>
        <w:rPr/>
      </w:pPr>
      <w:r>
        <w:rPr/>
        <w:t>8.1 M4 — Ingestão, pré-triagem e classificação de artefatos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1. Upload do documento (PDF, DOCX, TXT, Markdown; tamanho máximo parametrizável).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2. Extração local de texto e cálculo de hash SHA-256; duplicatas são tratadas antes da IA.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3. Pré-triagem local obrigatória de PII com regex, dicionários e regras do Admin.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4. Se o ComplianceProfile exigir, o texto é mascarado ou resumido antes de qualquer envio a provedor externo.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5. Somente após a etapa anterior, a IA do projeto pode ser chamada para classificação ou análise complementar.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6. Artefatos com indício de PII não autorizado entram em quarentena LGPD e não seguem para merge até decisão formal.</w:t>
      </w:r>
    </w:p>
    <w:tbl>
      <w:tblPr>
        <w:tblW w:w="9973" w:type="dxa"/>
        <w:jc w:val="center"/>
        <w:tblInd w:w="0" w:type="dxa"/>
        <w:tblLayout w:type="fixed"/>
        <w:tblCellMar>
          <w:top w:w="120" w:type="dxa"/>
          <w:left w:w="140" w:type="dxa"/>
          <w:bottom w:w="120" w:type="dxa"/>
          <w:right w:w="140" w:type="dxa"/>
        </w:tblCellMar>
        <w:tblLook w:val="04a0" w:noHBand="0" w:noVBand="1" w:firstColumn="1" w:lastRow="0" w:lastColumn="0" w:firstRow="1"/>
      </w:tblPr>
      <w:tblGrid>
        <w:gridCol w:w="9973"/>
      </w:tblGrid>
      <w:tr>
        <w:trPr/>
        <w:tc>
          <w:tcPr>
            <w:tcW w:w="9973" w:type="dxa"/>
            <w:tcBorders/>
            <w:shd w:fill="EAF3F8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b/>
                <w:color w:val="1F4E78"/>
                <w:sz w:val="19"/>
              </w:rPr>
              <w:t xml:space="preserve">Correção de lógica LGPD. </w:t>
            </w:r>
            <w:r>
              <w:rPr>
                <w:sz w:val="19"/>
              </w:rPr>
              <w:t>Na v4.0, a detecção inicial de PII ocorre localmente, antes de qualquer chamada a IA externa. O envio a provedor externo só ocorre se o ComplianceProfile permitir e após mascaramento, anonimização ou redução de contexto quando exigido.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keepNext w:val="true"/>
        <w:rPr/>
      </w:pPr>
      <w:r>
        <w:rPr/>
        <w:t>8.1.1 Quarentena LGPD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Etapa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Entrada em quarentena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 artefato recebe estado pii_quarantine e fica indisponível para merge.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Análise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Compliance ou papel com APPROVE_QUARANTINE decide entre rejeitar, mascarar, aprovar ou devolver para saneamento.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Versão saneada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Quando houver mascaramento, uma nova versão derivada é criada, vinculada ao original.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Reprocessamento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 versão saneada volta à classificação e segue o fluxo normal.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Trilha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Decisão, justificativa, autor e data ficam em auditoria.</w:t>
            </w:r>
          </w:p>
        </w:tc>
      </w:tr>
    </w:tbl>
    <w:p>
      <w:pPr>
        <w:pStyle w:val="Heading2"/>
        <w:keepNext w:val="true"/>
        <w:rPr/>
      </w:pPr>
      <w:r>
        <w:rPr/>
        <w:t>8.2 M6 + M5 + M7 — Merge, Gatekeeper e Arguição</w:t>
      </w:r>
    </w:p>
    <w:p>
      <w:pPr>
        <w:pStyle w:val="Normal"/>
        <w:rPr/>
      </w:pPr>
      <w:r>
        <w:rPr/>
        <w:t>A sequência correta é: consolidar, avaliar e, se necessário, arguir. O Merge Engine cria a visão unificada; o Gatekeeper mede completude, coerência e risco; o Arguidor Técnico formaliza as perguntas e os entregáveis esperados para fechar as lacunas.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Etapa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Saída principal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Merge Engine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Documento mestre consolidado, conflitos identificados e mapa de origem por trecho.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Gatekeeper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Score por pilar, score geral, blockers, inconsistências, riscos e recomendação.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Arguidor Técnico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Perguntas objetivas por pilar, severidade, evidência esperada e prazo.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Retorno ao ciclo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As respostas entram como novos artefatos versionados e reabrem merge + gatekeeper.</w:t>
            </w:r>
          </w:p>
        </w:tc>
      </w:tr>
    </w:tbl>
    <w:p>
      <w:pPr>
        <w:pStyle w:val="Heading3"/>
        <w:keepNext w:val="true"/>
        <w:rPr/>
      </w:pPr>
      <w:r>
        <w:rPr/>
        <w:t>8.2.1 Regras de resolução de conflito do Merge Engine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Regra 1: informação mais específica prevalece sobre informação genérica quando ambas não se contradizem.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Regra 2: conflito explícito entre artefatos do mesmo nível gera pendência obrigatória ao Gatekeeper.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Regra 3: decisões registradas, ADRs aprovadas ou respostas formais do Arguidor prevalecem sobre rascunhos anteriores.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Regra 4: requisito aprovado e mais recente prevalece sobre versões anteriores, preservando vínculo histórico.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Regra 5: nenhum conflito crítico pode ser resolvido silenciosamente; ele deve constar do relatório do Gatekeeper.</w:t>
      </w:r>
    </w:p>
    <w:p>
      <w:pPr>
        <w:pStyle w:val="Heading2"/>
        <w:keepNext w:val="true"/>
        <w:rPr/>
      </w:pPr>
      <w:r>
        <w:rPr/>
        <w:t>8.3 M8 — Code Generator</w:t>
      </w:r>
    </w:p>
    <w:p>
      <w:pPr>
        <w:pStyle w:val="Normal"/>
        <w:rPr/>
      </w:pPr>
      <w:r>
        <w:rPr/>
        <w:t>O Code Generator é uma função específica do projeto, disponibilizada pelo GCA para os projetos sob sua orquestração. Ele opera exclusivamente com o contexto, as permissões, as credenciais e o repositório do próprio projeto.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Etapa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Detalhe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Acionamento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Tech Lead, Dev Sênior ou outro papel autorizado pelo projeto solicita geração.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Leitura do contexto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OCG, artefatos aprovados, stack, output profile, compliance e padrões do projeto.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Montagem do prompt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Contexto do projeto + instrução técnica; chave de IA sempre no canal seguro da integração, nunca no corpo armazenado.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Geração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 saída entra em estado drafting ou in_review, com UUID de rastreabilidade.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Revisão humana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Tech Lead ou papel autorizador aprova, rejeita ou solicita ajuste.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Push / publicação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Só ocorre com credenciais do repositório do projeto e conforme a estratégia aprovada.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Trilha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Commit, PR ou rejeição ficam vinculados ao requisito, ao arquivo e ao autor da ação.</w:t>
            </w:r>
          </w:p>
        </w:tc>
      </w:tr>
    </w:tbl>
    <w:p>
      <w:pPr>
        <w:pStyle w:val="Heading2"/>
        <w:keepNext w:val="true"/>
        <w:rPr/>
      </w:pPr>
      <w:r>
        <w:rPr/>
        <w:t>8.4 Webhooks de repositório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Provedor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Mecanismo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GitHub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Registro automático de webhook via API, quando o token permitir.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GitLab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Registro automático de project hook, quando houver permissão.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Bitbucket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Registro automático de repository hook, quando houver permissão.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Outros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Configuração manual orientada pelo GCA; o projeto não entra em modo automático até o webhook ser validado.</w:t>
            </w:r>
          </w:p>
        </w:tc>
      </w:tr>
    </w:tbl>
    <w:p>
      <w:pPr>
        <w:pStyle w:val="ListBullet"/>
        <w:numPr>
          <w:ilvl w:val="0"/>
          <w:numId w:val="1"/>
        </w:numPr>
        <w:rPr/>
      </w:pPr>
      <w:r>
        <w:rPr/>
        <w:t>1. Após o cadastro ou rotação de segredo, o GCA deve executar teste de conectividade do webhook usando evento assinado ou desafio equivalente do provedor.</w:t>
      </w:r>
    </w:p>
    <w:p>
      <w:pPr>
        <w:pStyle w:val="ListBullet"/>
        <w:numPr>
          <w:ilvl w:val="0"/>
          <w:numId w:val="1"/>
        </w:numPr>
        <w:rPr/>
      </w:pPr>
      <w:r>
        <w:rPr/>
        <w:t>2. O webhook só assume estado active após resposta válida, assinatura conferida e persistência do resultado em auditoria.</w:t>
      </w:r>
    </w:p>
    <w:p>
      <w:pPr>
        <w:pStyle w:val="ListBullet"/>
        <w:numPr>
          <w:ilvl w:val="0"/>
          <w:numId w:val="1"/>
        </w:numPr>
        <w:rPr/>
      </w:pPr>
      <w:r>
        <w:rPr/>
        <w:t>3. Falhas de conectividade, divergência de assinatura ou resposta fora do SLA esperado mantêm o webhook em pending_setup ou invalid.</w:t>
      </w:r>
    </w:p>
    <w:p>
      <w:pPr>
        <w:pStyle w:val="ListBullet"/>
        <w:numPr>
          <w:ilvl w:val="0"/>
          <w:numId w:val="1"/>
        </w:numPr>
        <w:rPr/>
      </w:pPr>
      <w:r>
        <w:rPr/>
        <w:t>4. Para provedores sem evento de teste nativo, o GCA deve disponibilizar rotina guiada de verificação manual com evidência registrada.</w:t>
      </w:r>
    </w:p>
    <w:p>
      <w:pPr>
        <w:pStyle w:val="Heading3"/>
        <w:rPr/>
      </w:pPr>
      <w:r>
        <w:rPr/>
        <w:t>8.4.1 Validação de conectividade e rotação de segredo</w:t>
      </w:r>
    </w:p>
    <w:p>
      <w:pPr>
        <w:pStyle w:val="Heading2"/>
        <w:keepNext w:val="true"/>
        <w:rPr/>
      </w:pPr>
      <w:r>
        <w:rPr/>
        <w:t>8.5 M9 — QA Readiness e executor isolado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1. O GCA clona o repositório do projeto usando credenciais do próprio projeto.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2. É criado um container efêmero isolado por execução.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3. Dependências são instaladas dentro do container com políticas de timeout e consumo de recursos.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4. Os testes definidos pelo plano QA são executados.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5. Resultados, logs, cobertura e evidências são persistidos no contexto do projeto.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6. O container é destruído ao fim da execução.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Sem compartilhamento de filesystem entre projetos.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Sem segredos globais dentro do ambiente de teste do projeto.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Rede restrita por política do executor; integrações externas devem ser explicitamente permitidas.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CPU, memória, disco e tempo máximos por execução são parametrizáveis e auditados.</w:t>
      </w:r>
    </w:p>
    <w:p>
      <w:pPr>
        <w:pStyle w:val="Heading3"/>
        <w:rPr/>
      </w:pPr>
      <w:r>
        <w:rPr/>
        <w:t>8.5.1 Seleção dinâmica de imagem base por stack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Stack / perfil técnico</w:t>
            </w:r>
          </w:p>
        </w:tc>
        <w:tc>
          <w:tcPr>
            <w:tcW w:w="3324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Imagem base padrão</w:t>
            </w:r>
          </w:p>
        </w:tc>
        <w:tc>
          <w:tcPr>
            <w:tcW w:w="3324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Observação operacional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Python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python:3.12-slim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Usada para pytest, scripts e serviços Python.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Node.js / Frontend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node:20-bullseye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Base para Jest, Vitest, builds e E2E; variantes com Playwright podem ser usadas quando exigido.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Java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eclipse-temurin:21-jdk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Base para JUnit, Maven ou Gradle conforme projeto.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Go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golang:1.22-alpine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Base para go test e build efêmero.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.NET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mcr.microsoft.com/dotnet/sdk:8.0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Base para testes .NET e builds temporários.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Imagem customizada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registry/{projeto}/qa-base:{tag}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Permitida quando a stack exigir dependências específicas; precisa estar declarada e versionada no OCG.</w:t>
            </w:r>
          </w:p>
        </w:tc>
      </w:tr>
    </w:tbl>
    <w:p>
      <w:pPr>
        <w:pStyle w:val="Normal"/>
        <w:rPr/>
      </w:pPr>
      <w:r>
        <w:rPr/>
        <w:t>Regra de seleção. O executor escolhe a imagem pela combinação de linguagem principal, framework de testes, necessidade de browser/E2E, dependências nativas e política de rede. Se houver conflito entre stack declarada e plano QA, a execução deve ser bloqueada até saneamento do OCG.</w:t>
      </w:r>
    </w:p>
    <w:p>
      <w:pPr>
        <w:pStyle w:val="Heading2"/>
        <w:keepNext w:val="true"/>
        <w:rPr/>
      </w:pPr>
      <w:r>
        <w:rPr/>
        <w:t>8.6 M12 — Documentação Viva</w:t>
      </w:r>
    </w:p>
    <w:p>
      <w:pPr>
        <w:pStyle w:val="Normal"/>
        <w:rPr/>
      </w:pPr>
      <w:r>
        <w:rPr/>
        <w:t>A Documentação Viva pode ser disparada por aprovação interna de código, por eventos de merge aprovados ou por webhook de repositório, conforme a configuração do projeto. O gatilho efetivo precisa estar registrado no OCG.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Estratégia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Comportamento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Trigger interno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Aprovação de código no fluxo do GCA gera atualização documental.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Trigger por repositório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Webhook do VCS sinaliza evento de push/merge aprovado e dispara atualização.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Publicação direta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Commit em branch/pasta de documentação.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Publicação por PR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Branch temporária docs/gca-{uuid} e Pull Request automático.</w:t>
            </w:r>
          </w:p>
        </w:tc>
      </w:tr>
    </w:tbl>
    <w:p>
      <w:pPr>
        <w:pStyle w:val="Heading1"/>
        <w:keepNext w:val="true"/>
        <w:rPr/>
      </w:pPr>
      <w:r>
        <w:rPr/>
        <w:t>9. Gatekeeper — Governança Documental em 7 Pilares</w:t>
      </w:r>
    </w:p>
    <w:p>
      <w:pPr>
        <w:pStyle w:val="Heading2"/>
        <w:keepNext w:val="true"/>
        <w:rPr/>
      </w:pPr>
      <w:r>
        <w:rPr/>
        <w:t>9.1 Os 7 pilares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Pilar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 que avalia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P1 — Requisitos Negociais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Objetivos, escopo, valor de negócio, restrições e critérios de sucesso.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P2 — Regras de Negócio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Consistência, cobertura, exceções e fonte de autoridade das regras.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P3 — Requisitos Funcionais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Completude, rastreabilidade e mensurabilidade dos comportamentos esperados.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P4 — Requisitos Não Funcionais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Metas numéricas, limites operacionais, disponibilidade, desempenho, segurança operacional.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P5 — Arquitetura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ADRs, diagramas, coerência de stack, padrões e justificativas.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P6 — Dados, Integrações e Legado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Modelos de dados, APIs, contratos, dependências e legado.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P7 — Segurança, Compliance e QA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Controles, privacidade, trilhas, testes e aderência regulatória.</w:t>
            </w:r>
          </w:p>
        </w:tc>
      </w:tr>
    </w:tbl>
    <w:p>
      <w:pPr>
        <w:pStyle w:val="Heading2"/>
        <w:keepNext w:val="true"/>
        <w:rPr/>
      </w:pPr>
      <w:r>
        <w:rPr/>
        <w:t>9.2 Fórmula de score</w:t>
      </w:r>
    </w:p>
    <w:p>
      <w:pPr>
        <w:pStyle w:val="Normal"/>
        <w:rPr/>
      </w:pPr>
      <w:r>
        <w:rPr/>
        <w:t>O score do Gatekeeper deixa de ser apenas declarativo e passa a ter fórmula explícita.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Componente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Regra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Score por pilar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0 a 100, calculado por cobertura, consistência, evidência, atualidade e ausência de conflito crítico.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Pesos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P1=10%, P2=10%, P3=20%, P4=15%, P5=15%, P6=15%, P7=15%.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Score geral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Soma ponderada dos pilares.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Ausência de artefato essencial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Score do item relacionado tende a 0 e gera blocker.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Conflito crítico não resolvido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Aplica penalidade e pode bloquear aprovação independentemente do score.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Arredondamento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Uma casa decimal para cálculo interno; inteiro arredondado para exibição.</w:t>
            </w:r>
          </w:p>
        </w:tc>
      </w:tr>
    </w:tbl>
    <w:p>
      <w:pPr>
        <w:pStyle w:val="Heading2"/>
        <w:keepNext w:val="true"/>
        <w:rPr/>
      </w:pPr>
      <w:r>
        <w:rPr/>
        <w:t>9.3 Regra de bloqueio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Situação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Score geral &gt;= 70 e P7 &gt;= 60 e sem blocker crítico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approved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Score geral &lt; 70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blocked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Score geral &gt;= 70 mas P7 &lt; 60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blocked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Há blocker crítico aberto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blocked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Tech Lead registra override com justificativa e aceite explícito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approved_with_override</w:t>
            </w:r>
          </w:p>
        </w:tc>
      </w:tr>
    </w:tbl>
    <w:p>
      <w:pPr>
        <w:pStyle w:val="Heading2"/>
        <w:keepNext w:val="true"/>
        <w:rPr/>
      </w:pPr>
      <w:r>
        <w:rPr/>
        <w:t>9.4 Arguidor Técnico</w:t>
      </w:r>
    </w:p>
    <w:p>
      <w:pPr>
        <w:pStyle w:val="Normal"/>
        <w:rPr/>
      </w:pPr>
      <w:r>
        <w:rPr/>
        <w:t>Quando o Gatekeeper identificar lacunas, conflitos ou dúvidas materiais, o Arguidor Técnico cria questões formais por pilar. Cada pergunta contém severidade, impacto, formato de resposta aceito, entregável esperado e consequência se não houver resposta.</w:t>
      </w:r>
    </w:p>
    <w:p>
      <w:pPr>
        <w:pStyle w:val="Heading1"/>
        <w:keepNext w:val="true"/>
        <w:rPr/>
      </w:pPr>
      <w:r>
        <w:rPr/>
        <w:t>10. QA Readiness — Tipos de Testes e Critérios</w:t>
      </w:r>
    </w:p>
    <w:p>
      <w:pPr>
        <w:pStyle w:val="Heading2"/>
        <w:keepNext w:val="true"/>
        <w:rPr/>
      </w:pPr>
      <w:r>
        <w:rPr/>
        <w:t>10.1 Catálogo de testes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Objetivo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Aplicação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Unitário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Validar a menor parte testável isoladamente.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 para código gerado ou alterado.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Integração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Validar integração entre módulos, banco e APIs.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 quando houver interfaces reais.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Sistema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Validar o sistema integrado frente aos requisitos.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Aplicável quando existir fluxo executável.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Regressão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Garantir que novas mudanças não quebrem comportamentos existentes.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 quando houver baseline anterior.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Aceitação (UAT)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Validar aderência com usuário ou stakeholder.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 quando houver aceite externo formal.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E2E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Validar jornada completa do usuário.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 para UI e fluxos completos.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Performance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Medir resposta, throughput e estabilidade.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 quando houver metas de RNF.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Carga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Avaliar volume esperado simultâneo.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 para SaaS e APIs com demanda concorrente.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Estresse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Avaliar limite e recuperação.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 para sistemas críticos ou HA.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Segurança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Cobrir OWASP, dependências, hardening e abuso.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 para projetos com exposição operacional.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Usabilidade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Avaliar clareza e UX.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Aplicável apenas a projetos com interface.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Smoke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Checar funções básicas antes de suítes mais profundas.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 nos cenários automatizados.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Sanidade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Validação rápida pós-correção.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Aplicável após hotfix ou correção dirigida.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Caos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Simular falhas controladas.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Obrigatório quando BCP/DR ou criticidade exigirem.</w:t>
            </w:r>
          </w:p>
        </w:tc>
      </w:tr>
    </w:tbl>
    <w:p>
      <w:pPr>
        <w:pStyle w:val="Heading2"/>
        <w:keepNext w:val="true"/>
        <w:rPr/>
      </w:pPr>
      <w:r>
        <w:rPr/>
        <w:t>10.2 Seleção por perfil do projeto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Perfil do projeto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Tipos tipicamente habilitados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API REST pura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Unitário, Integração, Sistema, Regressão, Performance, Carga, Segurança, Smoke, Sanidade.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Web App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Todos os funcionais aplicáveis + Segurança, Performance, Carga, Usabilidade, E2E, Smoke, Sanidade.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Mobile App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Todos os funcionais aplicáveis + Segurança, Performance, Usabilidade, E2E, Smoke.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SaaS multi-tenant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Todos os tipos aplicáveis; Estresse e Caos obrigatórios quando houver criticidade operacional.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Stand-alone / Desktop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Unitário, Integração, Sistema, Regressão, Usabilidade quando houver UI, Segurança quando houver persistência, plugin, rede ou credencial.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Sistema crítico / alta disponibilidade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Todos os tipos aplicáveis; Estresse, Segurança e Caos obrigatórios.</w:t>
            </w:r>
          </w:p>
        </w:tc>
      </w:tr>
    </w:tbl>
    <w:p>
      <w:pPr>
        <w:pStyle w:val="Heading2"/>
        <w:keepNext w:val="true"/>
        <w:rPr/>
      </w:pPr>
      <w:r>
        <w:rPr/>
        <w:t>10.3 SLA, exceções e papéis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O SLA padrão para análise ou execução de caso de teste pode ser configurado por projeto; 24h é o valor padrão sugerido, não uma obrigação universal.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Show stopper bloqueia entrega até resolução ou waiver formal.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Quando o projeto não possuir QA Engineer dedicado, o OCG deve registrar o aprovador substituto permitido para evidências de teste.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Waiver de teste crítico exige justificativa, aceite explícito e trilha de auditoria.</w:t>
      </w:r>
    </w:p>
    <w:p>
      <w:pPr>
        <w:pStyle w:val="Heading1"/>
        <w:keepNext w:val="true"/>
        <w:rPr/>
      </w:pPr>
      <w:r>
        <w:rPr/>
        <w:t>11. Arquitetura e Stack Tecnológico</w:t>
      </w:r>
    </w:p>
    <w:p>
      <w:pPr>
        <w:pStyle w:val="Heading2"/>
        <w:keepNext w:val="true"/>
        <w:rPr/>
      </w:pPr>
      <w:r>
        <w:rPr/>
        <w:t>11.1 Stack do GCA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Camada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Tecnologia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Frontend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React + TypeScript + Vite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SPA administrativa.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Frontend UI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Tailwind CSS + shadcn/ui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Padrão visual e componentes.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Backend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Python + FastAPI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APIs assíncronas e serviços do núcleo.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Persistência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SQLAlchemy async + asyncpg + Alembic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Migrações e acesso ao PostgreSQL.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Banco de dados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PostgreSQL 16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Schema isolado por projeto.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Cache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Redis 7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Namespace isolado por projeto e store de sessão.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Mensageria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Apache Kafka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Eventos assíncronos e filas operacionais.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Orquestração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n8n do GCA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Workflows internos opcionais.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Execução de testes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Containers Docker efêmeros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Um ambiente por execução.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Autenticação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JWT RS256 + bcrypt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 revogação central de sessão.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E-mail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SMTP configurável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Convites, reset e notificações.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Deploy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Docker Compose / Kubernetes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Conforme maturidade do ambiente.</w:t>
            </w:r>
          </w:p>
        </w:tc>
      </w:tr>
    </w:tbl>
    <w:p>
      <w:pPr>
        <w:pStyle w:val="Heading2"/>
        <w:keepNext w:val="true"/>
        <w:rPr/>
      </w:pPr>
      <w:r>
        <w:rPr/>
        <w:t>11.2 Multi-tenancy e isolamento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Camada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Mecanismo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Detalhe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Schema por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proj_{slug} com ownership e políticas segregadas.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Redis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Namespace por projeto e sessão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Prefixos por project_id e stores separados por finalidade.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Kafka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Tópicos prefixados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gca.{project_id}.{tipo}.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Storage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Diretório/prefixo isolado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Sem compartilhamento entre projetos.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Credenciais e contexto isolados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Sem reuso de prompts ou memória entre projetos.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QA executor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Container efêmero por execução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Sem estado compartilhado e com política de rede.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Audit log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Particionado por projeto e escopo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Pesquisa controlada e visibilidade por papel.</w:t>
            </w:r>
          </w:p>
        </w:tc>
      </w:tr>
    </w:tbl>
    <w:p>
      <w:pPr>
        <w:pStyle w:val="Heading2"/>
        <w:keepNext w:val="true"/>
        <w:rPr/>
      </w:pPr>
      <w:r>
        <w:rPr/>
        <w:t>11.3 Modelo lógico central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64" w:before="2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Entidade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64" w:before="2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Descrição resumida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Project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Metadados principais do projeto, status e vínculos globais.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OCGSnapshot / OCGHistory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Estado atual e histórico do contexto do projeto.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Credential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Segredo, metadados, expiração, escopo e políticas de uso.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Artifact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Documento ingerido, hash, classificação, status e origem.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ArtifactVersion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Versões derivadas, inclusive saneadas por mascaramento.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MergeResult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Documento mestre, conflitos e mapa de origem.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GatekeeperRun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Pontuação por pilar, blockers e recomendação.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ArguidorQuestion / ArguidorAnswer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Perguntas, severidade, evidências e respostas.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CodeGenerationRun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Solicitação, rascunho, revisão, publicação e trilha.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TestPlan / TestRun / TestEvidence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Plano, execução e evidências de teste.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WebhookConfig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Configuração, segredo e estado do webhook.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AuditEvent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Evento imutável de auditoria com hash de encadeamento.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PermissionGrant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Exceções de RBAC e capabilities adicionais.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QuarantineCase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Processo formal de quarentena e decisão LGPD.</w:t>
            </w:r>
          </w:p>
        </w:tc>
      </w:tr>
    </w:tbl>
    <w:p>
      <w:pPr>
        <w:pStyle w:val="Normal"/>
        <w:rPr/>
      </w:pPr>
      <w:r>
        <w:rPr/>
        <w:t>Observação. O modelo lógico central é complementado por um ERD resumido e por um fluxo textual de provisionamento no Anexo B.</w:t>
      </w:r>
    </w:p>
    <w:p>
      <w:pPr>
        <w:pStyle w:val="Heading2"/>
        <w:keepNext w:val="true"/>
        <w:rPr/>
      </w:pPr>
      <w:r>
        <w:rPr/>
        <w:t>11.4 Prova de integridade do audit log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Audit log append-only no nível lógico, sem atualização de eventos já emitidos.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Cada evento carrega hash do evento anterior do mesmo fluxo, formando uma cadeia de integridade.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Exportações de auditoria podem ser assinadas digitalmente.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Ambientes regulados podem usar storage WORM ou retenção legal complementar.</w:t>
      </w:r>
    </w:p>
    <w:p>
      <w:pPr>
        <w:pStyle w:val="Heading2"/>
        <w:rPr/>
      </w:pPr>
      <w:r>
        <w:rPr/>
        <w:t>11.5 Observabilidade e Monitoramento</w:t>
      </w:r>
    </w:p>
    <w:p>
      <w:pPr>
        <w:pStyle w:val="Normal"/>
        <w:rPr/>
      </w:pPr>
      <w:r>
        <w:rPr/>
        <w:t>O GCA deve expor telemetria operacional estruturada para permitir monitoramento ativo, troubleshooting e evidência de saúde por projeto e por componente.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Camada</w:t>
            </w:r>
          </w:p>
        </w:tc>
        <w:tc>
          <w:tcPr>
            <w:tcW w:w="3324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Padrão / ferramenta</w:t>
            </w:r>
          </w:p>
        </w:tc>
        <w:tc>
          <w:tcPr>
            <w:tcW w:w="3324" w:type="dxa"/>
            <w:tcBorders/>
            <w:shd w:fill="1F4E79"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Indicadores mínimos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Métricas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Prometheus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latência p50/p95/p99, taxa de erro, throughput, filas, uso de CPU/memória, estados de webhook, execuções QA, score Gatekeeper.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Dashboards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Grafana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visões global do GCA, por projeto, por módulo e por credencial/integracão crítica.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Traces distribuídos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OpenTelemetry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correlation_id, trace_id, span_id e trilha de chamadas internas e externas relevantes.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Logs estruturados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JSON centralizado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campos padrão: timestamp, nível, módulo, project_id, actor_id lógico, correlation_id e status.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Alertas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Prometheus Alertmanager ou equivalente</w:t>
            </w:r>
          </w:p>
        </w:tc>
        <w:tc>
          <w:tcPr>
            <w:tcW w:w="3324" w:type="dxa"/>
            <w:tcBorders/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indisponibilidade, latência acima do limiar, falha de rotação, webhook invalid, backlog, erro de classificação, falha QA.</w:t>
            </w:r>
          </w:p>
        </w:tc>
      </w:tr>
    </w:tbl>
    <w:p>
      <w:pPr>
        <w:pStyle w:val="Normal"/>
        <w:rPr/>
      </w:pPr>
      <w:r>
        <w:rPr/>
        <w:t>As integrações de observabilidade devem respeitar mascaramento de dados sensíveis e nunca exportar segredos em texto claro. Ambientes regulados podem exigir retenção ampliada, segregação de logs e trilhas dedicadas por tenant.</w:t>
      </w:r>
    </w:p>
    <w:p>
      <w:pPr>
        <w:pStyle w:val="Heading1"/>
        <w:keepNext w:val="true"/>
        <w:rPr/>
      </w:pPr>
      <w:r>
        <w:rPr/>
        <w:t>12. Requisitos Funcionais</w:t>
      </w:r>
    </w:p>
    <w:p>
      <w:pPr>
        <w:pStyle w:val="Heading2"/>
        <w:keepNext w:val="true"/>
        <w:rPr/>
      </w:pPr>
      <w:r>
        <w:rPr/>
        <w:t>12.1 Configuração inicial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1. RF-CFG-001: O sistema deve exigir validação das credenciais obrigatórias do projeto antes da conclusão do wizard.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2. RF-CFG-002: O sistema deve registrar o estado de cada integração como ativa, inativa, pendente ou falha.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3. RF-CFG-003: O sistema deve provisionar recursos do projeto com rollback compensatório e auditoria.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4. RF-CFG-004: O sistema deve registrar automaticamente o webhook para provedores suportados e abrir pendência manual para provedores não suportados.</w:t>
      </w:r>
    </w:p>
    <w:p>
      <w:pPr>
        <w:pStyle w:val="Heading2"/>
        <w:keepNext w:val="true"/>
        <w:rPr/>
      </w:pPr>
      <w:r>
        <w:rPr/>
        <w:t>12.2 Autenticação e acesso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1. RF-AUTH-001: O sistema deve suportar bootstrap administrativo sem dependência inicial de SMTP.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2. RF-AUTH-002: Convites devem enviar link de uso único e senha temporária forte.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3. RF-AUTH-003: Primeiro acesso deve exigir troca de senha antes de qualquer funcionalidade do projeto.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4. RF-AUTH-004: O sistema deve suportar revogação central de sessão após troca de senha ou ação administrativa.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5. RF-AUTH-005: O fluxo 'Esqueci minha senha' deve responder de forma genérica e segura.</w:t>
      </w:r>
    </w:p>
    <w:p>
      <w:pPr>
        <w:pStyle w:val="Heading2"/>
        <w:keepNext w:val="true"/>
        <w:rPr/>
      </w:pPr>
      <w:r>
        <w:rPr/>
        <w:t>12.3 RBAC e visibilidade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1. RF-RBAC-001: O sistema deve aplicar permissões por papel e por projeto.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2. RF-RBAC-002: O sistema deve suportar capabilities especiais, como APPROVE_QUARANTINE, com concessão auditada.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3. RF-RBAC-003: O sistema não deve exibir segredos em texto claro após o cadastro inicial.</w:t>
      </w:r>
    </w:p>
    <w:p>
      <w:pPr>
        <w:pStyle w:val="Heading2"/>
        <w:keepNext w:val="true"/>
        <w:rPr/>
      </w:pPr>
      <w:r>
        <w:rPr/>
        <w:t>12.4 Ingestão e quarentena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1. RF-ART-001: A pré-triagem local de PII deve ocorrer antes de qualquer envio a provedor externo.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2. RF-ART-002: O sistema deve permitir mascaramento ou saneamento de versão antes do reprocessamento.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3. RF-ART-003: Artefatos em quarentena não podem seguir para merge até decisão formal.</w:t>
      </w:r>
    </w:p>
    <w:p>
      <w:pPr>
        <w:pStyle w:val="Heading2"/>
        <w:keepNext w:val="true"/>
        <w:rPr/>
      </w:pPr>
      <w:r>
        <w:rPr/>
        <w:t>12.5 Merge, Gatekeeper e arguição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1. RF-GK-001: O Merge Engine deve consolidar artefatos preservando mapa de origem por trecho ou bloco lógico.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2. RF-GK-002: O Gatekeeper deve calcular score por pilar e score geral conforme fórmula definida.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3. RF-GK-003: Conflitos críticos devem gerar blocker e Arguidor Técnico obrigatório.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4. RF-GK-004: Respostas do Arguidor devem reabrir o ciclo de merge e avaliação.</w:t>
      </w:r>
    </w:p>
    <w:p>
      <w:pPr>
        <w:pStyle w:val="Heading2"/>
        <w:keepNext w:val="true"/>
        <w:rPr/>
      </w:pPr>
      <w:r>
        <w:rPr/>
        <w:t>12.6 Code Generator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1. RF-CODE-001: O Code Generator deve operar como função do projeto, usando contexto, credenciais e repositório do projeto.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2. RF-CODE-002: Toda geração deve produzir UUID de rastreabilidade e estado inicial drafting ou in_review.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3. RF-CODE-003: Push ou PR só podem ocorrer após aprovação humana por papel autorizador.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4. RF-CODE-004: O sistema deve vincular geração a requisito, artefato e commit resultante.</w:t>
      </w:r>
    </w:p>
    <w:p>
      <w:pPr>
        <w:pStyle w:val="Heading2"/>
        <w:keepNext w:val="true"/>
        <w:rPr/>
      </w:pPr>
      <w:r>
        <w:rPr/>
        <w:t>12.7 QA Readiness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1. RF-QA-001: O sistema deve suportar planos de teste editáveis por projeto.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2. RF-QA-002: O executor deve rodar em ambiente isolado por execução e com limites parametrizáveis.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3. RF-QA-003: O sistema deve suportar waiver formal para casos específicos, com auditoria.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4. RF-QA-004: O sistema deve permitir aprovador substituto de QA quando o projeto não tiver QA dedicado.</w:t>
      </w:r>
    </w:p>
    <w:p>
      <w:pPr>
        <w:pStyle w:val="Heading2"/>
        <w:keepNext w:val="true"/>
        <w:rPr/>
      </w:pPr>
      <w:r>
        <w:rPr/>
        <w:t>12.8 Documentação Viva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1. RF-DOC-001: O sistema deve suportar gatilho por aprovação interna e/ou gatilho por repositório, conforme o OCG.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2. RF-DOC-002: O sistema deve atualizar documentação em commit direto ou PR, conforme configuração do projeto.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3. RF-DOC-003: Toda atualização documental deve manter vínculo com a origem técnica correspondente.</w:t>
      </w:r>
    </w:p>
    <w:p>
      <w:pPr>
        <w:pStyle w:val="Heading2"/>
        <w:keepNext w:val="true"/>
        <w:rPr/>
      </w:pPr>
      <w:r>
        <w:rPr/>
        <w:t>12.9 Estados e auditoria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1. RF-STATE-001: O sistema deve controlar estados formais para projeto, artefato, geração, teste, webhook e credencial.</w:t>
      </w:r>
    </w:p>
    <w:p>
      <w:pPr>
        <w:pStyle w:val="Normal"/>
        <w:spacing w:lineRule="auto" w:line="259" w:before="20" w:after="40"/>
        <w:ind w:hanging="200" w:left="280"/>
        <w:rPr/>
      </w:pPr>
      <w:r>
        <w:rPr/>
        <w:t>2. RF-AUD-001: O sistema deve registrar eventos de auditoria com carimbo temporal, autor lógico, escopo e hash encadeado.</w:t>
      </w:r>
    </w:p>
    <w:p>
      <w:pPr>
        <w:pStyle w:val="Heading2"/>
        <w:rPr/>
      </w:pPr>
      <w:r>
        <w:rPr/>
        <w:t>12.10 Observabilidade, OAuth e webhooks</w:t>
      </w:r>
    </w:p>
    <w:p>
      <w:pPr>
        <w:pStyle w:val="Normal"/>
        <w:rPr/>
      </w:pPr>
      <w:r>
        <w:rPr/>
        <w:t>1. RF-OBS-001: O sistema deve expor métricas por módulo e por projeto em formato compatível com Prometheus.</w:t>
      </w:r>
    </w:p>
    <w:p>
      <w:pPr>
        <w:pStyle w:val="Normal"/>
        <w:rPr/>
      </w:pPr>
      <w:r>
        <w:rPr/>
        <w:t>2. RF-OBS-002: O sistema deve gerar correlation_id, trace_id e logs estruturados para chamadas internas e integrações relevantes.</w:t>
      </w:r>
    </w:p>
    <w:p>
      <w:pPr>
        <w:pStyle w:val="Normal"/>
        <w:rPr/>
      </w:pPr>
      <w:r>
        <w:rPr/>
        <w:t>3. RF-CRED-009: O sistema deve suportar renovação automática de tokens OAuth de VCS quando o provedor oferecer refresh token.</w:t>
      </w:r>
    </w:p>
    <w:p>
      <w:pPr>
        <w:pStyle w:val="Normal"/>
        <w:rPr/>
      </w:pPr>
      <w:r>
        <w:rPr/>
        <w:t>4. RF-CRED-010: Falha de renovação automática deve abrir pendência formal de reautorização e ajustar o estado operacional do token.</w:t>
      </w:r>
    </w:p>
    <w:p>
      <w:pPr>
        <w:pStyle w:val="Normal"/>
        <w:rPr/>
      </w:pPr>
      <w:r>
        <w:rPr/>
        <w:t>5. RF-WEB-001: O sistema deve validar a conectividade do webhook após setup inicial e após qualquer rotação de segredo.</w:t>
      </w:r>
    </w:p>
    <w:p>
      <w:pPr>
        <w:pStyle w:val="Normal"/>
        <w:rPr/>
      </w:pPr>
      <w:r>
        <w:rPr/>
        <w:t>6. RF-WEB-002: O sistema deve suportar rotação de segredo de webhook com janela dupla de validação e trilha de auditoria.</w:t>
      </w:r>
    </w:p>
    <w:p>
      <w:pPr>
        <w:pStyle w:val="Heading1"/>
        <w:keepNext w:val="true"/>
        <w:rPr/>
      </w:pPr>
      <w:r>
        <w:rPr/>
        <w:t>13. Requisitos Não Funcionais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Requisito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Especificação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RNF-001 — Performance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Dashboard executivo p95 &lt;= 2s para consultas consolidadas; APIs internas de leitura p95 &lt;= 500 ms; Gatekeeper p95 &lt;= 5 s para documento mestre até 2 MB de texto extraído; classificação documental ponta a ponta p95 &lt;= 8 s por artefato em condições normais do provedor.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RNF-002 — Escalabilidade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Suportar 1.000 projetos cadastrados, 200 projetos ativos monitorados simultaneamente e processamento assíncrono por fila, sem mistura de contexto entre tenants.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RNF-003 — Disponibilidade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Meta padrão de disponibilidade mensal de 99,5% para produção; autenticação, auditoria e webhook receiver devem possuir healthcheck, restart supervisionado e evidência de disponibilidade.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RNF-004 — Recovery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Padrão inicial: RTO &lt;= 30 min e RPO &lt;= 4 h para produção; ambientes inferiores podem operar com RPO &lt;= 24 h, desde que explicitado no OCG.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RNF-005 — Segurança de acesso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JWT RS256, bcrypt, revogação central, TLS e bloqueio por tentativa.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RNF-006 — Criptografia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Criptografia forte para segredos em repouso e mascaramento em interfaces.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RNF-007 — Isolamento multi-tenant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Separação por schema, namespace, tópicos, storage e execução.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RNF-008 — Auditoria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Log append-only lógico, hash encadeado, retenção definida por política do ambiente.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RNF-009 — LGPD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PII local-first, quarentena, saneamento e minimização de dados em logs.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RNF-010 — Backup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Backups explícitos para PostgreSQL, Redis, artefatos, OCGSnapshot/OCGHistory e exportações assinadas de auditoria encadeada, com teste periódico de restauração.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RNF-011 — Testabilidade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Cobertura mínima do núcleo &gt;= 80%, executor de testes automatizado e telemetria obrigatória para erros, filas, latência, uso de recursos e saúde por módulo.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RNF-012 — Governança de IA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Uso de provedores permitido pelo ComplianceProfile, com política de retenção, mascaramento prévio, fallback controlado e trilha do prompt em hash ou conteúdo conforme política.</w:t>
            </w:r>
          </w:p>
        </w:tc>
      </w:tr>
      <w:tr>
        <w:trPr/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RNF-013 — Observabilidade e alertas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 sistema deve exportar métricas Prometheus, traces OpenTelemetry, logs estruturados e alertas acionáveis por módulo e por projeto, com painéis operacionais no Grafana ou equivalente.</w:t>
            </w:r>
          </w:p>
        </w:tc>
      </w:tr>
    </w:tbl>
    <w:p>
      <w:pPr>
        <w:pStyle w:val="Heading1"/>
        <w:keepNext w:val="true"/>
        <w:rPr/>
      </w:pPr>
      <w:r>
        <w:rPr/>
        <w:t>14. Segurança, Compliance e Recovery</w:t>
      </w:r>
    </w:p>
    <w:p>
      <w:pPr>
        <w:pStyle w:val="Heading2"/>
        <w:keepNext w:val="true"/>
        <w:rPr/>
      </w:pPr>
      <w:r>
        <w:rPr/>
        <w:t>14.1 Autenticação e sessões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Access token com validade curta; refresh token com rotação e revogação central.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Bloqueio temporário após tentativas inválidas sucessivas.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Encerramento de sessões por troca de senha, revogação administrativa ou detecção de risco.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OAuth 2.0 com provedores de VCS suportados.</w:t>
      </w:r>
    </w:p>
    <w:p>
      <w:pPr>
        <w:pStyle w:val="Heading2"/>
        <w:keepNext w:val="true"/>
        <w:rPr/>
      </w:pPr>
      <w:r>
        <w:rPr/>
        <w:t>14.2 Proteção de credenciais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Segredos nunca persistem em texto claro após cadastro.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Uso operacional de segredo é restrito ao módulo que dele depende.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Chave de IA do projeto só pode ser usada em chamadas do próprio projeto.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Logs e traces devem anonimizar ou mascarar dados sensíveis.</w:t>
      </w:r>
    </w:p>
    <w:p>
      <w:pPr>
        <w:pStyle w:val="Heading2"/>
        <w:keepNext w:val="true"/>
        <w:rPr/>
      </w:pPr>
      <w:r>
        <w:rPr/>
        <w:t>14.3 Backup, retenção e recovery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9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Estratégia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Backup lógico ou físico conforme ambiente; retenção mínima alinhada à política de auditoria do ambiente.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Redis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AOF e/ou snapshot, conforme papel do Redis no ambiente.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Artefatos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Cópia versionada diária ou política equivalente aprovada.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Auditoria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Export periódico assinado e retenção compatível com obrigação regulatória.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RTO / RPO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Definidos por ambiente no OCG ou em política global; defaults não substituem a definição formal.</w:t>
            </w:r>
          </w:p>
        </w:tc>
      </w:tr>
      <w:tr>
        <w:trPr/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OCGSnapshot / OCGHistory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Snapshot periódico do estado corrente e backup versionado do histórico; a restauração deve recompor o OCG sem perda da sequência de mudanças registradas.</w:t>
            </w:r>
          </w:p>
        </w:tc>
      </w:tr>
      <w:tr>
        <w:trPr/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AuditEvent encadeado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widowControl/>
              <w:spacing w:before="0" w:after="2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Export periódico assinado com hash chain preservado, retenção compatível com obrigação regulatória e rotina de verificação de integridade da cadeia após restauração.</w:t>
            </w:r>
          </w:p>
        </w:tc>
      </w:tr>
    </w:tbl>
    <w:p>
      <w:pPr>
        <w:pStyle w:val="Normal"/>
        <w:rPr/>
      </w:pPr>
      <w:r>
        <w:rPr/>
        <w:t>Estratégia complementar. OCGHistory e AuditEvent encadeado devem ser restauráveis de forma verificável: a restauração precisa recalcular ou validar a cadeia de hashes, registrar divergências e impedir reabertura silenciosa de trilhas corrompidas.</w:t>
      </w:r>
    </w:p>
    <w:p>
      <w:pPr>
        <w:pStyle w:val="Heading2"/>
        <w:keepNext w:val="true"/>
        <w:rPr/>
      </w:pPr>
      <w:r>
        <w:rPr/>
        <w:t>14.4 LGPD by design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Minimização: apenas dados necessários seguem para processamento.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Pré-triagem local antes de envio a terceiros.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Mascaramento e derivação de versão saneada quando necessário.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Direito ao esquecimento aplicável aos dados pessoais operacionais, preservando auditoria anonimizada quando juridicamente necessário.</w:t>
      </w:r>
    </w:p>
    <w:p>
      <w:pPr>
        <w:pStyle w:val="ListBullet"/>
        <w:numPr>
          <w:ilvl w:val="0"/>
          <w:numId w:val="1"/>
        </w:numPr>
        <w:spacing w:lineRule="auto" w:line="259" w:before="20" w:after="40"/>
        <w:contextualSpacing/>
        <w:rPr/>
      </w:pPr>
      <w:r>
        <w:rPr/>
        <w:t>Uso de IA externa condicionado ao ComplianceProfile e às políticas aprovadas.</w:t>
      </w:r>
    </w:p>
    <w:p>
      <w:pPr>
        <w:pStyle w:val="Heading1"/>
        <w:keepNext w:val="true"/>
        <w:rPr/>
      </w:pPr>
      <w:r>
        <w:rPr/>
        <w:t>15. Tabela de Rastreabilidade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2493"/>
        <w:gridCol w:w="2493"/>
        <w:gridCol w:w="2493"/>
        <w:gridCol w:w="2492"/>
      </w:tblGrid>
      <w:tr>
        <w:trPr>
          <w:tblHeader w:val="true"/>
          <w:cantSplit w:val="true"/>
        </w:trPr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Grupo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Módulos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Tipos de teste</w:t>
            </w:r>
          </w:p>
        </w:tc>
        <w:tc>
          <w:tcPr>
            <w:tcW w:w="2492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Observação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Configuração inicial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M3, M14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Unitário, Integração, E2E</w:t>
            </w:r>
          </w:p>
        </w:tc>
        <w:tc>
          <w:tcPr>
            <w:tcW w:w="2492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Inclui provisionamento e rollback compensatório.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Autenticação e acesso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M1, M2, M14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Unitário, Integração, Segurança, E2E</w:t>
            </w:r>
          </w:p>
        </w:tc>
        <w:tc>
          <w:tcPr>
            <w:tcW w:w="2492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Inclui revogação de sessão e reset seguro.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RBAC e visibilidade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M2, M14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Unitário, Segurança, Sistema</w:t>
            </w:r>
          </w:p>
        </w:tc>
        <w:tc>
          <w:tcPr>
            <w:tcW w:w="2492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Inclui capabilities especiais e mascaramento.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Ingestão e quarentena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M4, M14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Unitário, Integração, Segurança</w:t>
            </w:r>
          </w:p>
        </w:tc>
        <w:tc>
          <w:tcPr>
            <w:tcW w:w="2492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Inclui pré-triagem local, quarentena e saneamento.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Merge, Gatekeeper e arguição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M6, M5, M7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Unitário, Integração, Sistema</w:t>
            </w:r>
          </w:p>
        </w:tc>
        <w:tc>
          <w:tcPr>
            <w:tcW w:w="2492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Inclui score, blockers e retorno ao ciclo.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Code Generator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M8, M14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Unitário, Integração, Segurança, Sistema</w:t>
            </w:r>
          </w:p>
        </w:tc>
        <w:tc>
          <w:tcPr>
            <w:tcW w:w="2492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Função do projeto sob governança do GCA.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QA Readiness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M9, M14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Todos os tipos aplicáveis</w:t>
            </w:r>
          </w:p>
        </w:tc>
        <w:tc>
          <w:tcPr>
            <w:tcW w:w="2492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Inclui executor isolado e waivers.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Documentação Viva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M12, M14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Integração, Regressão</w:t>
            </w:r>
          </w:p>
        </w:tc>
        <w:tc>
          <w:tcPr>
            <w:tcW w:w="2492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Inclui trigger interno e trigger por repositório.</w:t>
            </w:r>
          </w:p>
        </w:tc>
      </w:tr>
      <w:tr>
        <w:trPr>
          <w:cantSplit w:val="true"/>
        </w:trPr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Dashboard e auditoria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M13, M14</w:t>
            </w:r>
          </w:p>
        </w:tc>
        <w:tc>
          <w:tcPr>
            <w:tcW w:w="2493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Sistema, Segurança</w:t>
            </w:r>
          </w:p>
        </w:tc>
        <w:tc>
          <w:tcPr>
            <w:tcW w:w="2492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Visibilidade consolidada e trilha íntegra.</w:t>
            </w:r>
          </w:p>
        </w:tc>
      </w:tr>
    </w:tbl>
    <w:p>
      <w:pPr>
        <w:pStyle w:val="Heading1"/>
        <w:keepNext w:val="true"/>
        <w:rPr/>
      </w:pPr>
      <w:r>
        <w:rPr/>
        <w:t>16. Fases de Implementação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Fase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Entregas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Semanas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 — Fundação e segurança base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M1, M2 e M14 base: bootstrap admin, autenticação, sessão, RBAC inicial, auditoria mínima.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1–4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 — OCG e provisionamento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M3: Wizard, validações, provisionamento compensatório, estados do projeto.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5–8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3 — Ingestão e quarentena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M4: extração, hash, PII local-first, quarentena e saneamento.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9–12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4 — Consolidação e governança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M6, M5, M7: merge, score, blockers, arguição e retorno ao ciclo.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13–17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5 — Funções técnicas do projeto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M8, M9, M12: geração, QA executor, documentação viva.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18–23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6 — Integrações, legado e visibilidade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M10, M11, M13: legado, roadmap, dashboard e alertas avançados.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24–27</w:t>
            </w:r>
          </w:p>
        </w:tc>
      </w:tr>
      <w:tr>
        <w:trPr>
          <w:cantSplit w:val="true"/>
        </w:trPr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7 — Hardening e produção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Recovery validado, segurança, performance, retenção e observabilidade final.</w:t>
            </w:r>
          </w:p>
        </w:tc>
        <w:tc>
          <w:tcPr>
            <w:tcW w:w="3324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28–30</w:t>
            </w:r>
          </w:p>
        </w:tc>
      </w:tr>
    </w:tbl>
    <w:p>
      <w:pPr>
        <w:pStyle w:val="Heading1"/>
        <w:keepNext w:val="true"/>
        <w:rPr/>
      </w:pPr>
      <w:r>
        <w:rPr/>
        <w:t>17. Papéis e Limites do GCA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 GCA faz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O GCA não faz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Supervisiona múltiplos projetos com visão consolidada.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define stack, linguagem ou metodologia por conta própria.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Lê o OCG antes de qualquer operação relevante.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altera OCG sem autorização do papel competente.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Executa funções do projeto, como Code Generator e Documentação Viva, usando contexto e credenciais do projeto.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usa credenciais próprias para operar em nome do projeto.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Avalia documentação, riscos e completude em 7 pilares.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substitui a decisão final humana em aprovações críticas.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Monitora credenciais, estados, webhooks e SLAs.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custeia nem renova credenciais do projeto.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Executa testes isolados por projeto.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mantém ambiente compartilhado de teste entre projetos.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Registra trilhas e evidências com integridade.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Não expõe conteúdo de um projeto a outro projeto.</w:t>
            </w:r>
          </w:p>
        </w:tc>
      </w:tr>
    </w:tbl>
    <w:p>
      <w:pPr>
        <w:pStyle w:val="Heading1"/>
        <w:keepNext w:val="true"/>
        <w:rPr/>
      </w:pPr>
      <w:r>
        <w:rPr/>
        <w:t>18. Glossário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  <w:tblLook w:val="04a0" w:noHBand="0" w:noVBand="1" w:firstColumn="1" w:lastRow="0" w:lastColumn="0" w:firstRow="1"/>
      </w:tblPr>
      <w:tblGrid>
        <w:gridCol w:w="4986"/>
        <w:gridCol w:w="4985"/>
      </w:tblGrid>
      <w:tr>
        <w:trPr>
          <w:tblHeader w:val="true"/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Termo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shd w:fill="1F4E78"/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Definição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GCA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Gerenciador Central de Arquiteturas, meta-plataforma de orquestração e governança.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OCG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Objeto de Contexto Global, estado vivo e versionado do projeto.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Code Generator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Função do projeto disponibilizada pelo GCA para geração assistida sob governança.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Merge Engine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Módulo que consolida artefatos e identifica conflitos documentais.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Gatekeeper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Módulo que calcula score, blockers e recomendação por 7 pilares.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Arguidor Técnico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Conjunto formal de perguntas e entregáveis para fechar lacunas.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Quarentena LGPD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Estado de retenção controlada para artefatos com PII ou risco regulatório.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Capability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Permissão especial concedida além do papel padrão, como APPROVE_QUARANTINE.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Provisionamento compensatório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Criação de recursos com rollback por ações compensatórias idempotentes.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Waiver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Dispensa formal, temporária e auditada de uma exigência específica.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ComplianceProfile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Conjunto de regulações e restrições operacionais aplicáveis ao projeto.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OutputProfile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Tipo de saída pretendida pelo projeto: API, web app, desktop, mobile etc.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Audit log encadeado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Trilha de eventos com hash do evento anterior para prova de integridade.</w:t>
            </w:r>
          </w:p>
        </w:tc>
      </w:tr>
      <w:tr>
        <w:trPr>
          <w:cantSplit w:val="true"/>
        </w:trPr>
        <w:tc>
          <w:tcPr>
            <w:tcW w:w="4986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State model</w:t>
            </w:r>
          </w:p>
        </w:tc>
        <w:tc>
          <w:tcPr>
            <w:tcW w:w="4985" w:type="dxa"/>
            <w:tcBorders>
              <w:top w:val="single" w:sz="6" w:space="0" w:color="C8D6E5"/>
              <w:left w:val="single" w:sz="6" w:space="0" w:color="C8D6E5"/>
              <w:bottom w:val="single" w:sz="6" w:space="0" w:color="C8D6E5"/>
              <w:right w:val="single" w:sz="6" w:space="0" w:color="C8D6E5"/>
            </w:tcBorders>
            <w:vAlign w:val="center"/>
          </w:tcPr>
          <w:p>
            <w:pPr>
              <w:pStyle w:val="Normal"/>
              <w:widowControl/>
              <w:spacing w:lineRule="auto" w:line="264" w:before="2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Conjunto formal de estados permitidos por objeto operacional.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19. Anexo A — Prompts-Padrão de IA</w:t>
      </w:r>
    </w:p>
    <w:p>
      <w:pPr>
        <w:pStyle w:val="Normal"/>
        <w:rPr/>
      </w:pPr>
      <w:r>
        <w:rPr/>
        <w:t>Os prompts abaixo são templates oficiais da plataforma. Variáveis entre chaves devem ser resolvidas pelo GCA no momento da execução.</w:t>
      </w:r>
    </w:p>
    <w:p>
      <w:pPr>
        <w:pStyle w:val="Heading2"/>
        <w:rPr/>
      </w:pPr>
      <w:r>
        <w:rPr/>
        <w:t>19.1 Prompt de classificação documental</w:t>
      </w:r>
    </w:p>
    <w:p>
      <w:pPr>
        <w:pStyle w:val="Normal"/>
        <w:rPr/>
      </w:pPr>
      <w:r>
        <w:rPr/>
        <w:t>Contrato de saída: JSON válido, sem texto adicional.</w:t>
      </w:r>
    </w:p>
    <w:tbl>
      <w:tblPr>
        <w:tblStyle w:val="TableGrid"/>
        <w:tblW w:w="99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73"/>
      </w:tblGrid>
      <w:tr>
        <w:trPr/>
        <w:tc>
          <w:tcPr>
            <w:tcW w:w="9973" w:type="dxa"/>
            <w:tcBorders/>
            <w:shd w:fill="F6F8FA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6"/>
                <w:szCs w:val="22"/>
                <w:lang w:val="en-US" w:eastAsia="en-US" w:bidi="ar-SA"/>
              </w:rPr>
              <w:t>SYSTEM:</w:t>
              <w:br/>
              <w:t>"Você é um classificador documental do GCA. Analise apenas o conteúdo recebido e retorne APENAS JSON válido no formato:</w:t>
              <w:br/>
              <w:t>{"pilar_principal":"P1|P2|P3|P4|P5|P6|P7",</w:t>
              <w:br/>
              <w:t xml:space="preserve"> "pilares_secundarios":["P1","P2"],</w:t>
              <w:br/>
              <w:t xml:space="preserve"> "confianca":0-100,</w:t>
              <w:br/>
              <w:t xml:space="preserve"> "resumo":"max 240 caracteres",</w:t>
              <w:br/>
              <w:t xml:space="preserve"> "tem_pii":true|false,</w:t>
              <w:br/>
              <w:t xml:space="preserve"> "conflitos_detectados":true|false,</w:t>
              <w:br/>
              <w:t xml:space="preserve"> "justificativa_curta":"max 320 caracteres"}</w:t>
              <w:br/>
              <w:t>Não adicione markdown, explicações ou comentários."</w:t>
              <w:br/>
              <w:br/>
              <w:t>USER:</w:t>
              <w:br/>
              <w:t>projeto={project_slug}</w:t>
              <w:br/>
              <w:t>compliance_profile={compliance_profile}</w:t>
              <w:br/>
              <w:t>idioma={idioma}</w:t>
              <w:br/>
              <w:t>texto_extraido={texto_normalizado_ou_mascarado}</w:t>
            </w:r>
          </w:p>
        </w:tc>
      </w:tr>
    </w:tbl>
    <w:p>
      <w:pPr>
        <w:pStyle w:val="Heading2"/>
        <w:rPr/>
      </w:pPr>
      <w:r>
        <w:rPr/>
        <w:t>19.2 Prompt do Code Generator</w:t>
      </w:r>
    </w:p>
    <w:p>
      <w:pPr>
        <w:pStyle w:val="Normal"/>
        <w:rPr/>
      </w:pPr>
      <w:r>
        <w:rPr/>
        <w:t>Contrato de saída: blocos estruturados com ASSUMPTIONS, FILES, TESTS e OPEN_QUESTIONS.</w:t>
      </w:r>
    </w:p>
    <w:tbl>
      <w:tblPr>
        <w:tblStyle w:val="TableGrid"/>
        <w:tblW w:w="99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73"/>
      </w:tblGrid>
      <w:tr>
        <w:trPr/>
        <w:tc>
          <w:tcPr>
            <w:tcW w:w="9973" w:type="dxa"/>
            <w:tcBorders/>
            <w:shd w:fill="F6F8FA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6"/>
                <w:szCs w:val="22"/>
                <w:lang w:val="en-US" w:eastAsia="en-US" w:bidi="ar-SA"/>
              </w:rPr>
              <w:t>SYSTEM:</w:t>
              <w:br/>
              <w:t>"Você é a função Code Generator do projeto {project_slug}.</w:t>
              <w:br/>
              <w:t>Gere somente conteúdo coerente com os artefatos aprovados, stack declarada e políticas do OCG.</w:t>
              <w:br/>
              <w:t>Nunca invente credenciais, endpoints não documentados ou dependências fora do contexto.</w:t>
              <w:br/>
              <w:t>Quando faltar informação material, registre em OPEN_QUESTIONS em vez de assumir.</w:t>
              <w:br/>
              <w:t>Formato obrigatório da resposta:</w:t>
              <w:br/>
              <w:t>ASSUMPTIONS:</w:t>
              <w:br/>
              <w:t>- item</w:t>
              <w:br/>
              <w:t>FILES:</w:t>
              <w:br/>
              <w:t>PATH: caminho/do/arquivo.ext</w:t>
              <w:br/>
              <w:t>PURPOSE: objetivo curto</w:t>
              <w:br/>
              <w:t>```language</w:t>
              <w:br/>
              <w:t>&lt;conteudo do arquivo&gt;</w:t>
              <w:br/>
              <w:t>```</w:t>
              <w:br/>
              <w:t>TESTS:</w:t>
              <w:br/>
              <w:t>- teste sugerido</w:t>
              <w:br/>
              <w:t>OPEN_QUESTIONS:</w:t>
              <w:br/>
              <w:t>- pergunta objetiva"</w:t>
              <w:br/>
              <w:br/>
              <w:t>USER:</w:t>
              <w:br/>
              <w:t>stack={stack_resolvida}</w:t>
              <w:br/>
              <w:t>output_profile={output_profile}</w:t>
              <w:br/>
              <w:t>compliance_profile={compliance_profile}</w:t>
              <w:br/>
              <w:t>requisitos_aprovados={documento_mestre_aprovado}</w:t>
              <w:br/>
              <w:t>arquivo_alvo={modulo_ou_pacote}</w:t>
              <w:br/>
              <w:t>tarefa={objetivo_da_geracao}</w:t>
            </w:r>
          </w:p>
        </w:tc>
      </w:tr>
    </w:tbl>
    <w:p>
      <w:pPr>
        <w:pStyle w:val="Heading2"/>
        <w:rPr/>
      </w:pPr>
      <w:r>
        <w:rPr/>
        <w:t>19.3 Prompt do Arguidor Técnico</w:t>
      </w:r>
    </w:p>
    <w:p>
      <w:pPr>
        <w:pStyle w:val="Normal"/>
        <w:rPr/>
      </w:pPr>
      <w:r>
        <w:rPr/>
        <w:t>Contrato de saída: JSON válido com lista de perguntas e evidências esperadas.</w:t>
      </w:r>
    </w:p>
    <w:tbl>
      <w:tblPr>
        <w:tblStyle w:val="TableGrid"/>
        <w:tblW w:w="99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73"/>
      </w:tblGrid>
      <w:tr>
        <w:trPr/>
        <w:tc>
          <w:tcPr>
            <w:tcW w:w="9973" w:type="dxa"/>
            <w:tcBorders/>
            <w:shd w:fill="F6F8FA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6"/>
                <w:szCs w:val="22"/>
                <w:lang w:val="en-US" w:eastAsia="en-US" w:bidi="ar-SA"/>
              </w:rPr>
              <w:t>SYSTEM:</w:t>
              <w:br/>
              <w:t>"Você é o Arguidor Técnico do GCA. Gere perguntas mínimas e objetivas para fechar lacunas detectadas pelo Gatekeeper.</w:t>
              <w:br/>
              <w:t>Retorne APENAS JSON válido no formato:</w:t>
              <w:br/>
              <w:t>{"questions":[</w:t>
              <w:br/>
              <w:t xml:space="preserve">  {"id":"AQ-001",</w:t>
              <w:br/>
              <w:t xml:space="preserve">   "pilar":"P1|P2|P3|P4|P5|P6|P7",</w:t>
              <w:br/>
              <w:t xml:space="preserve">   "severidade":"show_stopper|critical|high|medium|low",</w:t>
              <w:br/>
              <w:t xml:space="preserve">   "pergunta":"texto objetivo",</w:t>
              <w:br/>
              <w:t xml:space="preserve">   "impacto":"efeito da ausência de resposta",</w:t>
              <w:br/>
              <w:t xml:space="preserve">   "evidencia_esperada":"documento|diagrama|ADR|tabela|decisao_formal",</w:t>
              <w:br/>
              <w:t xml:space="preserve">   "aceite_minimo":"critério objetivo de aceite"}</w:t>
              <w:br/>
              <w:t>]}</w:t>
              <w:br/>
              <w:t>Sem markdown e sem comentários."</w:t>
              <w:br/>
              <w:br/>
              <w:t>USER:</w:t>
              <w:br/>
              <w:t>gatekeeper_result={score_blockers_e_conflitos}</w:t>
              <w:br/>
              <w:t>merge_conflicts={conflitos_identificados}</w:t>
              <w:br/>
              <w:t>contexto_projeto={ocg_resumido}</w:t>
            </w:r>
          </w:p>
        </w:tc>
      </w:tr>
    </w:tbl>
    <w:p>
      <w:pPr>
        <w:pStyle w:val="Heading1"/>
        <w:rPr/>
      </w:pPr>
      <w:r>
        <w:rPr/>
        <w:t>20. Anexo B — ERD Resumido e Fluxo de Provisionamento</w:t>
      </w:r>
    </w:p>
    <w:p>
      <w:pPr>
        <w:pStyle w:val="Heading2"/>
        <w:rPr/>
      </w:pPr>
      <w:r>
        <w:rPr/>
        <w:t>20.1 ERD lógico resumido</w:t>
      </w:r>
    </w:p>
    <w:tbl>
      <w:tblPr>
        <w:tblStyle w:val="TableGrid"/>
        <w:tblW w:w="99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73"/>
      </w:tblGrid>
      <w:tr>
        <w:trPr/>
        <w:tc>
          <w:tcPr>
            <w:tcW w:w="9973" w:type="dxa"/>
            <w:tcBorders/>
            <w:shd w:fill="F6F8FA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6"/>
                <w:szCs w:val="22"/>
                <w:lang w:val="en-US" w:eastAsia="en-US" w:bidi="ar-SA"/>
              </w:rPr>
              <w:t>Project 1---n OCGHistory</w:t>
              <w:br/>
              <w:t>Project 1---n Credential</w:t>
              <w:br/>
              <w:t>Project 1---n Artifact</w:t>
              <w:br/>
              <w:t>Artifact 1---n ArtifactVersion</w:t>
              <w:br/>
              <w:t>Project 1---n MergeResult</w:t>
              <w:br/>
              <w:t>Project 1---n GatekeeperRun</w:t>
              <w:br/>
              <w:t>GatekeeperRun 1---n ArguidorQuestion</w:t>
              <w:br/>
              <w:t>ArguidorQuestion 1---n ArguidorAnswer</w:t>
              <w:br/>
              <w:t>Project 1---n CodeGenerationRun</w:t>
              <w:br/>
              <w:t>Project 1---n TestPlan</w:t>
              <w:br/>
              <w:t>TestPlan 1---n TestRun</w:t>
              <w:br/>
              <w:t>TestRun 1---n TestEvidence</w:t>
              <w:br/>
              <w:t>Project 1---n WebhookConfig</w:t>
              <w:br/>
              <w:t>Project 1---n AuditEvent</w:t>
              <w:br/>
              <w:t>Project 1---n QuarantineCase</w:t>
              <w:br/>
              <w:t>Project 1---n PermissionGrant</w:t>
            </w:r>
          </w:p>
        </w:tc>
      </w:tr>
    </w:tbl>
    <w:p>
      <w:pPr>
        <w:pStyle w:val="Heading2"/>
        <w:rPr/>
      </w:pPr>
      <w:r>
        <w:rPr/>
        <w:t>20.2 Fluxo resumido de provisionamento</w:t>
      </w:r>
    </w:p>
    <w:tbl>
      <w:tblPr>
        <w:tblStyle w:val="TableGrid"/>
        <w:tblW w:w="99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73"/>
      </w:tblGrid>
      <w:tr>
        <w:trPr/>
        <w:tc>
          <w:tcPr>
            <w:tcW w:w="9973" w:type="dxa"/>
            <w:tcBorders/>
            <w:shd w:fill="F6F8FA"/>
          </w:tcPr>
          <w:p>
            <w:pPr>
              <w:pStyle w:val="Normal"/>
              <w:widowControl/>
              <w:spacing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ourier New" w:cs="" w:ascii="Courier New" w:hAnsi="Courier New"/>
                <w:kern w:val="0"/>
                <w:sz w:val="14"/>
                <w:szCs w:val="22"/>
                <w:lang w:val="en-US" w:eastAsia="en-US" w:bidi="ar-SA"/>
              </w:rPr>
              <w:t>1. Criar registro Project em estado draft</w:t>
              <w:br/>
              <w:t>2. Persistir OCG inicial e validar campos obrigatorios</w:t>
              <w:br/>
              <w:t>3. Validar credenciais obrigatorias do projeto</w:t>
              <w:br/>
              <w:t>4. Validar repositório e registrar estratégia de webhook</w:t>
              <w:br/>
              <w:t>5. Criar schema PostgreSQL do projeto</w:t>
              <w:br/>
              <w:t>6. Reservar namespace Redis do projeto</w:t>
              <w:br/>
              <w:t>7. Criar/registrar tópicos Kafka quando aplicavel</w:t>
              <w:br/>
              <w:t>8. Criar prefixo de storage do projeto</w:t>
              <w:br/>
              <w:t>9. Registrar webhook automatico ou abrir pendencia manual</w:t>
              <w:br/>
              <w:t>10. Executar teste de conectividade do webhook</w:t>
              <w:br/>
              <w:t>11. Persistir OCGSnapshot, estados e evidencias</w:t>
              <w:br/>
              <w:t>12. Marcar projeto como provisioning_completed</w:t>
              <w:br/>
              <w:t>13. Em falha: compensações idempotentes e estado provisioning_failed</w:t>
            </w:r>
          </w:p>
        </w:tc>
      </w:tr>
    </w:tbl>
    <w:p>
      <w:pPr>
        <w:pStyle w:val="Normal"/>
        <w:jc w:val="center"/>
        <w:rPr>
          <w:rFonts w:ascii="Aptos" w:hAnsi="Aptos"/>
          <w:i/>
          <w:i/>
          <w:sz w:val="20"/>
        </w:rPr>
      </w:pPr>
      <w:r>
        <w:rPr/>
      </w:r>
    </w:p>
    <w:p>
      <w:pPr>
        <w:pStyle w:val="BodyText"/>
        <w:jc w:val="center"/>
        <w:rPr/>
      </w:pPr>
      <w:r>
        <w:rPr>
          <w:rStyle w:val="Strong"/>
          <w:i/>
          <w:sz w:val="20"/>
        </w:rPr>
        <w:t>Anexo D — ERD Detalhado em SQL (PostgreSQL DDL)</w:t>
      </w:r>
    </w:p>
    <w:p>
      <w:pPr>
        <w:pStyle w:val="BodyText"/>
        <w:rPr/>
      </w:pPr>
      <w:r>
        <w:rPr/>
        <w:t>SQL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CREATE SCHEMA</w:t>
      </w:r>
      <w:r>
        <w:rPr>
          <w:rStyle w:val="Cdigo-fonte"/>
          <w:rFonts w:ascii="var font-ibm-plex-mono" w:hAnsi="var font-ibm-plex-mono"/>
          <w:color w:val="DCDCAA"/>
        </w:rPr>
        <w:t xml:space="preserve"> IF</w:t>
      </w:r>
      <w:r>
        <w:rPr>
          <w:rStyle w:val="Cdigo-fonte"/>
          <w:rFonts w:ascii="var font-ibm-plex-mono" w:hAnsi="var font-ibm-plex-mono"/>
          <w:color w:val="569CD6"/>
        </w:rPr>
        <w:t xml:space="preserve"> NOT EXISTS</w:t>
      </w:r>
      <w:r>
        <w:rPr>
          <w:rStyle w:val="Cdigo-fonte"/>
          <w:rFonts w:ascii="var font-ibm-plex-mono" w:hAnsi="var font-ibm-plex-mono"/>
          <w:color w:val="E6E6E6"/>
        </w:rPr>
        <w:t xml:space="preserve"> proj_{slug};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SET</w:t>
      </w:r>
      <w:r>
        <w:rPr>
          <w:rStyle w:val="Cdigo-fonte"/>
          <w:rFonts w:ascii="var font-ibm-plex-mono" w:hAnsi="var font-ibm-plex-mono"/>
          <w:color w:val="E6E6E6"/>
        </w:rPr>
        <w:t xml:space="preserve"> search_path </w:t>
      </w:r>
      <w:r>
        <w:rPr>
          <w:rStyle w:val="Cdigo-fonte"/>
          <w:rFonts w:ascii="var font-ibm-plex-mono" w:hAnsi="var font-ibm-plex-mono"/>
          <w:color w:val="D4D4D4"/>
        </w:rPr>
        <w:t>=</w:t>
      </w:r>
      <w:r>
        <w:rPr>
          <w:rStyle w:val="Cdigo-fonte"/>
          <w:rFonts w:ascii="var font-ibm-plex-mono" w:hAnsi="var font-ibm-plex-mono"/>
          <w:color w:val="E6E6E6"/>
        </w:rPr>
        <w:t xml:space="preserve"> proj_{slug};</w:t>
      </w:r>
    </w:p>
    <w:p>
      <w:pPr>
        <w:pStyle w:val="Textoprformatado"/>
        <w:shd w:fill="222222" w:val="clear"/>
        <w:spacing w:before="0" w:after="120"/>
        <w:rPr/>
      </w:pPr>
      <w:r>
        <w:rPr/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CREATE TABLE</w:t>
      </w:r>
      <w:r>
        <w:rPr>
          <w:rStyle w:val="Cdigo-fonte"/>
          <w:rFonts w:ascii="var font-ibm-plex-mono" w:hAnsi="var font-ibm-plex-mono"/>
          <w:color w:val="DCDCAA"/>
        </w:rPr>
        <w:t xml:space="preserve"> project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id UUID </w:t>
      </w:r>
      <w:r>
        <w:rPr>
          <w:rStyle w:val="Cdigo-fonte"/>
          <w:rFonts w:ascii="var font-ibm-plex-mono" w:hAnsi="var font-ibm-plex-mono"/>
          <w:color w:val="569CD6"/>
        </w:rPr>
        <w:t>PRIMARY KEY DEFAULT</w:t>
      </w:r>
      <w:r>
        <w:rPr>
          <w:rStyle w:val="Cdigo-fonte"/>
          <w:rFonts w:ascii="var font-ibm-plex-mono" w:hAnsi="var font-ibm-plex-mono"/>
          <w:color w:val="E6E6E6"/>
        </w:rPr>
        <w:t xml:space="preserve"> gen_random_uuid(),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slug </w:t>
      </w:r>
      <w:r>
        <w:rPr>
          <w:rStyle w:val="Cdigo-fonte"/>
          <w:rFonts w:ascii="var font-ibm-plex-mono" w:hAnsi="var font-ibm-plex-mono"/>
          <w:color w:val="569CD6"/>
        </w:rPr>
        <w:t>TEXT UNIQUE NOT NULL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name TEXT NOT NULL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status TEXT NOT NULL CHECK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  <w:r>
        <w:rPr>
          <w:rStyle w:val="Cdigo-fonte"/>
          <w:rFonts w:ascii="var font-ibm-plex-mono" w:hAnsi="var font-ibm-plex-mono"/>
          <w:color w:val="569CD6"/>
        </w:rPr>
        <w:t>status IN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  <w:r>
        <w:rPr>
          <w:rStyle w:val="Cdigo-fonte"/>
          <w:rFonts w:ascii="var font-ibm-plex-mono" w:hAnsi="var font-ibm-plex-mono"/>
          <w:color w:val="CE9178"/>
        </w:rPr>
        <w:t>'draft'</w:t>
      </w:r>
      <w:r>
        <w:rPr>
          <w:rStyle w:val="Cdigo-fonte"/>
          <w:rFonts w:ascii="var font-ibm-plex-mono" w:hAnsi="var font-ibm-plex-mono"/>
          <w:color w:val="E6E6E6"/>
        </w:rPr>
        <w:t>,</w:t>
      </w:r>
      <w:r>
        <w:rPr>
          <w:rStyle w:val="Cdigo-fonte"/>
          <w:rFonts w:ascii="var font-ibm-plex-mono" w:hAnsi="var font-ibm-plex-mono"/>
          <w:color w:val="CE9178"/>
        </w:rPr>
        <w:t>'provisioning'</w:t>
      </w:r>
      <w:r>
        <w:rPr>
          <w:rStyle w:val="Cdigo-fonte"/>
          <w:rFonts w:ascii="var font-ibm-plex-mono" w:hAnsi="var font-ibm-plex-mono"/>
          <w:color w:val="E6E6E6"/>
        </w:rPr>
        <w:t>,</w:t>
      </w:r>
      <w:r>
        <w:rPr>
          <w:rStyle w:val="Cdigo-fonte"/>
          <w:rFonts w:ascii="var font-ibm-plex-mono" w:hAnsi="var font-ibm-plex-mono"/>
          <w:color w:val="CE9178"/>
        </w:rPr>
        <w:t>'active'</w:t>
      </w:r>
      <w:r>
        <w:rPr>
          <w:rStyle w:val="Cdigo-fonte"/>
          <w:rFonts w:ascii="var font-ibm-plex-mono" w:hAnsi="var font-ibm-plex-mono"/>
          <w:color w:val="E6E6E6"/>
        </w:rPr>
        <w:t>,</w:t>
      </w:r>
      <w:r>
        <w:rPr>
          <w:rStyle w:val="Cdigo-fonte"/>
          <w:rFonts w:ascii="var font-ibm-plex-mono" w:hAnsi="var font-ibm-plex-mono"/>
          <w:color w:val="CE9178"/>
        </w:rPr>
        <w:t>'degraded'</w:t>
      </w:r>
      <w:r>
        <w:rPr>
          <w:rStyle w:val="Cdigo-fonte"/>
          <w:rFonts w:ascii="var font-ibm-plex-mono" w:hAnsi="var font-ibm-plex-mono"/>
          <w:color w:val="E6E6E6"/>
        </w:rPr>
        <w:t>,</w:t>
      </w:r>
      <w:r>
        <w:rPr>
          <w:rStyle w:val="Cdigo-fonte"/>
          <w:rFonts w:ascii="var font-ibm-plex-mono" w:hAnsi="var font-ibm-plex-mono"/>
          <w:color w:val="CE9178"/>
        </w:rPr>
        <w:t>'suspended'</w:t>
      </w:r>
      <w:r>
        <w:rPr>
          <w:rStyle w:val="Cdigo-fonte"/>
          <w:rFonts w:ascii="var font-ibm-plex-mono" w:hAnsi="var font-ibm-plex-mono"/>
          <w:color w:val="E6E6E6"/>
        </w:rPr>
        <w:t>,</w:t>
      </w:r>
      <w:r>
        <w:rPr>
          <w:rStyle w:val="Cdigo-fonte"/>
          <w:rFonts w:ascii="var font-ibm-plex-mono" w:hAnsi="var font-ibm-plex-mono"/>
          <w:color w:val="CE9178"/>
        </w:rPr>
        <w:t>'archived'</w:t>
      </w:r>
      <w:r>
        <w:rPr>
          <w:rStyle w:val="Cdigo-fonte"/>
          <w:rFonts w:ascii="var font-ibm-plex-mono" w:hAnsi="var font-ibm-plex-mono"/>
          <w:color w:val="E6E6E6"/>
        </w:rPr>
        <w:t>)),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created_at </w:t>
      </w:r>
      <w:r>
        <w:rPr>
          <w:rStyle w:val="Cdigo-fonte"/>
          <w:rFonts w:ascii="var font-ibm-plex-mono" w:hAnsi="var font-ibm-plex-mono"/>
          <w:color w:val="569CD6"/>
        </w:rPr>
        <w:t>TIMESTAMPTZ DEFAULT NOW</w:t>
      </w:r>
      <w:r>
        <w:rPr>
          <w:rStyle w:val="Cdigo-fonte"/>
          <w:rFonts w:ascii="var font-ibm-plex-mono" w:hAnsi="var font-ibm-plex-mono"/>
          <w:color w:val="E6E6E6"/>
        </w:rPr>
        <w:t>()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E6E6E6"/>
        </w:rPr>
        <w:t>);</w:t>
      </w:r>
    </w:p>
    <w:p>
      <w:pPr>
        <w:pStyle w:val="Textoprformatado"/>
        <w:shd w:fill="222222" w:val="clear"/>
        <w:spacing w:before="0" w:after="120"/>
        <w:rPr/>
      </w:pPr>
      <w:r>
        <w:rPr/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CREATE TABLE</w:t>
      </w:r>
      <w:r>
        <w:rPr>
          <w:rStyle w:val="Cdigo-fonte"/>
          <w:rFonts w:ascii="var font-ibm-plex-mono" w:hAnsi="var font-ibm-plex-mono"/>
          <w:color w:val="DCDCAA"/>
        </w:rPr>
        <w:t xml:space="preserve"> ocg_history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id UUID </w:t>
      </w:r>
      <w:r>
        <w:rPr>
          <w:rStyle w:val="Cdigo-fonte"/>
          <w:rFonts w:ascii="var font-ibm-plex-mono" w:hAnsi="var font-ibm-plex-mono"/>
          <w:color w:val="569CD6"/>
        </w:rPr>
        <w:t>PRIMARY KEY DEFAULT</w:t>
      </w:r>
      <w:r>
        <w:rPr>
          <w:rStyle w:val="Cdigo-fonte"/>
          <w:rFonts w:ascii="var font-ibm-plex-mono" w:hAnsi="var font-ibm-plex-mono"/>
          <w:color w:val="E6E6E6"/>
        </w:rPr>
        <w:t xml:space="preserve"> gen_random_uuid(),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project_id UUID </w:t>
      </w:r>
      <w:r>
        <w:rPr>
          <w:rStyle w:val="Cdigo-fonte"/>
          <w:rFonts w:ascii="var font-ibm-plex-mono" w:hAnsi="var font-ibm-plex-mono"/>
          <w:color w:val="569CD6"/>
        </w:rPr>
        <w:t>REFERENCES</w:t>
      </w:r>
      <w:r>
        <w:rPr>
          <w:rStyle w:val="Cdigo-fonte"/>
          <w:rFonts w:ascii="var font-ibm-plex-mono" w:hAnsi="var font-ibm-plex-mono"/>
          <w:color w:val="E6E6E6"/>
        </w:rPr>
        <w:t xml:space="preserve"> project(id) </w:t>
      </w:r>
      <w:r>
        <w:rPr>
          <w:rStyle w:val="Cdigo-fonte"/>
          <w:rFonts w:ascii="var font-ibm-plex-mono" w:hAnsi="var font-ibm-plex-mono"/>
          <w:color w:val="569CD6"/>
        </w:rPr>
        <w:t>ON DELETE CASCADE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snapshot</w:t>
      </w:r>
      <w:r>
        <w:rPr>
          <w:rStyle w:val="Cdigo-fonte"/>
          <w:rFonts w:ascii="var font-ibm-plex-mono" w:hAnsi="var font-ibm-plex-mono"/>
          <w:color w:val="E6E6E6"/>
        </w:rPr>
        <w:t xml:space="preserve"> JSONB </w:t>
      </w:r>
      <w:r>
        <w:rPr>
          <w:rStyle w:val="Cdigo-fonte"/>
          <w:rFonts w:ascii="var font-ibm-plex-mono" w:hAnsi="var font-ibm-plex-mono"/>
          <w:color w:val="569CD6"/>
        </w:rPr>
        <w:t>NOT NULL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version INT NOT NULL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>changed_by UUID,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changed_at </w:t>
      </w:r>
      <w:r>
        <w:rPr>
          <w:rStyle w:val="Cdigo-fonte"/>
          <w:rFonts w:ascii="var font-ibm-plex-mono" w:hAnsi="var font-ibm-plex-mono"/>
          <w:color w:val="569CD6"/>
        </w:rPr>
        <w:t>TIMESTAMPTZ DEFAULT NOW</w:t>
      </w:r>
      <w:r>
        <w:rPr>
          <w:rStyle w:val="Cdigo-fonte"/>
          <w:rFonts w:ascii="var font-ibm-plex-mono" w:hAnsi="var font-ibm-plex-mono"/>
          <w:color w:val="E6E6E6"/>
        </w:rPr>
        <w:t>()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E6E6E6"/>
        </w:rPr>
        <w:t>);</w:t>
      </w:r>
    </w:p>
    <w:p>
      <w:pPr>
        <w:pStyle w:val="Textoprformatado"/>
        <w:shd w:fill="222222" w:val="clear"/>
        <w:spacing w:before="0" w:after="120"/>
        <w:rPr/>
      </w:pPr>
      <w:r>
        <w:rPr/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CREATE TABLE</w:t>
      </w:r>
      <w:r>
        <w:rPr>
          <w:rStyle w:val="Cdigo-fonte"/>
          <w:rFonts w:ascii="var font-ibm-plex-mono" w:hAnsi="var font-ibm-plex-mono"/>
          <w:color w:val="DCDCAA"/>
        </w:rPr>
        <w:t xml:space="preserve"> credential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id UUID </w:t>
      </w:r>
      <w:r>
        <w:rPr>
          <w:rStyle w:val="Cdigo-fonte"/>
          <w:rFonts w:ascii="var font-ibm-plex-mono" w:hAnsi="var font-ibm-plex-mono"/>
          <w:color w:val="569CD6"/>
        </w:rPr>
        <w:t>PRIMARY KEY DEFAULT</w:t>
      </w:r>
      <w:r>
        <w:rPr>
          <w:rStyle w:val="Cdigo-fonte"/>
          <w:rFonts w:ascii="var font-ibm-plex-mono" w:hAnsi="var font-ibm-plex-mono"/>
          <w:color w:val="E6E6E6"/>
        </w:rPr>
        <w:t xml:space="preserve"> gen_random_uuid(),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project_id UUID </w:t>
      </w:r>
      <w:r>
        <w:rPr>
          <w:rStyle w:val="Cdigo-fonte"/>
          <w:rFonts w:ascii="var font-ibm-plex-mono" w:hAnsi="var font-ibm-plex-mono"/>
          <w:color w:val="569CD6"/>
        </w:rPr>
        <w:t>REFERENCES</w:t>
      </w:r>
      <w:r>
        <w:rPr>
          <w:rStyle w:val="Cdigo-fonte"/>
          <w:rFonts w:ascii="var font-ibm-plex-mono" w:hAnsi="var font-ibm-plex-mono"/>
          <w:color w:val="E6E6E6"/>
        </w:rPr>
        <w:t xml:space="preserve"> project(id),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type TEXT NOT NULL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provider TEXT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encrypted_value BYTEA NOT NULL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expires_at </w:t>
      </w:r>
      <w:r>
        <w:rPr>
          <w:rStyle w:val="Cdigo-fonte"/>
          <w:rFonts w:ascii="var font-ibm-plex-mono" w:hAnsi="var font-ibm-plex-mono"/>
          <w:color w:val="569CD6"/>
        </w:rPr>
        <w:t>TIMESTAMPTZ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status TEXT NOT NULL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last_rotated_at </w:t>
      </w:r>
      <w:r>
        <w:rPr>
          <w:rStyle w:val="Cdigo-fonte"/>
          <w:rFonts w:ascii="var font-ibm-plex-mono" w:hAnsi="var font-ibm-plex-mono"/>
          <w:color w:val="569CD6"/>
        </w:rPr>
        <w:t>TIMESTAMPTZ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E6E6E6"/>
        </w:rPr>
        <w:t>);</w:t>
      </w:r>
    </w:p>
    <w:p>
      <w:pPr>
        <w:pStyle w:val="Textoprformatado"/>
        <w:shd w:fill="222222" w:val="clear"/>
        <w:spacing w:before="0" w:after="120"/>
        <w:rPr/>
      </w:pPr>
      <w:r>
        <w:rPr/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CREATE TABLE</w:t>
      </w:r>
      <w:r>
        <w:rPr>
          <w:rStyle w:val="Cdigo-fonte"/>
          <w:rFonts w:ascii="var font-ibm-plex-mono" w:hAnsi="var font-ibm-plex-mono"/>
          <w:color w:val="DCDCAA"/>
        </w:rPr>
        <w:t xml:space="preserve"> artifact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id UUID </w:t>
      </w:r>
      <w:r>
        <w:rPr>
          <w:rStyle w:val="Cdigo-fonte"/>
          <w:rFonts w:ascii="var font-ibm-plex-mono" w:hAnsi="var font-ibm-plex-mono"/>
          <w:color w:val="569CD6"/>
        </w:rPr>
        <w:t>PRIMARY KEY DEFAULT</w:t>
      </w:r>
      <w:r>
        <w:rPr>
          <w:rStyle w:val="Cdigo-fonte"/>
          <w:rFonts w:ascii="var font-ibm-plex-mono" w:hAnsi="var font-ibm-plex-mono"/>
          <w:color w:val="E6E6E6"/>
        </w:rPr>
        <w:t xml:space="preserve"> gen_random_uuid(),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project_id UUID </w:t>
      </w:r>
      <w:r>
        <w:rPr>
          <w:rStyle w:val="Cdigo-fonte"/>
          <w:rFonts w:ascii="var font-ibm-plex-mono" w:hAnsi="var font-ibm-plex-mono"/>
          <w:color w:val="569CD6"/>
        </w:rPr>
        <w:t>REFERENCES</w:t>
      </w:r>
      <w:r>
        <w:rPr>
          <w:rStyle w:val="Cdigo-fonte"/>
          <w:rFonts w:ascii="var font-ibm-plex-mono" w:hAnsi="var font-ibm-plex-mono"/>
          <w:color w:val="E6E6E6"/>
        </w:rPr>
        <w:t xml:space="preserve"> project(id),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hash_sha256 </w:t>
      </w:r>
      <w:r>
        <w:rPr>
          <w:rStyle w:val="Cdigo-fonte"/>
          <w:rFonts w:ascii="var font-ibm-plex-mono" w:hAnsi="var font-ibm-plex-mono"/>
          <w:color w:val="569CD6"/>
        </w:rPr>
        <w:t>TEXT UNIQUE NOT NULL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status TEXT NOT NULL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pii_quarantine </w:t>
      </w:r>
      <w:r>
        <w:rPr>
          <w:rStyle w:val="Cdigo-fonte"/>
          <w:rFonts w:ascii="var font-ibm-plex-mono" w:hAnsi="var font-ibm-plex-mono"/>
          <w:color w:val="569CD6"/>
        </w:rPr>
        <w:t>BOOLEAN DEFAULT</w:t>
      </w:r>
      <w:r>
        <w:rPr>
          <w:rStyle w:val="Cdigo-fonte"/>
          <w:rFonts w:ascii="var font-ibm-plex-mono" w:hAnsi="var font-ibm-plex-mono"/>
          <w:color w:val="E6E6E6"/>
        </w:rPr>
        <w:t xml:space="preserve"> FALSE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E6E6E6"/>
        </w:rPr>
        <w:t>);</w:t>
      </w:r>
    </w:p>
    <w:p>
      <w:pPr>
        <w:pStyle w:val="Textoprformatado"/>
        <w:shd w:fill="222222" w:val="clear"/>
        <w:spacing w:before="0" w:after="120"/>
        <w:rPr/>
      </w:pPr>
      <w:r>
        <w:rPr/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CREATE TABLE</w:t>
      </w:r>
      <w:r>
        <w:rPr>
          <w:rStyle w:val="Cdigo-fonte"/>
          <w:rFonts w:ascii="var font-ibm-plex-mono" w:hAnsi="var font-ibm-plex-mono"/>
          <w:color w:val="DCDCAA"/>
        </w:rPr>
        <w:t xml:space="preserve"> artifact_version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id UUID </w:t>
      </w:r>
      <w:r>
        <w:rPr>
          <w:rStyle w:val="Cdigo-fonte"/>
          <w:rFonts w:ascii="var font-ibm-plex-mono" w:hAnsi="var font-ibm-plex-mono"/>
          <w:color w:val="569CD6"/>
        </w:rPr>
        <w:t>PRIMARY KEY DEFAULT</w:t>
      </w:r>
      <w:r>
        <w:rPr>
          <w:rStyle w:val="Cdigo-fonte"/>
          <w:rFonts w:ascii="var font-ibm-plex-mono" w:hAnsi="var font-ibm-plex-mono"/>
          <w:color w:val="E6E6E6"/>
        </w:rPr>
        <w:t xml:space="preserve"> gen_random_uuid(),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artifact_id UUID </w:t>
      </w:r>
      <w:r>
        <w:rPr>
          <w:rStyle w:val="Cdigo-fonte"/>
          <w:rFonts w:ascii="var font-ibm-plex-mono" w:hAnsi="var font-ibm-plex-mono"/>
          <w:color w:val="569CD6"/>
        </w:rPr>
        <w:t>REFERENCES</w:t>
      </w:r>
      <w:r>
        <w:rPr>
          <w:rStyle w:val="Cdigo-fonte"/>
          <w:rFonts w:ascii="var font-ibm-plex-mono" w:hAnsi="var font-ibm-plex-mono"/>
          <w:color w:val="E6E6E6"/>
        </w:rPr>
        <w:t xml:space="preserve"> artifact(id),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version INT NOT NULL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>content JSONB,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masked BOOLEAN DEFAULT</w:t>
      </w:r>
      <w:r>
        <w:rPr>
          <w:rStyle w:val="Cdigo-fonte"/>
          <w:rFonts w:ascii="var font-ibm-plex-mono" w:hAnsi="var font-ibm-plex-mono"/>
          <w:color w:val="E6E6E6"/>
        </w:rPr>
        <w:t xml:space="preserve"> FALSE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E6E6E6"/>
        </w:rPr>
        <w:t>);</w:t>
      </w:r>
    </w:p>
    <w:p>
      <w:pPr>
        <w:pStyle w:val="Textoprformatado"/>
        <w:shd w:fill="222222" w:val="clear"/>
        <w:spacing w:before="0" w:after="120"/>
        <w:rPr/>
      </w:pPr>
      <w:r>
        <w:rPr/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CREATE TABLE</w:t>
      </w:r>
      <w:r>
        <w:rPr>
          <w:rStyle w:val="Cdigo-fonte"/>
          <w:rFonts w:ascii="var font-ibm-plex-mono" w:hAnsi="var font-ibm-plex-mono"/>
          <w:color w:val="DCDCAA"/>
        </w:rPr>
        <w:t xml:space="preserve"> merge_result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id UUID </w:t>
      </w:r>
      <w:r>
        <w:rPr>
          <w:rStyle w:val="Cdigo-fonte"/>
          <w:rFonts w:ascii="var font-ibm-plex-mono" w:hAnsi="var font-ibm-plex-mono"/>
          <w:color w:val="569CD6"/>
        </w:rPr>
        <w:t>PRIMARY KEY DEFAULT</w:t>
      </w:r>
      <w:r>
        <w:rPr>
          <w:rStyle w:val="Cdigo-fonte"/>
          <w:rFonts w:ascii="var font-ibm-plex-mono" w:hAnsi="var font-ibm-plex-mono"/>
          <w:color w:val="E6E6E6"/>
        </w:rPr>
        <w:t xml:space="preserve"> gen_random_uuid(),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project_id UUID </w:t>
      </w:r>
      <w:r>
        <w:rPr>
          <w:rStyle w:val="Cdigo-fonte"/>
          <w:rFonts w:ascii="var font-ibm-plex-mono" w:hAnsi="var font-ibm-plex-mono"/>
          <w:color w:val="569CD6"/>
        </w:rPr>
        <w:t>REFERENCES</w:t>
      </w:r>
      <w:r>
        <w:rPr>
          <w:rStyle w:val="Cdigo-fonte"/>
          <w:rFonts w:ascii="var font-ibm-plex-mono" w:hAnsi="var font-ibm-plex-mono"/>
          <w:color w:val="E6E6E6"/>
        </w:rPr>
        <w:t xml:space="preserve"> project(id),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master_doc JSONB </w:t>
      </w:r>
      <w:r>
        <w:rPr>
          <w:rStyle w:val="Cdigo-fonte"/>
          <w:rFonts w:ascii="var font-ibm-plex-mono" w:hAnsi="var font-ibm-plex-mono"/>
          <w:color w:val="569CD6"/>
        </w:rPr>
        <w:t>NOT NULL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>conflicts JSONB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E6E6E6"/>
        </w:rPr>
        <w:t>);</w:t>
      </w:r>
    </w:p>
    <w:p>
      <w:pPr>
        <w:pStyle w:val="Textoprformatado"/>
        <w:shd w:fill="222222" w:val="clear"/>
        <w:spacing w:before="0" w:after="120"/>
        <w:rPr/>
      </w:pPr>
      <w:r>
        <w:rPr/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CREATE TABLE</w:t>
      </w:r>
      <w:r>
        <w:rPr>
          <w:rStyle w:val="Cdigo-fonte"/>
          <w:rFonts w:ascii="var font-ibm-plex-mono" w:hAnsi="var font-ibm-plex-mono"/>
          <w:color w:val="DCDCAA"/>
        </w:rPr>
        <w:t xml:space="preserve"> gatekeeper_run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id UUID </w:t>
      </w:r>
      <w:r>
        <w:rPr>
          <w:rStyle w:val="Cdigo-fonte"/>
          <w:rFonts w:ascii="var font-ibm-plex-mono" w:hAnsi="var font-ibm-plex-mono"/>
          <w:color w:val="569CD6"/>
        </w:rPr>
        <w:t>PRIMARY KEY DEFAULT</w:t>
      </w:r>
      <w:r>
        <w:rPr>
          <w:rStyle w:val="Cdigo-fonte"/>
          <w:rFonts w:ascii="var font-ibm-plex-mono" w:hAnsi="var font-ibm-plex-mono"/>
          <w:color w:val="E6E6E6"/>
        </w:rPr>
        <w:t xml:space="preserve"> gen_random_uuid(),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project_id UUID </w:t>
      </w:r>
      <w:r>
        <w:rPr>
          <w:rStyle w:val="Cdigo-fonte"/>
          <w:rFonts w:ascii="var font-ibm-plex-mono" w:hAnsi="var font-ibm-plex-mono"/>
          <w:color w:val="569CD6"/>
        </w:rPr>
        <w:t>REFERENCES</w:t>
      </w:r>
      <w:r>
        <w:rPr>
          <w:rStyle w:val="Cdigo-fonte"/>
          <w:rFonts w:ascii="var font-ibm-plex-mono" w:hAnsi="var font-ibm-plex-mono"/>
          <w:color w:val="E6E6E6"/>
        </w:rPr>
        <w:t xml:space="preserve"> project(id),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>score_p1_to_p7 JSONB,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score_geral </w:t>
      </w:r>
      <w:r>
        <w:rPr>
          <w:rStyle w:val="Cdigo-fonte"/>
          <w:rFonts w:ascii="var font-ibm-plex-mono" w:hAnsi="var font-ibm-plex-mono"/>
          <w:color w:val="569CD6"/>
        </w:rPr>
        <w:t>NUMERIC</w:t>
      </w:r>
      <w:r>
        <w:rPr>
          <w:rStyle w:val="Cdigo-fonte"/>
          <w:rFonts w:ascii="var font-ibm-plex-mono" w:hAnsi="var font-ibm-plex-mono"/>
          <w:color w:val="E6E6E6"/>
        </w:rPr>
        <w:t>(</w:t>
      </w:r>
      <w:r>
        <w:rPr>
          <w:rStyle w:val="Cdigo-fonte"/>
          <w:rFonts w:ascii="var font-ibm-plex-mono" w:hAnsi="var font-ibm-plex-mono"/>
          <w:color w:val="B5CEA8"/>
        </w:rPr>
        <w:t>5</w:t>
      </w:r>
      <w:r>
        <w:rPr>
          <w:rStyle w:val="Cdigo-fonte"/>
          <w:rFonts w:ascii="var font-ibm-plex-mono" w:hAnsi="var font-ibm-plex-mono"/>
          <w:color w:val="E6E6E6"/>
        </w:rPr>
        <w:t>,</w:t>
      </w:r>
      <w:r>
        <w:rPr>
          <w:rStyle w:val="Cdigo-fonte"/>
          <w:rFonts w:ascii="var font-ibm-plex-mono" w:hAnsi="var font-ibm-plex-mono"/>
          <w:color w:val="B5CEA8"/>
        </w:rPr>
        <w:t>2</w:t>
      </w:r>
      <w:r>
        <w:rPr>
          <w:rStyle w:val="Cdigo-fonte"/>
          <w:rFonts w:ascii="var font-ibm-plex-mono" w:hAnsi="var font-ibm-plex-mono"/>
          <w:color w:val="E6E6E6"/>
        </w:rPr>
        <w:t>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status TEXT CHECK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  <w:r>
        <w:rPr>
          <w:rStyle w:val="Cdigo-fonte"/>
          <w:rFonts w:ascii="var font-ibm-plex-mono" w:hAnsi="var font-ibm-plex-mono"/>
          <w:color w:val="569CD6"/>
        </w:rPr>
        <w:t>status IN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  <w:r>
        <w:rPr>
          <w:rStyle w:val="Cdigo-fonte"/>
          <w:rFonts w:ascii="var font-ibm-plex-mono" w:hAnsi="var font-ibm-plex-mono"/>
          <w:color w:val="CE9178"/>
        </w:rPr>
        <w:t>'approved'</w:t>
      </w:r>
      <w:r>
        <w:rPr>
          <w:rStyle w:val="Cdigo-fonte"/>
          <w:rFonts w:ascii="var font-ibm-plex-mono" w:hAnsi="var font-ibm-plex-mono"/>
          <w:color w:val="E6E6E6"/>
        </w:rPr>
        <w:t>,</w:t>
      </w:r>
      <w:r>
        <w:rPr>
          <w:rStyle w:val="Cdigo-fonte"/>
          <w:rFonts w:ascii="var font-ibm-plex-mono" w:hAnsi="var font-ibm-plex-mono"/>
          <w:color w:val="CE9178"/>
        </w:rPr>
        <w:t>'blocked'</w:t>
      </w:r>
      <w:r>
        <w:rPr>
          <w:rStyle w:val="Cdigo-fonte"/>
          <w:rFonts w:ascii="var font-ibm-plex-mono" w:hAnsi="var font-ibm-plex-mono"/>
          <w:color w:val="E6E6E6"/>
        </w:rPr>
        <w:t>,</w:t>
      </w:r>
      <w:r>
        <w:rPr>
          <w:rStyle w:val="Cdigo-fonte"/>
          <w:rFonts w:ascii="var font-ibm-plex-mono" w:hAnsi="var font-ibm-plex-mono"/>
          <w:color w:val="CE9178"/>
        </w:rPr>
        <w:t>'approved_with_override'</w:t>
      </w:r>
      <w:r>
        <w:rPr>
          <w:rStyle w:val="Cdigo-fonte"/>
          <w:rFonts w:ascii="var font-ibm-plex-mono" w:hAnsi="var font-ibm-plex-mono"/>
          <w:color w:val="E6E6E6"/>
        </w:rPr>
        <w:t>))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E6E6E6"/>
        </w:rPr>
        <w:t>);</w:t>
      </w:r>
    </w:p>
    <w:p>
      <w:pPr>
        <w:pStyle w:val="Textoprformatado"/>
        <w:shd w:fill="222222" w:val="clear"/>
        <w:spacing w:before="0" w:after="120"/>
        <w:rPr/>
      </w:pPr>
      <w:r>
        <w:rPr/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CREATE TABLE</w:t>
      </w:r>
      <w:r>
        <w:rPr>
          <w:rStyle w:val="Cdigo-fonte"/>
          <w:rFonts w:ascii="var font-ibm-plex-mono" w:hAnsi="var font-ibm-plex-mono"/>
          <w:color w:val="DCDCAA"/>
        </w:rPr>
        <w:t xml:space="preserve"> code_generation_run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id UUID </w:t>
      </w:r>
      <w:r>
        <w:rPr>
          <w:rStyle w:val="Cdigo-fonte"/>
          <w:rFonts w:ascii="var font-ibm-plex-mono" w:hAnsi="var font-ibm-plex-mono"/>
          <w:color w:val="569CD6"/>
        </w:rPr>
        <w:t>PRIMARY KEY DEFAULT</w:t>
      </w:r>
      <w:r>
        <w:rPr>
          <w:rStyle w:val="Cdigo-fonte"/>
          <w:rFonts w:ascii="var font-ibm-plex-mono" w:hAnsi="var font-ibm-plex-mono"/>
          <w:color w:val="E6E6E6"/>
        </w:rPr>
        <w:t xml:space="preserve"> gen_random_uuid(),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project_id UUID </w:t>
      </w:r>
      <w:r>
        <w:rPr>
          <w:rStyle w:val="Cdigo-fonte"/>
          <w:rFonts w:ascii="var font-ibm-plex-mono" w:hAnsi="var font-ibm-plex-mono"/>
          <w:color w:val="569CD6"/>
        </w:rPr>
        <w:t>REFERENCES</w:t>
      </w:r>
      <w:r>
        <w:rPr>
          <w:rStyle w:val="Cdigo-fonte"/>
          <w:rFonts w:ascii="var font-ibm-plex-mono" w:hAnsi="var font-ibm-plex-mono"/>
          <w:color w:val="E6E6E6"/>
        </w:rPr>
        <w:t xml:space="preserve"> project(id),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uuid_trace UUID </w:t>
      </w:r>
      <w:r>
        <w:rPr>
          <w:rStyle w:val="Cdigo-fonte"/>
          <w:rFonts w:ascii="var font-ibm-plex-mono" w:hAnsi="var font-ibm-plex-mono"/>
          <w:color w:val="569CD6"/>
        </w:rPr>
        <w:t>NOT NULL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status TEXT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pushed_at </w:t>
      </w:r>
      <w:r>
        <w:rPr>
          <w:rStyle w:val="Cdigo-fonte"/>
          <w:rFonts w:ascii="var font-ibm-plex-mono" w:hAnsi="var font-ibm-plex-mono"/>
          <w:color w:val="569CD6"/>
        </w:rPr>
        <w:t>TIMESTAMPTZ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E6E6E6"/>
        </w:rPr>
        <w:t>);</w:t>
      </w:r>
    </w:p>
    <w:p>
      <w:pPr>
        <w:pStyle w:val="Textoprformatado"/>
        <w:shd w:fill="222222" w:val="clear"/>
        <w:spacing w:before="0" w:after="120"/>
        <w:rPr/>
      </w:pPr>
      <w:r>
        <w:rPr/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CREATE TABLE</w:t>
      </w:r>
      <w:r>
        <w:rPr>
          <w:rStyle w:val="Cdigo-fonte"/>
          <w:rFonts w:ascii="var font-ibm-plex-mono" w:hAnsi="var font-ibm-plex-mono"/>
          <w:color w:val="DCDCAA"/>
        </w:rPr>
        <w:t xml:space="preserve"> test_run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id UUID </w:t>
      </w:r>
      <w:r>
        <w:rPr>
          <w:rStyle w:val="Cdigo-fonte"/>
          <w:rFonts w:ascii="var font-ibm-plex-mono" w:hAnsi="var font-ibm-plex-mono"/>
          <w:color w:val="569CD6"/>
        </w:rPr>
        <w:t>PRIMARY KEY DEFAULT</w:t>
      </w:r>
      <w:r>
        <w:rPr>
          <w:rStyle w:val="Cdigo-fonte"/>
          <w:rFonts w:ascii="var font-ibm-plex-mono" w:hAnsi="var font-ibm-plex-mono"/>
          <w:color w:val="E6E6E6"/>
        </w:rPr>
        <w:t xml:space="preserve"> gen_random_uuid(),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project_id UUID </w:t>
      </w:r>
      <w:r>
        <w:rPr>
          <w:rStyle w:val="Cdigo-fonte"/>
          <w:rFonts w:ascii="var font-ibm-plex-mono" w:hAnsi="var font-ibm-plex-mono"/>
          <w:color w:val="569CD6"/>
        </w:rPr>
        <w:t>REFERENCES</w:t>
      </w:r>
      <w:r>
        <w:rPr>
          <w:rStyle w:val="Cdigo-fonte"/>
          <w:rFonts w:ascii="var font-ibm-plex-mono" w:hAnsi="var font-ibm-plex-mono"/>
          <w:color w:val="E6E6E6"/>
        </w:rPr>
        <w:t xml:space="preserve"> project(id),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status TEXT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container_id </w:t>
      </w:r>
      <w:r>
        <w:rPr>
          <w:rStyle w:val="Cdigo-fonte"/>
          <w:rFonts w:ascii="var font-ibm-plex-mono" w:hAnsi="var font-ibm-plex-mono"/>
          <w:color w:val="569CD6"/>
        </w:rPr>
        <w:t>TEXT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>result JSONB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E6E6E6"/>
        </w:rPr>
        <w:t>);</w:t>
      </w:r>
    </w:p>
    <w:p>
      <w:pPr>
        <w:pStyle w:val="Textoprformatado"/>
        <w:shd w:fill="222222" w:val="clear"/>
        <w:spacing w:before="0" w:after="120"/>
        <w:rPr/>
      </w:pPr>
      <w:r>
        <w:rPr/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CREATE TABLE</w:t>
      </w:r>
      <w:r>
        <w:rPr>
          <w:rStyle w:val="Cdigo-fonte"/>
          <w:rFonts w:ascii="var font-ibm-plex-mono" w:hAnsi="var font-ibm-plex-mono"/>
          <w:color w:val="DCDCAA"/>
        </w:rPr>
        <w:t xml:space="preserve"> webhook_config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id UUID </w:t>
      </w:r>
      <w:r>
        <w:rPr>
          <w:rStyle w:val="Cdigo-fonte"/>
          <w:rFonts w:ascii="var font-ibm-plex-mono" w:hAnsi="var font-ibm-plex-mono"/>
          <w:color w:val="569CD6"/>
        </w:rPr>
        <w:t>PRIMARY KEY DEFAULT</w:t>
      </w:r>
      <w:r>
        <w:rPr>
          <w:rStyle w:val="Cdigo-fonte"/>
          <w:rFonts w:ascii="var font-ibm-plex-mono" w:hAnsi="var font-ibm-plex-mono"/>
          <w:color w:val="E6E6E6"/>
        </w:rPr>
        <w:t xml:space="preserve"> gen_random_uuid(),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project_id UUID </w:t>
      </w:r>
      <w:r>
        <w:rPr>
          <w:rStyle w:val="Cdigo-fonte"/>
          <w:rFonts w:ascii="var font-ibm-plex-mono" w:hAnsi="var font-ibm-plex-mono"/>
          <w:color w:val="569CD6"/>
        </w:rPr>
        <w:t>REFERENCES</w:t>
      </w:r>
      <w:r>
        <w:rPr>
          <w:rStyle w:val="Cdigo-fonte"/>
          <w:rFonts w:ascii="var font-ibm-plex-mono" w:hAnsi="var font-ibm-plex-mono"/>
          <w:color w:val="E6E6E6"/>
        </w:rPr>
        <w:t xml:space="preserve"> project(id),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provider TEXT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secret_encrypted </w:t>
      </w:r>
      <w:r>
        <w:rPr>
          <w:rStyle w:val="Cdigo-fonte"/>
          <w:rFonts w:ascii="var font-ibm-plex-mono" w:hAnsi="var font-ibm-plex-mono"/>
          <w:color w:val="569CD6"/>
        </w:rPr>
        <w:t>BYTEA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status TEXT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E6E6E6"/>
        </w:rPr>
        <w:t>);</w:t>
      </w:r>
    </w:p>
    <w:p>
      <w:pPr>
        <w:pStyle w:val="Textoprformatado"/>
        <w:shd w:fill="222222" w:val="clear"/>
        <w:spacing w:before="0" w:after="120"/>
        <w:rPr/>
      </w:pPr>
      <w:r>
        <w:rPr/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CREATE TABLE</w:t>
      </w:r>
      <w:r>
        <w:rPr>
          <w:rStyle w:val="Cdigo-fonte"/>
          <w:rFonts w:ascii="var font-ibm-plex-mono" w:hAnsi="var font-ibm-plex-mono"/>
          <w:color w:val="DCDCAA"/>
        </w:rPr>
        <w:t xml:space="preserve"> audit_event</w:t>
      </w:r>
      <w:r>
        <w:rPr>
          <w:rStyle w:val="Cdigo-fonte"/>
          <w:rFonts w:ascii="var font-ibm-plex-mono" w:hAnsi="var font-ibm-plex-mono"/>
          <w:color w:val="E6E6E6"/>
        </w:rPr>
        <w:t xml:space="preserve"> (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id UUID </w:t>
      </w:r>
      <w:r>
        <w:rPr>
          <w:rStyle w:val="Cdigo-fonte"/>
          <w:rFonts w:ascii="var font-ibm-plex-mono" w:hAnsi="var font-ibm-plex-mono"/>
          <w:color w:val="569CD6"/>
        </w:rPr>
        <w:t>PRIMARY KEY DEFAULT</w:t>
      </w:r>
      <w:r>
        <w:rPr>
          <w:rStyle w:val="Cdigo-fonte"/>
          <w:rFonts w:ascii="var font-ibm-plex-mono" w:hAnsi="var font-ibm-plex-mono"/>
          <w:color w:val="E6E6E6"/>
        </w:rPr>
        <w:t xml:space="preserve"> gen_random_uuid(),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project_id UUID </w:t>
      </w:r>
      <w:r>
        <w:rPr>
          <w:rStyle w:val="Cdigo-fonte"/>
          <w:rFonts w:ascii="var font-ibm-plex-mono" w:hAnsi="var font-ibm-plex-mono"/>
          <w:color w:val="569CD6"/>
        </w:rPr>
        <w:t>REFERENCES</w:t>
      </w:r>
      <w:r>
        <w:rPr>
          <w:rStyle w:val="Cdigo-fonte"/>
          <w:rFonts w:ascii="var font-ibm-plex-mono" w:hAnsi="var font-ibm-plex-mono"/>
          <w:color w:val="E6E6E6"/>
        </w:rPr>
        <w:t xml:space="preserve"> project(id),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event_type </w:t>
      </w:r>
      <w:r>
        <w:rPr>
          <w:rStyle w:val="Cdigo-fonte"/>
          <w:rFonts w:ascii="var font-ibm-plex-mono" w:hAnsi="var font-ibm-plex-mono"/>
          <w:color w:val="569CD6"/>
        </w:rPr>
        <w:t>TEXT NOT NULL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>actor_id UUID,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>payload JSONB,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E6E6E6"/>
        </w:rPr>
        <w:t xml:space="preserve">    </w:t>
      </w:r>
      <w:r>
        <w:rPr>
          <w:rStyle w:val="Cdigo-fonte"/>
          <w:rFonts w:ascii="var font-ibm-plex-mono" w:hAnsi="var font-ibm-plex-mono"/>
          <w:color w:val="E6E6E6"/>
        </w:rPr>
        <w:t xml:space="preserve">previous_hash </w:t>
      </w:r>
      <w:r>
        <w:rPr>
          <w:rStyle w:val="Cdigo-fonte"/>
          <w:rFonts w:ascii="var font-ibm-plex-mono" w:hAnsi="var font-ibm-plex-mono"/>
          <w:color w:val="569CD6"/>
        </w:rPr>
        <w:t>TEXT</w:t>
      </w:r>
      <w:r>
        <w:rPr>
          <w:rStyle w:val="Cdigo-fonte"/>
          <w:rFonts w:ascii="var font-ibm-plex-mono" w:hAnsi="var font-ibm-plex-mono"/>
          <w:color w:val="E6E6E6"/>
        </w:rPr>
        <w:t>,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hash TEXT NOT NULL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E6E6E6"/>
        </w:rPr>
        <w:t>);</w:t>
      </w:r>
    </w:p>
    <w:p>
      <w:pPr>
        <w:pStyle w:val="BodyText"/>
        <w:ind w:hanging="0" w:left="0" w:right="0"/>
        <w:rPr/>
      </w:pPr>
      <w:r>
        <w:rPr>
          <w:rStyle w:val="Strong"/>
        </w:rPr>
        <w:t>Anexo E — OpenAPI Spec (principais endpoints)</w:t>
      </w:r>
    </w:p>
    <w:p>
      <w:pPr>
        <w:pStyle w:val="BodyText"/>
        <w:rPr/>
      </w:pPr>
      <w:r>
        <w:rPr/>
        <w:t>YAML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openapi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B5CEA8"/>
        </w:rPr>
        <w:t>3.1.0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info</w:t>
      </w:r>
      <w:r>
        <w:rPr>
          <w:rStyle w:val="Cdigo-fonte"/>
          <w:rFonts w:ascii="var font-ibm-plex-mono" w:hAnsi="var font-ibm-plex-mono"/>
          <w:color w:val="E6E6E6"/>
        </w:rPr>
        <w:t>: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</w:t>
      </w:r>
      <w:r>
        <w:rPr>
          <w:rStyle w:val="Cdigo-fonte"/>
          <w:rFonts w:ascii="var font-ibm-plex-mono" w:hAnsi="var font-ibm-plex-mono"/>
          <w:color w:val="569CD6"/>
        </w:rPr>
        <w:t>title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CE9178"/>
        </w:rPr>
        <w:t>GCA API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</w:t>
      </w:r>
      <w:r>
        <w:rPr>
          <w:rStyle w:val="Cdigo-fonte"/>
          <w:rFonts w:ascii="var font-ibm-plex-mono" w:hAnsi="var font-ibm-plex-mono"/>
          <w:color w:val="569CD6"/>
        </w:rPr>
        <w:t>version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B5CEA8"/>
        </w:rPr>
        <w:t>4.1.0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rFonts w:ascii="var font-ibm-plex-mono" w:hAnsi="var font-ibm-plex-mono"/>
          <w:color w:val="569CD6"/>
        </w:rPr>
        <w:t>paths</w:t>
      </w:r>
      <w:r>
        <w:rPr>
          <w:rStyle w:val="Cdigo-fonte"/>
          <w:rFonts w:ascii="var font-ibm-plex-mono" w:hAnsi="var font-ibm-plex-mono"/>
          <w:color w:val="E6E6E6"/>
        </w:rPr>
        <w:t>: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</w:t>
      </w:r>
      <w:r>
        <w:rPr>
          <w:rStyle w:val="Cdigo-fonte"/>
          <w:rFonts w:ascii="var font-ibm-plex-mono" w:hAnsi="var font-ibm-plex-mono"/>
          <w:color w:val="569CD6"/>
        </w:rPr>
        <w:t>/projects</w:t>
      </w:r>
      <w:r>
        <w:rPr>
          <w:rStyle w:val="Cdigo-fonte"/>
          <w:rFonts w:ascii="var font-ibm-plex-mono" w:hAnsi="var font-ibm-plex-mono"/>
          <w:color w:val="E6E6E6"/>
        </w:rPr>
        <w:t>: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post</w:t>
      </w:r>
      <w:r>
        <w:rPr>
          <w:rStyle w:val="Cdigo-fonte"/>
          <w:rFonts w:ascii="var font-ibm-plex-mono" w:hAnsi="var font-ibm-plex-mono"/>
          <w:color w:val="E6E6E6"/>
        </w:rPr>
        <w:t>: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  </w:t>
      </w:r>
      <w:r>
        <w:rPr>
          <w:rStyle w:val="Cdigo-fonte"/>
          <w:rFonts w:ascii="var font-ibm-plex-mono" w:hAnsi="var font-ibm-plex-mono"/>
          <w:color w:val="569CD6"/>
        </w:rPr>
        <w:t>summary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CE9178"/>
        </w:rPr>
        <w:t>Criar projeto + OCG Wizard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  </w:t>
      </w:r>
      <w:r>
        <w:rPr>
          <w:rStyle w:val="Cdigo-fonte"/>
          <w:rFonts w:ascii="var font-ibm-plex-mono" w:hAnsi="var font-ibm-plex-mono"/>
          <w:color w:val="569CD6"/>
        </w:rPr>
        <w:t>requestBody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569CD6"/>
        </w:rPr>
        <w:t>content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CE9178"/>
        </w:rPr>
        <w:t>"application/json"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569CD6"/>
        </w:rPr>
        <w:t>schema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569CD6"/>
        </w:rPr>
        <w:t>$ref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CE9178"/>
        </w:rPr>
        <w:t>"#/components/schemas/ProjectCreate"</w:t>
      </w:r>
      <w:r>
        <w:rPr>
          <w:rStyle w:val="Cdigo-fonte"/>
          <w:rFonts w:ascii="var font-ibm-plex-mono" w:hAnsi="var font-ibm-plex-mono"/>
          <w:color w:val="E6E6E6"/>
        </w:rPr>
        <w:t xml:space="preserve"> } } } }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  </w:t>
      </w:r>
      <w:r>
        <w:rPr>
          <w:rStyle w:val="Cdigo-fonte"/>
          <w:rFonts w:ascii="var font-ibm-plex-mono" w:hAnsi="var font-ibm-plex-mono"/>
          <w:color w:val="569CD6"/>
        </w:rPr>
        <w:t>responses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CE9178"/>
        </w:rPr>
        <w:t>"201"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569CD6"/>
        </w:rPr>
        <w:t>description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CE9178"/>
        </w:rPr>
        <w:t>"Projeto provisionado"</w:t>
      </w:r>
      <w:r>
        <w:rPr>
          <w:rStyle w:val="Cdigo-fonte"/>
          <w:rFonts w:ascii="var font-ibm-plex-mono" w:hAnsi="var font-ibm-plex-mono"/>
          <w:color w:val="E6E6E6"/>
        </w:rPr>
        <w:t xml:space="preserve"> } }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</w:t>
      </w:r>
      <w:r>
        <w:rPr>
          <w:rStyle w:val="Cdigo-fonte"/>
          <w:rFonts w:ascii="var font-ibm-plex-mono" w:hAnsi="var font-ibm-plex-mono"/>
          <w:color w:val="569CD6"/>
        </w:rPr>
        <w:t>/ocg/{project_id}</w:t>
      </w:r>
      <w:r>
        <w:rPr>
          <w:rStyle w:val="Cdigo-fonte"/>
          <w:rFonts w:ascii="var font-ibm-plex-mono" w:hAnsi="var font-ibm-plex-mono"/>
          <w:color w:val="E6E6E6"/>
        </w:rPr>
        <w:t>: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get</w:t>
      </w:r>
      <w:r>
        <w:rPr>
          <w:rStyle w:val="Cdigo-fonte"/>
          <w:rFonts w:ascii="var font-ibm-plex-mono" w:hAnsi="var font-ibm-plex-mono"/>
          <w:color w:val="E6E6E6"/>
        </w:rPr>
        <w:t>: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  </w:t>
      </w:r>
      <w:r>
        <w:rPr>
          <w:rStyle w:val="Cdigo-fonte"/>
          <w:rFonts w:ascii="var font-ibm-plex-mono" w:hAnsi="var font-ibm-plex-mono"/>
          <w:color w:val="569CD6"/>
        </w:rPr>
        <w:t>summary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CE9178"/>
        </w:rPr>
        <w:t>Ler OCG completo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  </w:t>
      </w:r>
      <w:r>
        <w:rPr>
          <w:rStyle w:val="Cdigo-fonte"/>
          <w:rFonts w:ascii="var font-ibm-plex-mono" w:hAnsi="var font-ibm-plex-mono"/>
          <w:color w:val="569CD6"/>
        </w:rPr>
        <w:t>responses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CE9178"/>
        </w:rPr>
        <w:t>"200"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569CD6"/>
        </w:rPr>
        <w:t>description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CE9178"/>
        </w:rPr>
        <w:t>"OCG atual"</w:t>
      </w:r>
      <w:r>
        <w:rPr>
          <w:rStyle w:val="Cdigo-fonte"/>
          <w:rFonts w:ascii="var font-ibm-plex-mono" w:hAnsi="var font-ibm-plex-mono"/>
          <w:color w:val="E6E6E6"/>
        </w:rPr>
        <w:t xml:space="preserve"> } }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</w:t>
      </w:r>
      <w:r>
        <w:rPr>
          <w:rStyle w:val="Cdigo-fonte"/>
          <w:rFonts w:ascii="var font-ibm-plex-mono" w:hAnsi="var font-ibm-plex-mono"/>
          <w:color w:val="569CD6"/>
        </w:rPr>
        <w:t>/artifacts</w:t>
      </w:r>
      <w:r>
        <w:rPr>
          <w:rStyle w:val="Cdigo-fonte"/>
          <w:rFonts w:ascii="var font-ibm-plex-mono" w:hAnsi="var font-ibm-plex-mono"/>
          <w:color w:val="E6E6E6"/>
        </w:rPr>
        <w:t>: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post</w:t>
      </w:r>
      <w:r>
        <w:rPr>
          <w:rStyle w:val="Cdigo-fonte"/>
          <w:rFonts w:ascii="var font-ibm-plex-mono" w:hAnsi="var font-ibm-plex-mono"/>
          <w:color w:val="E6E6E6"/>
        </w:rPr>
        <w:t>: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  </w:t>
      </w:r>
      <w:r>
        <w:rPr>
          <w:rStyle w:val="Cdigo-fonte"/>
          <w:rFonts w:ascii="var font-ibm-plex-mono" w:hAnsi="var font-ibm-plex-mono"/>
          <w:color w:val="569CD6"/>
        </w:rPr>
        <w:t>summary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CE9178"/>
        </w:rPr>
        <w:t>Upload + classificação automática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  </w:t>
      </w:r>
      <w:r>
        <w:rPr>
          <w:rStyle w:val="Cdigo-fonte"/>
          <w:rFonts w:ascii="var font-ibm-plex-mono" w:hAnsi="var font-ibm-plex-mono"/>
          <w:color w:val="569CD6"/>
        </w:rPr>
        <w:t>responses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CE9178"/>
        </w:rPr>
        <w:t>"202"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569CD6"/>
        </w:rPr>
        <w:t>description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CE9178"/>
        </w:rPr>
        <w:t>"Artefato em processamento"</w:t>
      </w:r>
      <w:r>
        <w:rPr>
          <w:rStyle w:val="Cdigo-fonte"/>
          <w:rFonts w:ascii="var font-ibm-plex-mono" w:hAnsi="var font-ibm-plex-mono"/>
          <w:color w:val="E6E6E6"/>
        </w:rPr>
        <w:t xml:space="preserve"> } }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</w:t>
      </w:r>
      <w:r>
        <w:rPr>
          <w:rStyle w:val="Cdigo-fonte"/>
          <w:rFonts w:ascii="var font-ibm-plex-mono" w:hAnsi="var font-ibm-plex-mono"/>
          <w:color w:val="569CD6"/>
        </w:rPr>
        <w:t>/gatekeeper/{project_id}/run</w:t>
      </w:r>
      <w:r>
        <w:rPr>
          <w:rStyle w:val="Cdigo-fonte"/>
          <w:rFonts w:ascii="var font-ibm-plex-mono" w:hAnsi="var font-ibm-plex-mono"/>
          <w:color w:val="E6E6E6"/>
        </w:rPr>
        <w:t>: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post</w:t>
      </w:r>
      <w:r>
        <w:rPr>
          <w:rStyle w:val="Cdigo-fonte"/>
          <w:rFonts w:ascii="var font-ibm-plex-mono" w:hAnsi="var font-ibm-plex-mono"/>
          <w:color w:val="E6E6E6"/>
        </w:rPr>
        <w:t>: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  </w:t>
      </w:r>
      <w:r>
        <w:rPr>
          <w:rStyle w:val="Cdigo-fonte"/>
          <w:rFonts w:ascii="var font-ibm-plex-mono" w:hAnsi="var font-ibm-plex-mono"/>
          <w:color w:val="569CD6"/>
        </w:rPr>
        <w:t>summary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CE9178"/>
        </w:rPr>
        <w:t>Executar avaliação 7 pilares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  </w:t>
      </w:r>
      <w:r>
        <w:rPr>
          <w:rStyle w:val="Cdigo-fonte"/>
          <w:rFonts w:ascii="var font-ibm-plex-mono" w:hAnsi="var font-ibm-plex-mono"/>
          <w:color w:val="569CD6"/>
        </w:rPr>
        <w:t>responses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CE9178"/>
        </w:rPr>
        <w:t>"200"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569CD6"/>
        </w:rPr>
        <w:t>description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CE9178"/>
        </w:rPr>
        <w:t>"Score e blockers"</w:t>
      </w:r>
      <w:r>
        <w:rPr>
          <w:rStyle w:val="Cdigo-fonte"/>
          <w:rFonts w:ascii="var font-ibm-plex-mono" w:hAnsi="var font-ibm-plex-mono"/>
          <w:color w:val="E6E6E6"/>
        </w:rPr>
        <w:t xml:space="preserve"> } }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</w:t>
      </w:r>
      <w:r>
        <w:rPr>
          <w:rStyle w:val="Cdigo-fonte"/>
          <w:rFonts w:ascii="var font-ibm-plex-mono" w:hAnsi="var font-ibm-plex-mono"/>
          <w:color w:val="569CD6"/>
        </w:rPr>
        <w:t>/code-generator/{project_id}/generate</w:t>
      </w:r>
      <w:r>
        <w:rPr>
          <w:rStyle w:val="Cdigo-fonte"/>
          <w:rFonts w:ascii="var font-ibm-plex-mono" w:hAnsi="var font-ibm-plex-mono"/>
          <w:color w:val="E6E6E6"/>
        </w:rPr>
        <w:t>: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post</w:t>
      </w:r>
      <w:r>
        <w:rPr>
          <w:rStyle w:val="Cdigo-fonte"/>
          <w:rFonts w:ascii="var font-ibm-plex-mono" w:hAnsi="var font-ibm-plex-mono"/>
          <w:color w:val="E6E6E6"/>
        </w:rPr>
        <w:t>: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  </w:t>
      </w:r>
      <w:r>
        <w:rPr>
          <w:rStyle w:val="Cdigo-fonte"/>
          <w:rFonts w:ascii="var font-ibm-plex-mono" w:hAnsi="var font-ibm-plex-mono"/>
          <w:color w:val="569CD6"/>
        </w:rPr>
        <w:t>summary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CE9178"/>
        </w:rPr>
        <w:t>Acionar Code Generator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  </w:t>
      </w:r>
      <w:r>
        <w:rPr>
          <w:rStyle w:val="Cdigo-fonte"/>
          <w:rFonts w:ascii="var font-ibm-plex-mono" w:hAnsi="var font-ibm-plex-mono"/>
          <w:color w:val="569CD6"/>
        </w:rPr>
        <w:t>responses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CE9178"/>
        </w:rPr>
        <w:t>"202"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569CD6"/>
        </w:rPr>
        <w:t>description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CE9178"/>
        </w:rPr>
        <w:t>"Geração iniciada"</w:t>
      </w:r>
      <w:r>
        <w:rPr>
          <w:rStyle w:val="Cdigo-fonte"/>
          <w:rFonts w:ascii="var font-ibm-plex-mono" w:hAnsi="var font-ibm-plex-mono"/>
          <w:color w:val="E6E6E6"/>
        </w:rPr>
        <w:t xml:space="preserve"> } }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</w:t>
      </w:r>
      <w:r>
        <w:rPr>
          <w:rStyle w:val="Cdigo-fonte"/>
          <w:rFonts w:ascii="var font-ibm-plex-mono" w:hAnsi="var font-ibm-plex-mono"/>
          <w:color w:val="569CD6"/>
        </w:rPr>
        <w:t>/qa/{project_id}/execute</w:t>
      </w:r>
      <w:r>
        <w:rPr>
          <w:rStyle w:val="Cdigo-fonte"/>
          <w:rFonts w:ascii="var font-ibm-plex-mono" w:hAnsi="var font-ibm-plex-mono"/>
          <w:color w:val="E6E6E6"/>
        </w:rPr>
        <w:t>: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</w:t>
      </w:r>
      <w:r>
        <w:rPr>
          <w:rStyle w:val="Cdigo-fonte"/>
          <w:rFonts w:ascii="var font-ibm-plex-mono" w:hAnsi="var font-ibm-plex-mono"/>
          <w:color w:val="569CD6"/>
        </w:rPr>
        <w:t>post</w:t>
      </w:r>
      <w:r>
        <w:rPr>
          <w:rStyle w:val="Cdigo-fonte"/>
          <w:rFonts w:ascii="var font-ibm-plex-mono" w:hAnsi="var font-ibm-plex-mono"/>
          <w:color w:val="E6E6E6"/>
        </w:rPr>
        <w:t>: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  </w:t>
      </w:r>
      <w:r>
        <w:rPr>
          <w:rStyle w:val="Cdigo-fonte"/>
          <w:rFonts w:ascii="var font-ibm-plex-mono" w:hAnsi="var font-ibm-plex-mono"/>
          <w:color w:val="569CD6"/>
        </w:rPr>
        <w:t>summary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CE9178"/>
        </w:rPr>
        <w:t>Executar teste em container</w:t>
      </w:r>
    </w:p>
    <w:p>
      <w:pPr>
        <w:pStyle w:val="Textoprformatado"/>
        <w:shd w:fill="222222" w:val="clear"/>
        <w:spacing w:before="0" w:after="120"/>
        <w:ind w:hanging="0" w:left="0" w:right="0"/>
        <w:rPr/>
      </w:pPr>
      <w:r>
        <w:rPr>
          <w:rStyle w:val="Cdigo-fonte"/>
          <w:color w:val="569CD6"/>
        </w:rPr>
        <w:t xml:space="preserve">      </w:t>
      </w:r>
      <w:r>
        <w:rPr>
          <w:rStyle w:val="Cdigo-fonte"/>
          <w:rFonts w:ascii="var font-ibm-plex-mono" w:hAnsi="var font-ibm-plex-mono"/>
          <w:color w:val="569CD6"/>
        </w:rPr>
        <w:t>responses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CE9178"/>
        </w:rPr>
        <w:t>"202"</w:t>
      </w:r>
      <w:r>
        <w:rPr>
          <w:rStyle w:val="Cdigo-fonte"/>
          <w:rFonts w:ascii="var font-ibm-plex-mono" w:hAnsi="var font-ibm-plex-mono"/>
          <w:color w:val="E6E6E6"/>
        </w:rPr>
        <w:t xml:space="preserve">: { </w:t>
      </w:r>
      <w:r>
        <w:rPr>
          <w:rStyle w:val="Cdigo-fonte"/>
          <w:rFonts w:ascii="var font-ibm-plex-mono" w:hAnsi="var font-ibm-plex-mono"/>
          <w:color w:val="569CD6"/>
        </w:rPr>
        <w:t>description</w:t>
      </w:r>
      <w:r>
        <w:rPr>
          <w:rStyle w:val="Cdigo-fonte"/>
          <w:rFonts w:ascii="var font-ibm-plex-mono" w:hAnsi="var font-ibm-plex-mono"/>
          <w:color w:val="E6E6E6"/>
        </w:rPr>
        <w:t xml:space="preserve">: </w:t>
      </w:r>
      <w:r>
        <w:rPr>
          <w:rStyle w:val="Cdigo-fonte"/>
          <w:rFonts w:ascii="var font-ibm-plex-mono" w:hAnsi="var font-ibm-plex-mono"/>
          <w:color w:val="CE9178"/>
        </w:rPr>
        <w:t>"Teste enfileirado"</w:t>
      </w:r>
      <w:r>
        <w:rPr>
          <w:rStyle w:val="Cdigo-fonte"/>
          <w:rFonts w:ascii="var font-ibm-plex-mono" w:hAnsi="var font-ibm-plex-mono"/>
          <w:color w:val="E6E6E6"/>
        </w:rPr>
        <w:t xml:space="preserve"> } }</w:t>
      </w:r>
    </w:p>
    <w:p>
      <w:pPr>
        <w:pStyle w:val="BodyText"/>
        <w:ind w:hanging="0" w:left="0" w:right="0"/>
        <w:rPr/>
      </w:pPr>
      <w:r>
        <w:rPr>
          <w:rStyle w:val="Strong"/>
        </w:rPr>
        <w:t>Anexo F — Plano de Sprints (dev solo + AIs)</w:t>
      </w:r>
    </w:p>
    <w:tbl>
      <w:tblPr>
        <w:tblW w:w="696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7"/>
        <w:gridCol w:w="1265"/>
        <w:gridCol w:w="2935"/>
        <w:gridCol w:w="2068"/>
      </w:tblGrid>
      <w:tr>
        <w:trPr>
          <w:tblHeader w:val="true"/>
        </w:trPr>
        <w:tc>
          <w:tcPr>
            <w:tcW w:w="697" w:type="dxa"/>
            <w:tcBorders/>
            <w:vAlign w:val="center"/>
          </w:tcPr>
          <w:p>
            <w:pPr>
              <w:pStyle w:val="Ttulodetabela"/>
              <w:suppressLineNumbers/>
              <w:spacing w:before="0" w:after="100"/>
              <w:jc w:val="center"/>
              <w:rPr/>
            </w:pPr>
            <w:r>
              <w:rPr/>
              <w:t>Sprint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Ttulodetabela"/>
              <w:suppressLineNumbers/>
              <w:spacing w:before="0" w:after="100"/>
              <w:jc w:val="center"/>
              <w:rPr/>
            </w:pPr>
            <w:r>
              <w:rPr/>
              <w:t>Datas (2026)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Ttulodetabela"/>
              <w:suppressLineNumbers/>
              <w:spacing w:before="0" w:after="100"/>
              <w:jc w:val="center"/>
              <w:rPr/>
            </w:pPr>
            <w:r>
              <w:rPr/>
              <w:t>Foco principal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tulodetabela"/>
              <w:spacing w:before="0" w:after="100"/>
              <w:ind w:hanging="0" w:left="0" w:right="0"/>
              <w:rPr/>
            </w:pPr>
            <w:r>
              <w:rPr/>
              <w:t>Entregas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1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06/04–19/04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Fundação (M1+M2+M14 base)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Auth, RBAC, auditoria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2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20/04–03/05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OCG Wizard + provisionamento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M3 completo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3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04/05–17/05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Ingestão + quarentena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M4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4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18/05–31/05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Merge + Gatekeeper + Arguidor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M5+M6+M7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5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01/06–14/06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Code Generator + QA executor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M8+M9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6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15/06–28/06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Docs Viva + Dashboard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M12+M13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7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29/06–12/07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Hardening + observabilidade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Polimento + deploy</w:t>
            </w:r>
          </w:p>
        </w:tc>
      </w:tr>
      <w:tr>
        <w:trPr/>
        <w:tc>
          <w:tcPr>
            <w:tcW w:w="697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8</w:t>
            </w:r>
          </w:p>
        </w:tc>
        <w:tc>
          <w:tcPr>
            <w:tcW w:w="126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13/07–26/07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Contedodatabela"/>
              <w:spacing w:before="0" w:after="100"/>
              <w:ind w:hanging="0" w:left="0" w:right="0"/>
              <w:rPr/>
            </w:pPr>
            <w:r>
              <w:rPr/>
              <w:t>Testes end-to-end + produção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Release v4.1</w:t>
            </w:r>
          </w:p>
        </w:tc>
      </w:tr>
    </w:tbl>
    <w:p>
      <w:pPr>
        <w:pStyle w:val="BodyText"/>
        <w:ind w:hanging="0" w:left="0" w:right="0"/>
        <w:rPr/>
      </w:pPr>
      <w:r>
        <w:rPr/>
        <w:t>(Claude Haiku principal para código; Grok/ChatGPT para revisão e prompts.)</w:t>
      </w:r>
    </w:p>
    <w:p>
      <w:pPr>
        <w:pStyle w:val="Normal"/>
        <w:jc w:val="center"/>
        <w:rPr>
          <w:rFonts w:ascii="Aptos" w:hAnsi="Aptos"/>
          <w:i/>
          <w:i/>
          <w:sz w:val="20"/>
        </w:rPr>
      </w:pPr>
      <w:r>
        <w:rPr/>
      </w:r>
    </w:p>
    <w:p>
      <w:pPr>
        <w:pStyle w:val="Normal"/>
        <w:spacing w:before="0" w:after="100"/>
        <w:jc w:val="center"/>
        <w:rPr>
          <w:rFonts w:ascii="Aptos" w:hAnsi="Aptos"/>
          <w:i/>
          <w:i/>
          <w:sz w:val="20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855" cy="28448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855" cy="6656705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855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247" w:right="1020" w:gutter="0" w:header="567" w:top="1134" w:footer="567" w:bottom="10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var font-ibm-plex-mono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40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t>GCA — Gerenciador Central de Arquiteturas | Requisitos v4.1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t>GCA — Gerenciador Central de Arquiteturas | Requisitos v4.1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00"/>
      <w:jc w:val="lef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567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567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8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20"/>
    </w:pPr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val="5D748A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png"/><Relationship Id="rId5" Type="http://schemas.openxmlformats.org/officeDocument/2006/relationships/image" Target="media/image4.sv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41</Pages>
  <Words>8526</Words>
  <Characters>51488</Characters>
  <CharactersWithSpaces>59003</CharactersWithSpaces>
  <Paragraphs>1371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2026-04-04T19:31:24Z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