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B5B" w14:textId="77777777" w:rsidR="001535FF" w:rsidRDefault="001535FF" w:rsidP="00896407"/>
    <w:p w14:paraId="6176B54B" w14:textId="77777777" w:rsidR="00CC4C69" w:rsidRDefault="00CC4C69" w:rsidP="001535FF">
      <w:pPr>
        <w:jc w:val="center"/>
      </w:pPr>
    </w:p>
    <w:p w14:paraId="3D571B69" w14:textId="77777777" w:rsidR="00CC4C69" w:rsidRDefault="00CC4C69" w:rsidP="001535FF">
      <w:pPr>
        <w:jc w:val="center"/>
      </w:pPr>
    </w:p>
    <w:p w14:paraId="246961C0" w14:textId="77777777" w:rsidR="00CC4C69" w:rsidRDefault="00CC4C69" w:rsidP="00CC4C69">
      <w:pPr>
        <w:jc w:val="center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Fake Architecture Orchestrator </w:t>
      </w:r>
    </w:p>
    <w:p w14:paraId="51113D31" w14:textId="77777777" w:rsidR="00CC4C69" w:rsidRDefault="00CC4C69" w:rsidP="001535FF">
      <w:pPr>
        <w:jc w:val="center"/>
      </w:pPr>
    </w:p>
    <w:p w14:paraId="676A7338" w14:textId="77777777" w:rsidR="00CC4C69" w:rsidRDefault="00CC4C69" w:rsidP="001535FF">
      <w:pPr>
        <w:jc w:val="center"/>
      </w:pPr>
    </w:p>
    <w:p w14:paraId="307D621C" w14:textId="77777777" w:rsidR="00CC4C69" w:rsidRDefault="00CC4C69" w:rsidP="001535FF">
      <w:pPr>
        <w:jc w:val="center"/>
      </w:pPr>
    </w:p>
    <w:p w14:paraId="54503761" w14:textId="77777777" w:rsidR="00CC4C69" w:rsidRDefault="00CC4C69" w:rsidP="001535FF">
      <w:pPr>
        <w:jc w:val="center"/>
      </w:pPr>
    </w:p>
    <w:p w14:paraId="5E49EB10" w14:textId="15823083" w:rsidR="001535FF" w:rsidRDefault="006D3731" w:rsidP="001535FF">
      <w:pPr>
        <w:jc w:val="center"/>
      </w:pPr>
      <w:r>
        <w:rPr>
          <w:noProof/>
        </w:rPr>
        <w:drawing>
          <wp:inline distT="0" distB="0" distL="0" distR="0" wp14:anchorId="3E8BBD09" wp14:editId="78AB325F">
            <wp:extent cx="5380892" cy="5605887"/>
            <wp:effectExtent l="0" t="0" r="0" b="0"/>
            <wp:docPr id="957196924" name="Immagine 6" descr="Immagine che contiene Elementi grafici, arte, bianco e n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6924" name="Immagine 6" descr="Immagine che contiene Elementi grafici, arte, bianco e nero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28" cy="56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300" w14:textId="77777777" w:rsidR="001535FF" w:rsidRDefault="001535FF" w:rsidP="00CD2CA6">
      <w:pPr>
        <w:rPr>
          <w:rFonts w:ascii="Comic Sans MS" w:hAnsi="Comic Sans MS"/>
          <w:b/>
          <w:bCs/>
          <w:sz w:val="44"/>
          <w:szCs w:val="44"/>
        </w:rPr>
      </w:pPr>
    </w:p>
    <w:p w14:paraId="423FBEE1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7DAB1FA" w14:textId="51C29960" w:rsid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Orlando De Bernardis </w:t>
      </w:r>
    </w:p>
    <w:p w14:paraId="063DA26B" w14:textId="737B4E38" w:rsidR="001535FF" w:rsidRP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Pierantonio Carrozzini </w:t>
      </w:r>
    </w:p>
    <w:p w14:paraId="6D187F3B" w14:textId="08532829" w:rsidR="00245DF7" w:rsidRPr="00C43042" w:rsidRDefault="001535FF" w:rsidP="00340448">
      <w:r>
        <w:br w:type="page"/>
      </w:r>
    </w:p>
    <w:p w14:paraId="09AE5C16" w14:textId="540B535D" w:rsidR="00340448" w:rsidRDefault="00340448" w:rsidP="00340448">
      <w:r>
        <w:lastRenderedPageBreak/>
        <w:t>Nel panorama sempre più digitale e</w:t>
      </w:r>
      <w:r w:rsidR="00A203CC">
        <w:t>d</w:t>
      </w:r>
      <w:r>
        <w:t xml:space="preserve"> interconnesso del mondo contemporaneo, la protezione dei dati è diventata una priorità critica per le aziende di ogni settore. La rapida evoluzione della tecnologia ha aperto nuove opportunità per l'innovazione e la crescita, ma ha anche introdotto nuove sfide legate alla sicurezza informatica. Al giorno d'oggi, la salvaguardia delle informazioni sensibili è diventata un elemento fondamentale per il successo e la reputazione di un'azienda.</w:t>
      </w:r>
    </w:p>
    <w:p w14:paraId="4A9FE97A" w14:textId="7A1194B3" w:rsidR="00340448" w:rsidRDefault="00340448" w:rsidP="00340448">
      <w:r>
        <w:t>Queste minacce variano da attacchi di malware sofisticati a frodi informatiche, e le conseguenze di un'eventuale violazione della sicurezza possono essere devastanti, causando danni finanziari, perdita di fiducia dei clienti e danneggiando la reputazione aziendale.</w:t>
      </w:r>
    </w:p>
    <w:p w14:paraId="7D7C34B2" w14:textId="77777777" w:rsidR="006750B6" w:rsidRDefault="006750B6" w:rsidP="00340448"/>
    <w:p w14:paraId="27446AA4" w14:textId="22BBF140" w:rsidR="006750B6" w:rsidRDefault="006750B6" w:rsidP="00340448">
      <w:r>
        <w:t>Una delle pratiche più diffuse al giorno d’oggi nel panorama della sicurezza informatica è quella di utilizzare dati fittizi per proteggere dati reali e prende il nome di “</w:t>
      </w:r>
      <w:proofErr w:type="spellStart"/>
      <w:r>
        <w:t>honeytoken</w:t>
      </w:r>
      <w:proofErr w:type="spellEnd"/>
      <w:r>
        <w:t xml:space="preserve">”. Si tratta di record falsi che vengono aggiunti a database legittimi e che </w:t>
      </w:r>
      <w:r w:rsidR="00831143">
        <w:t>forniscono</w:t>
      </w:r>
      <w:r>
        <w:t xml:space="preserve"> agli amministratori di rete </w:t>
      </w:r>
      <w:r w:rsidR="00831143">
        <w:t xml:space="preserve">e agli esperti di sicurezza un modo proattivo </w:t>
      </w:r>
      <w:r>
        <w:t>di monitorare attività sospette o tentativi di violazione della sicurezza</w:t>
      </w:r>
      <w:r w:rsidR="00831143">
        <w:t xml:space="preserve"> prima che possano causare danni reali. </w:t>
      </w:r>
      <w:r>
        <w:t>Eventuali aggressori, infatti, potrebbero dedicare tempo e risorse a cercare di compromettere questi elementi falsi</w:t>
      </w:r>
      <w:r w:rsidR="00831143">
        <w:t xml:space="preserve"> invece che prendere di mira risorse di valore effettivo. Tuttavia, è importante gestire attentamente l’implementazione di tali </w:t>
      </w:r>
      <w:proofErr w:type="spellStart"/>
      <w:r w:rsidR="00831143">
        <w:t>honeytoken</w:t>
      </w:r>
      <w:proofErr w:type="spellEnd"/>
      <w:r w:rsidR="00831143">
        <w:t xml:space="preserve"> per evitare false allerte o esposizione involontaria di dati sensibili. </w:t>
      </w:r>
    </w:p>
    <w:p w14:paraId="073A8E99" w14:textId="1F22DF98" w:rsidR="00831143" w:rsidRDefault="00831143" w:rsidP="00340448"/>
    <w:p w14:paraId="014ACF76" w14:textId="547C3268" w:rsidR="00E74581" w:rsidRDefault="00E74581" w:rsidP="00340448">
      <w:r>
        <w:t>L’obiettivo di questo progetto è, dunque, quello di creare facilmente un’infrastruttura “fake” da un diagramma architetturale e di istanziare un container Docker per ogni tipo di risorsa individuata tramite la creazione di un “</w:t>
      </w:r>
      <w:proofErr w:type="spellStart"/>
      <w:r>
        <w:t>terraform</w:t>
      </w:r>
      <w:proofErr w:type="spellEnd"/>
      <w:r>
        <w:t xml:space="preserve"> plan” adeguato. </w:t>
      </w:r>
    </w:p>
    <w:p w14:paraId="01C4D5E9" w14:textId="77777777" w:rsidR="00E74581" w:rsidRDefault="00E74581" w:rsidP="00340448"/>
    <w:p w14:paraId="2DEE6ACE" w14:textId="1E21AD8B" w:rsidR="005256B2" w:rsidRDefault="00E74581" w:rsidP="005256B2">
      <w:r>
        <w:t xml:space="preserve">La soluzione da noi proposta </w:t>
      </w:r>
      <w:r w:rsidR="005256B2">
        <w:t xml:space="preserve">va a soddisfare tutte le specifiche di progetto richieste, permettendo all’utente di scegliere se fornire il diagramma architetturale tramite un opportuno file “.xml” o tramite una vera e propria immagine in formato “.png” o “.jpeg”. </w:t>
      </w:r>
    </w:p>
    <w:p w14:paraId="7992D6E3" w14:textId="77777777" w:rsidR="005256B2" w:rsidRDefault="005256B2" w:rsidP="005256B2"/>
    <w:p w14:paraId="4F883088" w14:textId="63752B89" w:rsidR="00E74581" w:rsidRDefault="005256B2" w:rsidP="00340448">
      <w:r>
        <w:t xml:space="preserve">Il tutto è stato realizzato in Python utilizzando </w:t>
      </w:r>
      <w:proofErr w:type="spellStart"/>
      <w:r>
        <w:t>PyCharm</w:t>
      </w:r>
      <w:proofErr w:type="spellEnd"/>
      <w:r>
        <w:t xml:space="preserve"> CE come IDE, ed inoltre sono stati necessari strumenti aggiuntivi come Docker, </w:t>
      </w:r>
      <w:proofErr w:type="spellStart"/>
      <w:r>
        <w:t>Terraform</w:t>
      </w:r>
      <w:proofErr w:type="spellEnd"/>
      <w:r>
        <w:t xml:space="preserve">, YoloV5 e </w:t>
      </w:r>
      <w:proofErr w:type="spellStart"/>
      <w:r>
        <w:t>Roboflow</w:t>
      </w:r>
      <w:proofErr w:type="spellEnd"/>
      <w:r w:rsidR="00245DF7">
        <w:t xml:space="preserve"> (questi ultimi necessari per il modello di rete neurale per analizzare i file immagine). </w:t>
      </w:r>
    </w:p>
    <w:p w14:paraId="5D6947A8" w14:textId="77777777" w:rsidR="00740E0B" w:rsidRDefault="00740E0B" w:rsidP="00340448"/>
    <w:p w14:paraId="5B8FD18A" w14:textId="722094ED" w:rsidR="003766C5" w:rsidRDefault="003766C5" w:rsidP="00340448">
      <w:r>
        <w:t>Il codice è stato progettato per essere modulare ed è, quindi, suddiviso in vari moduli ognuno dei quali svolge funzioni ben precise.</w:t>
      </w:r>
    </w:p>
    <w:p w14:paraId="18A4641F" w14:textId="77777777" w:rsidR="00245DF7" w:rsidRDefault="00245DF7" w:rsidP="00340448"/>
    <w:p w14:paraId="1E858A3D" w14:textId="339A154F" w:rsidR="00505C6D" w:rsidRDefault="00505C6D" w:rsidP="00340448">
      <w:r>
        <w:rPr>
          <w:noProof/>
        </w:rPr>
        <w:drawing>
          <wp:inline distT="0" distB="0" distL="0" distR="0" wp14:anchorId="3930580F" wp14:editId="2A352D68">
            <wp:extent cx="6120130" cy="798195"/>
            <wp:effectExtent l="0" t="0" r="1270" b="1905"/>
            <wp:docPr id="781992688" name="Immagine 1" descr="Immagine che contiene schermata, testo, n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688" name="Immagine 1" descr="Immagine che contiene schermata, testo, nero, Caratter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2FD" w14:textId="77777777" w:rsidR="00505C6D" w:rsidRDefault="00505C6D" w:rsidP="00340448"/>
    <w:p w14:paraId="493FD09F" w14:textId="66EAEFFC" w:rsidR="00505C6D" w:rsidRDefault="00505C6D" w:rsidP="00340448">
      <w:r>
        <w:t xml:space="preserve">Una volta eseguito lo script viene dapprima caricato da remoto il modello di rete neurale e successivamente è chiesto all’utente come si intende procedere: </w:t>
      </w:r>
    </w:p>
    <w:p w14:paraId="165E41F8" w14:textId="7A35C490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“xml” </w:t>
      </w:r>
      <w:r>
        <w:t xml:space="preserve">si sceglierà di istanziare le varie componenti e, dunque, di generare il </w:t>
      </w:r>
      <w:proofErr w:type="spellStart"/>
      <w:r>
        <w:t>terraform</w:t>
      </w:r>
      <w:proofErr w:type="spellEnd"/>
      <w:r>
        <w:t xml:space="preserve"> plan fornendo in input un diagramma in formato xml </w:t>
      </w:r>
    </w:p>
    <w:p w14:paraId="4EF3E309" w14:textId="77777777" w:rsidR="00505C6D" w:rsidRDefault="00505C6D" w:rsidP="00505C6D">
      <w:pPr>
        <w:pStyle w:val="Paragrafoelenco"/>
        <w:numPr>
          <w:ilvl w:val="0"/>
          <w:numId w:val="6"/>
        </w:numPr>
      </w:pPr>
      <w:r>
        <w:t>Digitando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” </w:t>
      </w:r>
      <w:r>
        <w:t xml:space="preserve">si procederà tramite l’analisi e il riconoscimento delle risorse da un file immagine </w:t>
      </w:r>
    </w:p>
    <w:p w14:paraId="79570FEC" w14:textId="44487173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“compose” </w:t>
      </w:r>
      <w:r>
        <w:t xml:space="preserve">…. </w:t>
      </w:r>
    </w:p>
    <w:p w14:paraId="71F7DC43" w14:textId="77777777" w:rsidR="00505C6D" w:rsidRDefault="00505C6D" w:rsidP="00340448"/>
    <w:p w14:paraId="7BD2FAEE" w14:textId="77777777" w:rsidR="00505C6D" w:rsidRDefault="00505C6D" w:rsidP="00340448"/>
    <w:p w14:paraId="576994F3" w14:textId="0DC9EDDF" w:rsidR="00245DF7" w:rsidRDefault="000A1E19" w:rsidP="00245DF7">
      <w:pPr>
        <w:pStyle w:val="Paragrafoelenco"/>
        <w:numPr>
          <w:ilvl w:val="0"/>
          <w:numId w:val="5"/>
        </w:numPr>
      </w:pPr>
      <w:r>
        <w:t>XML_PARSER.PY</w:t>
      </w:r>
    </w:p>
    <w:p w14:paraId="580ABC2C" w14:textId="77777777" w:rsidR="00245DF7" w:rsidRDefault="00245DF7" w:rsidP="00245DF7"/>
    <w:p w14:paraId="71341780" w14:textId="77777777" w:rsidR="00245DF7" w:rsidRDefault="00245DF7" w:rsidP="00245DF7"/>
    <w:p w14:paraId="3D37286F" w14:textId="77777777" w:rsidR="00245DF7" w:rsidRDefault="00245DF7" w:rsidP="00245DF7"/>
    <w:p w14:paraId="7407E7F2" w14:textId="77777777" w:rsidR="00245DF7" w:rsidRDefault="00245DF7" w:rsidP="00245DF7"/>
    <w:p w14:paraId="156F5C68" w14:textId="131201FB" w:rsidR="00245DF7" w:rsidRDefault="000A1E19" w:rsidP="00245DF7">
      <w:pPr>
        <w:pStyle w:val="Paragrafoelenco"/>
        <w:numPr>
          <w:ilvl w:val="0"/>
          <w:numId w:val="5"/>
        </w:numPr>
      </w:pPr>
      <w:r>
        <w:t>IMG_PARSER.PY</w:t>
      </w:r>
    </w:p>
    <w:p w14:paraId="189EB13C" w14:textId="77777777" w:rsidR="00245DF7" w:rsidRDefault="00245DF7" w:rsidP="00245DF7">
      <w:pPr>
        <w:ind w:left="360"/>
      </w:pPr>
    </w:p>
    <w:p w14:paraId="0A36BA8A" w14:textId="1F31B3C8" w:rsidR="00135C0F" w:rsidRDefault="00D7753D" w:rsidP="00245DF7">
      <w:r>
        <w:t>Per</w:t>
      </w:r>
      <w:r w:rsidR="00135C0F">
        <w:t xml:space="preserve"> la realizzazione del dataset e</w:t>
      </w:r>
      <w:r>
        <w:t xml:space="preserve"> l’addestramento del modello è stato utilizzato </w:t>
      </w:r>
      <w:proofErr w:type="spellStart"/>
      <w:r>
        <w:t>RoboFlow</w:t>
      </w:r>
      <w:proofErr w:type="spellEnd"/>
      <w:r>
        <w:t xml:space="preserve">; si tratta di una piattaforma che fornisce ottimi strumenti per l’annotazione e l’addestramento di modelli di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rPr>
          <w:i/>
          <w:iCs/>
        </w:rPr>
        <w:t xml:space="preserve">. </w:t>
      </w:r>
      <w:r>
        <w:t xml:space="preserve">Esso offre strumenti per semplificare il processo di annotazione dei dati, che è un passo cruciale nell’addestramento di modelli di machine learning ed inoltre fornisce strumenti semplificati per l’addestramento </w:t>
      </w:r>
      <w:r w:rsidR="00135C0F">
        <w:t xml:space="preserve">e l’ottimizzazione del modello. Si integra facilmente con i framework più popolari come </w:t>
      </w:r>
      <w:proofErr w:type="spellStart"/>
      <w:r w:rsidR="00135C0F">
        <w:t>TensorFlow</w:t>
      </w:r>
      <w:proofErr w:type="spellEnd"/>
      <w:r w:rsidR="00135C0F">
        <w:t xml:space="preserve"> o </w:t>
      </w:r>
      <w:proofErr w:type="spellStart"/>
      <w:r w:rsidR="00135C0F">
        <w:t>PyTorch</w:t>
      </w:r>
      <w:proofErr w:type="spellEnd"/>
      <w:r w:rsidR="00135C0F">
        <w:t xml:space="preserve">, rendendo più veloce ed immediato il processo di sviluppo e implementazione. </w:t>
      </w:r>
    </w:p>
    <w:p w14:paraId="14973523" w14:textId="77777777" w:rsidR="005132B9" w:rsidRDefault="00135C0F" w:rsidP="00245DF7">
      <w:r>
        <w:t xml:space="preserve">Il dataset è stato creato realizzando su </w:t>
      </w:r>
      <w:proofErr w:type="spellStart"/>
      <w:r>
        <w:t>Draw.io</w:t>
      </w:r>
      <w:proofErr w:type="spellEnd"/>
      <w:r>
        <w:t xml:space="preserve"> all’incirca un centinaio di diagrammi architetturali includendo le icone di AWS17, AWS 18 e AWS19 e sono state effettuate operazioni di </w:t>
      </w:r>
      <w:proofErr w:type="spellStart"/>
      <w:r w:rsidRPr="00135C0F">
        <w:rPr>
          <w:i/>
          <w:iCs/>
        </w:rPr>
        <w:t>pre</w:t>
      </w:r>
      <w:proofErr w:type="spellEnd"/>
      <w:r w:rsidRPr="00135C0F">
        <w:rPr>
          <w:i/>
          <w:iCs/>
        </w:rPr>
        <w:t>-processing</w:t>
      </w:r>
      <w:r>
        <w:t xml:space="preserve"> e </w:t>
      </w:r>
      <w:r w:rsidRPr="00135C0F">
        <w:rPr>
          <w:i/>
          <w:iCs/>
        </w:rPr>
        <w:t xml:space="preserve">data </w:t>
      </w:r>
      <w:proofErr w:type="spellStart"/>
      <w:r w:rsidRPr="00135C0F">
        <w:rPr>
          <w:i/>
          <w:iCs/>
        </w:rPr>
        <w:t>augmentation</w:t>
      </w:r>
      <w:proofErr w:type="spellEnd"/>
      <w:r>
        <w:t xml:space="preserve"> quali il </w:t>
      </w:r>
      <w:proofErr w:type="spellStart"/>
      <w:r>
        <w:t>resize</w:t>
      </w:r>
      <w:proofErr w:type="spellEnd"/>
      <w:r w:rsidR="005132B9">
        <w:t xml:space="preserve">, portando ogni campione alla dimensione di 640x640 pixel, </w:t>
      </w:r>
      <w:r>
        <w:t xml:space="preserve">e la </w:t>
      </w:r>
      <w:proofErr w:type="spellStart"/>
      <w:r>
        <w:t>rotation</w:t>
      </w:r>
      <w:proofErr w:type="spellEnd"/>
      <w:r w:rsidR="005132B9">
        <w:t xml:space="preserve"> di 90° in ogni direzione</w:t>
      </w:r>
      <w:r>
        <w:t xml:space="preserve"> delle immagini.</w:t>
      </w:r>
    </w:p>
    <w:p w14:paraId="0ECF043F" w14:textId="07DE4746" w:rsidR="008636E2" w:rsidRDefault="008636E2" w:rsidP="00245DF7">
      <w:r>
        <w:t xml:space="preserve">Si è scelto di suddividere il dataset in tre diverse cartelle: </w:t>
      </w:r>
    </w:p>
    <w:p w14:paraId="1280AE94" w14:textId="77777777" w:rsidR="008636E2" w:rsidRDefault="008636E2" w:rsidP="00245DF7"/>
    <w:p w14:paraId="01806AD7" w14:textId="051D0F8F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train_set</w:t>
      </w:r>
      <w:proofErr w:type="spellEnd"/>
      <w:r>
        <w:t>: contenente 110 immagini ed utilizzato per il training dei dati</w:t>
      </w:r>
    </w:p>
    <w:p w14:paraId="653C60A6" w14:textId="0802E33A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validation_set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composto da </w:t>
      </w:r>
      <w:proofErr w:type="gramStart"/>
      <w:r>
        <w:t>10</w:t>
      </w:r>
      <w:proofErr w:type="gramEnd"/>
      <w:r>
        <w:t xml:space="preserve"> immagini ed utilizzato per la </w:t>
      </w:r>
      <w:proofErr w:type="spellStart"/>
      <w:r>
        <w:t>validation</w:t>
      </w:r>
      <w:proofErr w:type="spellEnd"/>
      <w:r>
        <w:t xml:space="preserve"> </w:t>
      </w:r>
    </w:p>
    <w:p w14:paraId="3B87AFF0" w14:textId="2942627D" w:rsid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test_set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contenente sole </w:t>
      </w:r>
      <w:proofErr w:type="gramStart"/>
      <w:r>
        <w:t>5</w:t>
      </w:r>
      <w:proofErr w:type="gramEnd"/>
      <w:r>
        <w:t xml:space="preserve"> immagini da utilizzare per il test finale del modello</w:t>
      </w:r>
    </w:p>
    <w:p w14:paraId="5C3270E8" w14:textId="4082C5C0" w:rsidR="00135C0F" w:rsidRDefault="00135C0F" w:rsidP="00135C0F">
      <w:pPr>
        <w:jc w:val="center"/>
      </w:pPr>
      <w:r>
        <w:rPr>
          <w:noProof/>
        </w:rPr>
        <w:drawing>
          <wp:inline distT="0" distB="0" distL="0" distR="0" wp14:anchorId="73E91B15" wp14:editId="604487DA">
            <wp:extent cx="4325816" cy="3140458"/>
            <wp:effectExtent l="0" t="0" r="5080" b="0"/>
            <wp:docPr id="1582545013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5013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32" cy="31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9CD" w14:textId="77777777" w:rsidR="00135C0F" w:rsidRDefault="00135C0F" w:rsidP="00135C0F">
      <w:pPr>
        <w:jc w:val="center"/>
      </w:pPr>
    </w:p>
    <w:p w14:paraId="7FAE2EA9" w14:textId="09494134" w:rsidR="008636E2" w:rsidRDefault="008636E2" w:rsidP="008636E2">
      <w:r>
        <w:t xml:space="preserve">Il modello è stato in un primo momento addestrato e testato in locale tramite il modello </w:t>
      </w:r>
      <w:proofErr w:type="spellStart"/>
      <w:r>
        <w:t>pre</w:t>
      </w:r>
      <w:proofErr w:type="spellEnd"/>
      <w:r>
        <w:t xml:space="preserve">-addestrato YoloV5, ma successivamente </w:t>
      </w:r>
      <w:r>
        <w:t>si è optato per addestrarlo</w:t>
      </w:r>
      <w:r>
        <w:t xml:space="preserve"> e</w:t>
      </w:r>
      <w:r>
        <w:t xml:space="preserve"> valutarne le prestazioni</w:t>
      </w:r>
      <w:r>
        <w:t xml:space="preserve"> direttamente </w:t>
      </w:r>
      <w:r>
        <w:t>tramite la</w:t>
      </w:r>
      <w:r>
        <w:t xml:space="preserve"> piattaforma di </w:t>
      </w:r>
      <w:proofErr w:type="spellStart"/>
      <w:r>
        <w:t>RoboFlow</w:t>
      </w:r>
      <w:proofErr w:type="spellEnd"/>
      <w:r>
        <w:t xml:space="preserve"> per via </w:t>
      </w:r>
      <w:r>
        <w:t xml:space="preserve">dei tempi ridotti </w:t>
      </w:r>
      <w:proofErr w:type="gramStart"/>
      <w:r>
        <w:t>e</w:t>
      </w:r>
      <w:r>
        <w:t>d</w:t>
      </w:r>
      <w:proofErr w:type="gramEnd"/>
      <w:r>
        <w:t>, infine</w:t>
      </w:r>
      <w:r>
        <w:t>, integrato nel progetto in questione</w:t>
      </w:r>
      <w:r>
        <w:t xml:space="preserve"> tramite l’apposito package “</w:t>
      </w:r>
      <w:proofErr w:type="spellStart"/>
      <w:r>
        <w:t>roboflow</w:t>
      </w:r>
      <w:proofErr w:type="spellEnd"/>
      <w:r>
        <w:t xml:space="preserve">”. </w:t>
      </w:r>
    </w:p>
    <w:p w14:paraId="53E02FE5" w14:textId="6B6CDD84" w:rsidR="008636E2" w:rsidRDefault="008636E2" w:rsidP="008636E2">
      <w:pPr>
        <w:jc w:val="center"/>
      </w:pPr>
      <w:r>
        <w:rPr>
          <w:noProof/>
        </w:rPr>
        <w:lastRenderedPageBreak/>
        <w:drawing>
          <wp:inline distT="0" distB="0" distL="0" distR="0" wp14:anchorId="4A7AF01D" wp14:editId="5D56C8F9">
            <wp:extent cx="3868616" cy="3726925"/>
            <wp:effectExtent l="0" t="0" r="5080" b="0"/>
            <wp:docPr id="1165304599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4599" name="Immagine 3" descr="Immagine che contiene testo, Diagramma, schermata, line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24" cy="37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420" w14:textId="77777777" w:rsidR="00C43042" w:rsidRDefault="00C43042" w:rsidP="008636E2">
      <w:pPr>
        <w:jc w:val="center"/>
      </w:pPr>
    </w:p>
    <w:p w14:paraId="28DD7434" w14:textId="48DB202C" w:rsidR="008636E2" w:rsidRDefault="008636E2" w:rsidP="00135C0F">
      <w:r>
        <w:t xml:space="preserve">Come è possibile valutare dal valore di </w:t>
      </w:r>
      <w:proofErr w:type="spellStart"/>
      <w:r w:rsidRPr="00A6513E">
        <w:rPr>
          <w:b/>
          <w:bCs/>
          <w:i/>
          <w:iCs/>
          <w:u w:val="single"/>
        </w:rPr>
        <w:t>mAP</w:t>
      </w:r>
      <w:proofErr w:type="spellEnd"/>
      <w:r>
        <w:t xml:space="preserve">, acronimo di </w:t>
      </w:r>
      <w:r w:rsidR="00A6513E">
        <w:t>“</w:t>
      </w:r>
      <w:proofErr w:type="spellStart"/>
      <w:r w:rsidR="00A6513E">
        <w:rPr>
          <w:i/>
          <w:iCs/>
        </w:rPr>
        <w:t>mean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average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precision</w:t>
      </w:r>
      <w:proofErr w:type="spellEnd"/>
      <w:r w:rsidR="00A6513E">
        <w:rPr>
          <w:i/>
          <w:iCs/>
        </w:rPr>
        <w:t>”</w:t>
      </w:r>
      <w:r>
        <w:t xml:space="preserve">, metrica utilizzata comunemente per valutare le prestazioni di modelli di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il modello ha ottenuto prestazioni molto buone nonostante la mole ridotta di dati del nostro dataset. </w:t>
      </w:r>
    </w:p>
    <w:p w14:paraId="7BEDCAB0" w14:textId="77777777" w:rsidR="008636E2" w:rsidRDefault="008636E2" w:rsidP="00135C0F"/>
    <w:p w14:paraId="625BDD73" w14:textId="77777777" w:rsidR="008636E2" w:rsidRDefault="008636E2" w:rsidP="00135C0F"/>
    <w:p w14:paraId="05989C51" w14:textId="692F1C93" w:rsidR="00740E0B" w:rsidRDefault="008636E2" w:rsidP="00135C0F">
      <w:pPr>
        <w:rPr>
          <w:i/>
          <w:iCs/>
        </w:rPr>
      </w:pPr>
      <w:r>
        <w:t>Nel</w:t>
      </w:r>
      <w:r w:rsidR="005132B9">
        <w:t xml:space="preserve"> modulo </w:t>
      </w:r>
      <w:proofErr w:type="spellStart"/>
      <w:r>
        <w:t>python</w:t>
      </w:r>
      <w:proofErr w:type="spellEnd"/>
      <w:r w:rsidR="005132B9">
        <w:t xml:space="preserve"> </w:t>
      </w:r>
      <w:r w:rsidR="005132B9" w:rsidRPr="005132B9">
        <w:rPr>
          <w:b/>
          <w:bCs/>
          <w:i/>
          <w:iCs/>
        </w:rPr>
        <w:t>img_parser.py</w:t>
      </w:r>
      <w:r>
        <w:t xml:space="preserve">, inoltre, è stata utilizzata la libreria di </w:t>
      </w:r>
      <w:proofErr w:type="spellStart"/>
      <w:r w:rsidRPr="00C570C2">
        <w:rPr>
          <w:i/>
          <w:iCs/>
        </w:rPr>
        <w:t>OpenCV</w:t>
      </w:r>
      <w:proofErr w:type="spellEnd"/>
      <w:r>
        <w:t xml:space="preserve"> </w:t>
      </w:r>
      <w:r w:rsidR="00740E0B">
        <w:t xml:space="preserve">poiché l’immagine fornita in input deve essere opportunamente elaborata prima di essere sottoposta al modello per l’inferenza. </w:t>
      </w:r>
      <w:r w:rsidR="005132B9">
        <w:t xml:space="preserve">Una volta caricata l’immagine viene effettuato un </w:t>
      </w:r>
      <w:proofErr w:type="spellStart"/>
      <w:r w:rsidR="005132B9">
        <w:t>resize</w:t>
      </w:r>
      <w:proofErr w:type="spellEnd"/>
      <w:r w:rsidR="005132B9">
        <w:t xml:space="preserve"> di </w:t>
      </w:r>
      <w:r w:rsidR="00C570C2">
        <w:t>questa</w:t>
      </w:r>
      <w:r w:rsidR="005132B9">
        <w:t xml:space="preserve">, portandola </w:t>
      </w:r>
      <w:proofErr w:type="gramStart"/>
      <w:r w:rsidR="005132B9">
        <w:t>alla dimensioni</w:t>
      </w:r>
      <w:proofErr w:type="gramEnd"/>
      <w:r w:rsidR="005132B9">
        <w:t xml:space="preserve"> di 640x640 pixel, cosi da essere compatibile con il modello addestrato in precedenza, e</w:t>
      </w:r>
      <w:r w:rsidR="00C570C2">
        <w:t xml:space="preserve"> ne viene</w:t>
      </w:r>
      <w:r w:rsidR="005132B9">
        <w:t xml:space="preserve"> salvata </w:t>
      </w:r>
      <w:r w:rsidR="00C570C2">
        <w:t xml:space="preserve">una copia </w:t>
      </w:r>
      <w:r w:rsidR="005132B9">
        <w:t xml:space="preserve">nel file </w:t>
      </w:r>
      <w:r w:rsidR="005132B9" w:rsidRPr="005132B9">
        <w:rPr>
          <w:i/>
          <w:iCs/>
        </w:rPr>
        <w:t>resized.jpg</w:t>
      </w:r>
      <w:r w:rsidR="005132B9">
        <w:rPr>
          <w:i/>
          <w:iCs/>
        </w:rPr>
        <w:t>.</w:t>
      </w:r>
    </w:p>
    <w:p w14:paraId="7F003D82" w14:textId="77777777" w:rsidR="005132B9" w:rsidRPr="005132B9" w:rsidRDefault="005132B9" w:rsidP="00135C0F"/>
    <w:p w14:paraId="54018B53" w14:textId="77777777" w:rsidR="00033BCA" w:rsidRDefault="00033BCA" w:rsidP="00033BCA">
      <w:pPr>
        <w:ind w:left="360"/>
      </w:pPr>
    </w:p>
    <w:p w14:paraId="5A4AD7AD" w14:textId="77777777" w:rsidR="00033BCA" w:rsidRDefault="00033BCA" w:rsidP="00033BCA">
      <w:r>
        <w:rPr>
          <w:noProof/>
        </w:rPr>
        <w:drawing>
          <wp:inline distT="0" distB="0" distL="0" distR="0" wp14:anchorId="692A8622" wp14:editId="1F68C821">
            <wp:extent cx="6120130" cy="1366520"/>
            <wp:effectExtent l="0" t="0" r="1270" b="5080"/>
            <wp:docPr id="58653390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3909" name="Immagine 2" descr="Immagine che contiene testo, schermata, Caratte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F09A" w14:textId="77777777" w:rsidR="00033BCA" w:rsidRDefault="00033BCA" w:rsidP="00033BCA"/>
    <w:p w14:paraId="4A5AF4E0" w14:textId="77777777" w:rsidR="00033BCA" w:rsidRDefault="00033BCA" w:rsidP="00033BCA">
      <w:r>
        <w:t>Una volta digitata la sigla “</w:t>
      </w:r>
      <w:proofErr w:type="spellStart"/>
      <w:r w:rsidRPr="000A7EF6">
        <w:rPr>
          <w:b/>
          <w:bCs/>
          <w:i/>
          <w:iCs/>
        </w:rPr>
        <w:t>img</w:t>
      </w:r>
      <w:proofErr w:type="spellEnd"/>
      <w:r>
        <w:t xml:space="preserve">” l’utente si troverà dinanzi a questa schermata, nella quale gli verrà chiesto di inserire da tastiera il </w:t>
      </w:r>
      <w:proofErr w:type="spellStart"/>
      <w:r w:rsidRPr="000A7EF6">
        <w:rPr>
          <w:i/>
          <w:iCs/>
        </w:rPr>
        <w:t>path</w:t>
      </w:r>
      <w:proofErr w:type="spellEnd"/>
      <w:r>
        <w:t xml:space="preserve"> dell’immagine da analizzare. Digitando “default”, invece, verrà utilizzata l’immagine predefinita di test prevista nella directory di progetto. </w:t>
      </w:r>
    </w:p>
    <w:p w14:paraId="1E71004E" w14:textId="77777777" w:rsidR="00033BCA" w:rsidRDefault="00033BCA" w:rsidP="00033BCA">
      <w:r>
        <w:t>Una volta scelta l’immagine questa verrà analizzata e verranno stampati a schermo i risultati della predizione, indicando la “Class” e la relativa “Confidence” come mostrato nella seguente immagine.</w:t>
      </w:r>
    </w:p>
    <w:p w14:paraId="70257C63" w14:textId="77777777" w:rsidR="00033BCA" w:rsidRDefault="00033BCA" w:rsidP="00033BCA"/>
    <w:p w14:paraId="6921C9D0" w14:textId="77777777" w:rsidR="00033BCA" w:rsidRDefault="00033BCA" w:rsidP="00033BCA">
      <w:r>
        <w:rPr>
          <w:noProof/>
        </w:rPr>
        <w:lastRenderedPageBreak/>
        <w:drawing>
          <wp:inline distT="0" distB="0" distL="0" distR="0" wp14:anchorId="11D2648C" wp14:editId="4F67F812">
            <wp:extent cx="6120130" cy="1929130"/>
            <wp:effectExtent l="0" t="0" r="1270" b="1270"/>
            <wp:docPr id="17356785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78503" name="Immagine 1" descr="Immagine che contiene testo, schermat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753" w14:textId="77777777" w:rsidR="00033BCA" w:rsidRDefault="00033BCA" w:rsidP="00033BCA"/>
    <w:p w14:paraId="7B19712B" w14:textId="77777777" w:rsidR="00033BCA" w:rsidRDefault="00033BCA" w:rsidP="00033BCA">
      <w:r>
        <w:t xml:space="preserve">Inoltre, tramite l’opportuna funzione </w:t>
      </w:r>
      <w:proofErr w:type="spellStart"/>
      <w:proofErr w:type="gramStart"/>
      <w:r>
        <w:t>model.predict</w:t>
      </w:r>
      <w:proofErr w:type="gramEnd"/>
      <w:r>
        <w:t>.save</w:t>
      </w:r>
      <w:proofErr w:type="spellEnd"/>
      <w:r>
        <w:t xml:space="preserve"> viene salvata una copia dell’immagine con le relative predizioni nella directory di progetto con il nome di prediction.jpg.</w:t>
      </w:r>
    </w:p>
    <w:p w14:paraId="1A176C8B" w14:textId="77777777" w:rsidR="00033BCA" w:rsidRDefault="00033BCA" w:rsidP="00033BCA"/>
    <w:p w14:paraId="0FABD5F5" w14:textId="77777777" w:rsidR="00033BCA" w:rsidRPr="005132B9" w:rsidRDefault="00033BCA" w:rsidP="00033BCA">
      <w:r>
        <w:t xml:space="preserve">A questo punto tali valori verranno inseriti in un dizionario chiamato </w:t>
      </w:r>
      <w:proofErr w:type="spellStart"/>
      <w:r w:rsidRPr="005132B9">
        <w:rPr>
          <w:i/>
          <w:iCs/>
        </w:rPr>
        <w:t>components</w:t>
      </w:r>
      <w:proofErr w:type="spellEnd"/>
      <w:r>
        <w:rPr>
          <w:i/>
          <w:iCs/>
        </w:rPr>
        <w:t xml:space="preserve"> </w:t>
      </w:r>
      <w:r>
        <w:t xml:space="preserve">che verrà passato in input alla funzione responsabile di generare il </w:t>
      </w:r>
      <w:proofErr w:type="spellStart"/>
      <w:r>
        <w:t>terraform</w:t>
      </w:r>
      <w:proofErr w:type="spellEnd"/>
      <w:r>
        <w:t xml:space="preserve"> plan e, dunque, istanziare i vari container </w:t>
      </w:r>
      <w:proofErr w:type="spellStart"/>
      <w:r>
        <w:t>docker</w:t>
      </w:r>
      <w:proofErr w:type="spellEnd"/>
      <w:r>
        <w:t xml:space="preserve">. </w:t>
      </w:r>
    </w:p>
    <w:p w14:paraId="4E3BDA17" w14:textId="77777777" w:rsidR="00033BCA" w:rsidRDefault="00033BCA" w:rsidP="00033BCA"/>
    <w:p w14:paraId="31E7A2B1" w14:textId="77777777" w:rsidR="00740E0B" w:rsidRDefault="00740E0B" w:rsidP="00135C0F"/>
    <w:p w14:paraId="22C3BCC3" w14:textId="77777777" w:rsidR="008636E2" w:rsidRDefault="008636E2" w:rsidP="00135C0F"/>
    <w:p w14:paraId="7DEF4C06" w14:textId="6A039370" w:rsidR="00135C0F" w:rsidRPr="00135C0F" w:rsidRDefault="00135C0F" w:rsidP="00135C0F"/>
    <w:sectPr w:rsidR="00135C0F" w:rsidRPr="00135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DE6"/>
    <w:multiLevelType w:val="hybridMultilevel"/>
    <w:tmpl w:val="1ADA7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A49"/>
    <w:multiLevelType w:val="hybridMultilevel"/>
    <w:tmpl w:val="E146CFC6"/>
    <w:lvl w:ilvl="0" w:tplc="8CDEC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A44"/>
    <w:multiLevelType w:val="hybridMultilevel"/>
    <w:tmpl w:val="A8A2FCE4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3BE4"/>
    <w:multiLevelType w:val="multilevel"/>
    <w:tmpl w:val="D6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D51EA"/>
    <w:multiLevelType w:val="hybridMultilevel"/>
    <w:tmpl w:val="98242A36"/>
    <w:lvl w:ilvl="0" w:tplc="AC14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746"/>
    <w:multiLevelType w:val="hybridMultilevel"/>
    <w:tmpl w:val="35B84B6C"/>
    <w:lvl w:ilvl="0" w:tplc="FC2A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74813">
    <w:abstractNumId w:val="0"/>
  </w:num>
  <w:num w:numId="2" w16cid:durableId="617183759">
    <w:abstractNumId w:val="3"/>
  </w:num>
  <w:num w:numId="3" w16cid:durableId="1231963885">
    <w:abstractNumId w:val="1"/>
  </w:num>
  <w:num w:numId="4" w16cid:durableId="1588271565">
    <w:abstractNumId w:val="5"/>
  </w:num>
  <w:num w:numId="5" w16cid:durableId="39332462">
    <w:abstractNumId w:val="2"/>
  </w:num>
  <w:num w:numId="6" w16cid:durableId="352152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8"/>
    <w:rsid w:val="00033BCA"/>
    <w:rsid w:val="000826BD"/>
    <w:rsid w:val="000A1E19"/>
    <w:rsid w:val="000A7EF6"/>
    <w:rsid w:val="000F212E"/>
    <w:rsid w:val="00135C0F"/>
    <w:rsid w:val="001535FF"/>
    <w:rsid w:val="00245DF7"/>
    <w:rsid w:val="00340448"/>
    <w:rsid w:val="00343ACE"/>
    <w:rsid w:val="003766C5"/>
    <w:rsid w:val="003833D4"/>
    <w:rsid w:val="00505C6D"/>
    <w:rsid w:val="005132B9"/>
    <w:rsid w:val="005256B2"/>
    <w:rsid w:val="006750B6"/>
    <w:rsid w:val="006D3731"/>
    <w:rsid w:val="00701525"/>
    <w:rsid w:val="00740E0B"/>
    <w:rsid w:val="007522BD"/>
    <w:rsid w:val="00776DC1"/>
    <w:rsid w:val="00831143"/>
    <w:rsid w:val="008636E2"/>
    <w:rsid w:val="00896407"/>
    <w:rsid w:val="00A203CC"/>
    <w:rsid w:val="00A6513E"/>
    <w:rsid w:val="00B24F0D"/>
    <w:rsid w:val="00C43042"/>
    <w:rsid w:val="00C570C2"/>
    <w:rsid w:val="00CC4C69"/>
    <w:rsid w:val="00CD2CA6"/>
    <w:rsid w:val="00D7753D"/>
    <w:rsid w:val="00E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5984F"/>
  <w15:chartTrackingRefBased/>
  <w15:docId w15:val="{55E7A278-8768-C542-B031-6A7A8F0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64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5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De Bernardis</dc:creator>
  <cp:keywords/>
  <dc:description/>
  <cp:lastModifiedBy>Orlando De Bernardis</cp:lastModifiedBy>
  <cp:revision>26</cp:revision>
  <dcterms:created xsi:type="dcterms:W3CDTF">2023-12-04T15:38:00Z</dcterms:created>
  <dcterms:modified xsi:type="dcterms:W3CDTF">2023-12-12T23:30:00Z</dcterms:modified>
</cp:coreProperties>
</file>