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0ED229" w14:textId="77777777" w:rsidR="00FF3C3F" w:rsidRDefault="00FC2155">
      <w:pPr>
        <w:pStyle w:val="Title"/>
      </w:pPr>
      <w:r>
        <w:t>Architecture Document (Version 1)</w:t>
      </w:r>
    </w:p>
    <w:p w14:paraId="0DA123B9" w14:textId="77777777" w:rsidR="00FF3C3F" w:rsidRDefault="00FC2155">
      <w:r>
        <w:t>Door2Door logistics prototype (CMP600). Three React front ends share one FastAPI service and one SQLite database. Assessment demos run on localhost; cloud deploy is optional.</w:t>
      </w:r>
    </w:p>
    <w:p w14:paraId="79E425DB" w14:textId="77777777" w:rsidR="00FF3C3F" w:rsidRDefault="00FC2155">
      <w:pPr>
        <w:pStyle w:val="Heading1"/>
      </w:pPr>
      <w:r>
        <w:t>1. Purpose</w:t>
      </w:r>
    </w:p>
    <w:p w14:paraId="408D3580" w14:textId="77777777" w:rsidR="00FF3C3F" w:rsidRDefault="00FC2155">
      <w:r>
        <w:t>This document explains how the submitted build is structured. It supports the dissertation design chapter and viva questions. Detailed endpoints are in API_Contract_v1.docx.</w:t>
      </w:r>
    </w:p>
    <w:p w14:paraId="044A3B8E" w14:textId="77777777" w:rsidR="00FF3C3F" w:rsidRDefault="00FC2155">
      <w:pPr>
        <w:pStyle w:val="Heading1"/>
      </w:pPr>
      <w:r>
        <w:t>2. Logical view</w:t>
      </w:r>
    </w:p>
    <w:p w14:paraId="2EDB7813" w14:textId="77777777" w:rsidR="00FF3C3F" w:rsidRDefault="00FC2155">
      <w:r>
        <w:t>Users interact with three separate Vite bundles (client, driver, office). Each bundle calls the same REST API under /api/v1. The API reads and writes SQLite and runs a small SimulationCoordinator for GPS and status demos.</w:t>
      </w:r>
    </w:p>
    <w:p w14:paraId="1B23CD9A" w14:textId="684C6084" w:rsidR="00862807" w:rsidRDefault="000779DA" w:rsidP="000779DA">
      <w:pPr>
        <w:pStyle w:val="Heading1"/>
        <w:jc w:val="center"/>
      </w:pPr>
      <w:r w:rsidRPr="000779DA">
        <w:rPr>
          <w:rFonts w:ascii="Arial" w:eastAsiaTheme="minorEastAsia" w:hAnsi="Arial" w:cstheme="minorBidi"/>
          <w:b w:val="0"/>
          <w:bCs w:val="0"/>
          <w:color w:val="auto"/>
          <w:sz w:val="22"/>
          <w:szCs w:val="22"/>
        </w:rPr>
        <w:drawing>
          <wp:inline distT="0" distB="0" distL="0" distR="0" wp14:anchorId="27D3F90E" wp14:editId="55F450B5">
            <wp:extent cx="4849170" cy="3848100"/>
            <wp:effectExtent l="0" t="0" r="8890" b="0"/>
            <wp:docPr id="822184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18414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13726" cy="3899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5589A" w14:textId="77777777" w:rsidR="00DD5555" w:rsidRPr="000F23B2" w:rsidRDefault="00DD5555" w:rsidP="00DD5555">
      <w:pPr>
        <w:rPr>
          <w:rFonts w:cs="Arial"/>
          <w:sz w:val="24"/>
          <w:szCs w:val="24"/>
        </w:rPr>
      </w:pPr>
      <w:r w:rsidRPr="000F23B2">
        <w:rPr>
          <w:rFonts w:cs="Arial"/>
          <w:sz w:val="24"/>
          <w:szCs w:val="24"/>
        </w:rPr>
        <w:t xml:space="preserve">Logical architecture </w:t>
      </w:r>
    </w:p>
    <w:p w14:paraId="551F9606" w14:textId="77777777" w:rsidR="00862807" w:rsidRDefault="00862807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4933EE5E" w14:textId="77777777" w:rsidR="000779DA" w:rsidRDefault="000779DA" w:rsidP="000779DA">
      <w:pPr>
        <w:pStyle w:val="Heading1"/>
        <w:jc w:val="center"/>
      </w:pPr>
    </w:p>
    <w:p w14:paraId="3278FB64" w14:textId="2E6CB335" w:rsidR="00FF3C3F" w:rsidRDefault="00FC2155">
      <w:pPr>
        <w:pStyle w:val="Heading1"/>
      </w:pPr>
      <w:r>
        <w:t>3. Components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F3C3F" w14:paraId="70E16E3B" w14:textId="77777777">
        <w:tc>
          <w:tcPr>
            <w:tcW w:w="2880" w:type="dxa"/>
          </w:tcPr>
          <w:p w14:paraId="6650FF8C" w14:textId="77777777" w:rsidR="00FF3C3F" w:rsidRDefault="00FC2155">
            <w:r>
              <w:t>Component</w:t>
            </w:r>
          </w:p>
        </w:tc>
        <w:tc>
          <w:tcPr>
            <w:tcW w:w="2880" w:type="dxa"/>
          </w:tcPr>
          <w:p w14:paraId="4C687DFE" w14:textId="77777777" w:rsidR="00FF3C3F" w:rsidRDefault="00FC2155">
            <w:r>
              <w:t>Technology</w:t>
            </w:r>
          </w:p>
        </w:tc>
        <w:tc>
          <w:tcPr>
            <w:tcW w:w="2880" w:type="dxa"/>
          </w:tcPr>
          <w:p w14:paraId="5FB654D6" w14:textId="77777777" w:rsidR="00FF3C3F" w:rsidRDefault="00FC2155">
            <w:r>
              <w:t>Role in submission</w:t>
            </w:r>
          </w:p>
        </w:tc>
      </w:tr>
      <w:tr w:rsidR="00FF3C3F" w14:paraId="3A1635B3" w14:textId="77777777">
        <w:tc>
          <w:tcPr>
            <w:tcW w:w="2880" w:type="dxa"/>
          </w:tcPr>
          <w:p w14:paraId="134EBB22" w14:textId="77777777" w:rsidR="00FF3C3F" w:rsidRDefault="00FC2155">
            <w:r>
              <w:t>Backend</w:t>
            </w:r>
          </w:p>
        </w:tc>
        <w:tc>
          <w:tcPr>
            <w:tcW w:w="2880" w:type="dxa"/>
          </w:tcPr>
          <w:p w14:paraId="4E6DB7D4" w14:textId="77777777" w:rsidR="00FF3C3F" w:rsidRDefault="00FC2155">
            <w:r>
              <w:t>Python 3, FastAPI, SQLAlchemy, SQLite</w:t>
            </w:r>
          </w:p>
        </w:tc>
        <w:tc>
          <w:tcPr>
            <w:tcW w:w="2880" w:type="dxa"/>
          </w:tcPr>
          <w:p w14:paraId="62322DDC" w14:textId="77777777" w:rsidR="00FF3C3F" w:rsidRDefault="00FC2155">
            <w:r>
              <w:t>Auth, business rules, simulations, OpenAPI /docs</w:t>
            </w:r>
          </w:p>
        </w:tc>
      </w:tr>
      <w:tr w:rsidR="00FF3C3F" w14:paraId="413C8C3C" w14:textId="77777777">
        <w:tc>
          <w:tcPr>
            <w:tcW w:w="2880" w:type="dxa"/>
          </w:tcPr>
          <w:p w14:paraId="0116F9A2" w14:textId="77777777" w:rsidR="00FF3C3F" w:rsidRDefault="00FC2155">
            <w:r>
              <w:t>Office dashboard</w:t>
            </w:r>
          </w:p>
        </w:tc>
        <w:tc>
          <w:tcPr>
            <w:tcW w:w="2880" w:type="dxa"/>
          </w:tcPr>
          <w:p w14:paraId="69737B04" w14:textId="77777777" w:rsidR="00FF3C3F" w:rsidRDefault="00FC2155">
            <w:r>
              <w:t>React, Vite, Leaflet</w:t>
            </w:r>
          </w:p>
        </w:tc>
        <w:tc>
          <w:tcPr>
            <w:tcW w:w="2880" w:type="dxa"/>
          </w:tcPr>
          <w:p w14:paraId="0E432704" w14:textId="77777777" w:rsidR="00FF3C3F" w:rsidRDefault="00FC2155">
            <w:r>
              <w:t>KPIs, map, filters, assign driver, delayed list</w:t>
            </w:r>
          </w:p>
        </w:tc>
      </w:tr>
      <w:tr w:rsidR="00FF3C3F" w14:paraId="7FF6F6FF" w14:textId="77777777">
        <w:tc>
          <w:tcPr>
            <w:tcW w:w="2880" w:type="dxa"/>
          </w:tcPr>
          <w:p w14:paraId="4ADCB416" w14:textId="77777777" w:rsidR="00FF3C3F" w:rsidRDefault="00FC2155">
            <w:r>
              <w:t>Driver app</w:t>
            </w:r>
          </w:p>
        </w:tc>
        <w:tc>
          <w:tcPr>
            <w:tcW w:w="2880" w:type="dxa"/>
          </w:tcPr>
          <w:p w14:paraId="0FF5851D" w14:textId="77777777" w:rsidR="00FF3C3F" w:rsidRDefault="00FC2155">
            <w:r>
              <w:t>React, Vite, Leaflet; optional MapLibre 3D</w:t>
            </w:r>
          </w:p>
        </w:tc>
        <w:tc>
          <w:tcPr>
            <w:tcW w:w="2880" w:type="dxa"/>
          </w:tcPr>
          <w:p w14:paraId="59006A32" w14:textId="77777777" w:rsidR="00FF3C3F" w:rsidRDefault="00FC2155">
            <w:r>
              <w:t>Stops, route polyline, GPS posts, status buttons</w:t>
            </w:r>
          </w:p>
        </w:tc>
      </w:tr>
      <w:tr w:rsidR="00FF3C3F" w14:paraId="369EAE35" w14:textId="77777777">
        <w:tc>
          <w:tcPr>
            <w:tcW w:w="2880" w:type="dxa"/>
          </w:tcPr>
          <w:p w14:paraId="406E97FC" w14:textId="77777777" w:rsidR="00FF3C3F" w:rsidRDefault="00FC2155">
            <w:r>
              <w:t>Client app</w:t>
            </w:r>
          </w:p>
        </w:tc>
        <w:tc>
          <w:tcPr>
            <w:tcW w:w="2880" w:type="dxa"/>
          </w:tcPr>
          <w:p w14:paraId="6DC9886B" w14:textId="77777777" w:rsidR="00FF3C3F" w:rsidRDefault="00FC2155">
            <w:r>
              <w:t>React, Vite, Leaflet mini-map</w:t>
            </w:r>
          </w:p>
        </w:tc>
        <w:tc>
          <w:tcPr>
            <w:tcW w:w="2880" w:type="dxa"/>
          </w:tcPr>
          <w:p w14:paraId="678363F5" w14:textId="77777777" w:rsidR="00FF3C3F" w:rsidRDefault="00FC2155">
            <w:r>
              <w:t>Booking, orders, tracking poll ~3 s</w:t>
            </w:r>
          </w:p>
        </w:tc>
      </w:tr>
    </w:tbl>
    <w:p w14:paraId="008DF8EE" w14:textId="77777777" w:rsidR="00FF3C3F" w:rsidRDefault="00FF3C3F"/>
    <w:p w14:paraId="6193757C" w14:textId="77777777" w:rsidR="00FF3C3F" w:rsidRDefault="00FC2155">
      <w:pPr>
        <w:pStyle w:val="Heading1"/>
      </w:pPr>
      <w:r>
        <w:t>4. Backend modules (as implemented)</w:t>
      </w:r>
    </w:p>
    <w:p w14:paraId="710F0AA2" w14:textId="77777777" w:rsidR="00FF3C3F" w:rsidRDefault="00FC2155">
      <w:r>
        <w:t>main.py wires routes; models.py defines clients, drivers, shipments, location events. shipment_flow.py and shipment_actions.py enforce holds, cancel, and assign rules. geocode.py and address_suggest.py support UK postcode entry. simulator.py advances GPS along haversine segments. sqlite_migrate.py added delivery_date without Alembic.</w:t>
      </w:r>
    </w:p>
    <w:p w14:paraId="6917E66E" w14:textId="77777777" w:rsidR="00FF3C3F" w:rsidRDefault="00FC2155">
      <w:pPr>
        <w:pStyle w:val="Heading1"/>
      </w:pPr>
      <w:r>
        <w:t>5. Data entities</w:t>
      </w:r>
    </w:p>
    <w:p w14:paraId="54EFF449" w14:textId="77777777" w:rsidR="00FF3C3F" w:rsidRDefault="00FC2155">
      <w:r>
        <w:t>Core tables: clients, drivers, shipments (pickup and delivery coordinates, status, delivery_date), orders linking clients to shipments, and location_events keyed by driver. Status flow includes Picked Up for door-to-door collection. Seed data use simulated London coordinates.</w:t>
      </w:r>
    </w:p>
    <w:p w14:paraId="147B64B2" w14:textId="77777777" w:rsidR="00FF3C3F" w:rsidRDefault="00FC2155">
      <w:pPr>
        <w:pStyle w:val="Heading1"/>
      </w:pPr>
      <w:r>
        <w:t>6. Integration flows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F3C3F" w14:paraId="472DD93D" w14:textId="77777777">
        <w:tc>
          <w:tcPr>
            <w:tcW w:w="4320" w:type="dxa"/>
          </w:tcPr>
          <w:p w14:paraId="5CD2C1C6" w14:textId="77777777" w:rsidR="00FF3C3F" w:rsidRDefault="00FC2155">
            <w:r>
              <w:t>Flow</w:t>
            </w:r>
          </w:p>
        </w:tc>
        <w:tc>
          <w:tcPr>
            <w:tcW w:w="4320" w:type="dxa"/>
          </w:tcPr>
          <w:p w14:paraId="1C60C337" w14:textId="77777777" w:rsidR="00FF3C3F" w:rsidRDefault="00FC2155">
            <w:r>
              <w:t>Behaviour</w:t>
            </w:r>
          </w:p>
        </w:tc>
      </w:tr>
      <w:tr w:rsidR="00FF3C3F" w14:paraId="15E2BB4F" w14:textId="77777777">
        <w:tc>
          <w:tcPr>
            <w:tcW w:w="4320" w:type="dxa"/>
          </w:tcPr>
          <w:p w14:paraId="44F3E535" w14:textId="77777777" w:rsidR="00FF3C3F" w:rsidRDefault="00FC2155">
            <w:r>
              <w:t>Client books</w:t>
            </w:r>
          </w:p>
        </w:tc>
        <w:tc>
          <w:tcPr>
            <w:tcW w:w="4320" w:type="dxa"/>
          </w:tcPr>
          <w:p w14:paraId="5BACF93F" w14:textId="77777777" w:rsidR="00FF3C3F" w:rsidRDefault="00FC2155">
            <w:r>
              <w:t>POST shipment → office sees Created on map</w:t>
            </w:r>
          </w:p>
        </w:tc>
      </w:tr>
      <w:tr w:rsidR="00FF3C3F" w14:paraId="651BCE45" w14:textId="77777777">
        <w:tc>
          <w:tcPr>
            <w:tcW w:w="4320" w:type="dxa"/>
          </w:tcPr>
          <w:p w14:paraId="36387BE0" w14:textId="77777777" w:rsidR="00FF3C3F" w:rsidRDefault="00FC2155">
            <w:r>
              <w:t>Office assigns</w:t>
            </w:r>
          </w:p>
        </w:tc>
        <w:tc>
          <w:tcPr>
            <w:tcW w:w="4320" w:type="dxa"/>
          </w:tcPr>
          <w:p w14:paraId="2FF5005D" w14:textId="77777777" w:rsidR="00FF3C3F" w:rsidRDefault="00FC2155">
            <w:r>
              <w:t>assign endpoint → driver queue shows Assigned</w:t>
            </w:r>
          </w:p>
        </w:tc>
      </w:tr>
      <w:tr w:rsidR="00FF3C3F" w14:paraId="00989860" w14:textId="77777777">
        <w:tc>
          <w:tcPr>
            <w:tcW w:w="4320" w:type="dxa"/>
          </w:tcPr>
          <w:p w14:paraId="76C508C7" w14:textId="77777777" w:rsidR="00FF3C3F" w:rsidRDefault="00FC2155">
            <w:r>
              <w:t>Driver collects</w:t>
            </w:r>
          </w:p>
        </w:tc>
        <w:tc>
          <w:tcPr>
            <w:tcW w:w="4320" w:type="dxa"/>
          </w:tcPr>
          <w:p w14:paraId="7FEEA0B7" w14:textId="77777777" w:rsidR="00FF3C3F" w:rsidRDefault="00FC2155">
            <w:r>
              <w:t>status Picked Up + GPS posts → client tracking updates on poll</w:t>
            </w:r>
          </w:p>
        </w:tc>
      </w:tr>
      <w:tr w:rsidR="00FF3C3F" w14:paraId="20150815" w14:textId="77777777">
        <w:tc>
          <w:tcPr>
            <w:tcW w:w="4320" w:type="dxa"/>
          </w:tcPr>
          <w:p w14:paraId="791A5325" w14:textId="77777777" w:rsidR="00FF3C3F" w:rsidRDefault="00FC2155">
            <w:r>
              <w:t>Driver delivers</w:t>
            </w:r>
          </w:p>
        </w:tc>
        <w:tc>
          <w:tcPr>
            <w:tcW w:w="4320" w:type="dxa"/>
          </w:tcPr>
          <w:p w14:paraId="01F49C18" w14:textId="77777777" w:rsidR="00FF3C3F" w:rsidRDefault="00FC2155">
            <w:r>
              <w:t>In Transit → Delivered → KPI counts refresh on dashboard poll</w:t>
            </w:r>
          </w:p>
        </w:tc>
      </w:tr>
      <w:tr w:rsidR="00FF3C3F" w14:paraId="005807DD" w14:textId="77777777">
        <w:tc>
          <w:tcPr>
            <w:tcW w:w="4320" w:type="dxa"/>
          </w:tcPr>
          <w:p w14:paraId="61E3CC6B" w14:textId="77777777" w:rsidR="00FF3C3F" w:rsidRDefault="00FC2155">
            <w:r>
              <w:t>Demo only</w:t>
            </w:r>
          </w:p>
        </w:tc>
        <w:tc>
          <w:tcPr>
            <w:tcW w:w="4320" w:type="dxa"/>
          </w:tcPr>
          <w:p w14:paraId="7B261DF4" w14:textId="77777777" w:rsidR="00FF3C3F" w:rsidRDefault="00FC2155">
            <w:r>
              <w:t>simulation/gps/start moves D101 for viva storytelling</w:t>
            </w:r>
          </w:p>
        </w:tc>
      </w:tr>
    </w:tbl>
    <w:p w14:paraId="4C326441" w14:textId="77777777" w:rsidR="00FF3C3F" w:rsidRDefault="00FF3C3F"/>
    <w:p w14:paraId="443CE995" w14:textId="77777777" w:rsidR="00FF3C3F" w:rsidRDefault="00FC2155">
      <w:pPr>
        <w:pStyle w:val="Heading1"/>
      </w:pPr>
      <w:r>
        <w:lastRenderedPageBreak/>
        <w:t>7. Deployment</w:t>
      </w:r>
    </w:p>
    <w:p w14:paraId="6FD9C46E" w14:textId="77777777" w:rsidR="00FF3C3F" w:rsidRDefault="00FC2155">
      <w:r>
        <w:t>Primary evidence: local ports API 8000, dashboard 5173, client 5174, driver 5175 (see Source_Code/README.md and server-control.bat). Optional Dockerfile under Source_Code/backend for Railway/Render; frontends need VITE_API_URL at build time (Cloud_Deploy_Railway_Render.md). SQLite on cloud ephemeral disk resets on redeploy.</w:t>
      </w:r>
    </w:p>
    <w:p w14:paraId="10519EDC" w14:textId="77777777" w:rsidR="00FF3C3F" w:rsidRDefault="00FC2155">
      <w:pPr>
        <w:pStyle w:val="Heading1"/>
      </w:pPr>
      <w:r>
        <w:t>8. Security and ethics (prototype)</w:t>
      </w:r>
    </w:p>
    <w:p w14:paraId="26480ACE" w14:textId="77777777" w:rsidR="00FF3C3F" w:rsidRDefault="00FC2155">
      <w:r>
        <w:t>Bearer token for demos; seed passwords are visible by design for viva transparency, not production practice. CORS allows local Vite origins. No real customer PII; ethics HE35 limits data to simulation.</w:t>
      </w:r>
    </w:p>
    <w:p w14:paraId="34D3531C" w14:textId="77777777" w:rsidR="00FF3C3F" w:rsidRDefault="00FC2155">
      <w:pPr>
        <w:pStyle w:val="Heading1"/>
      </w:pPr>
      <w:r>
        <w:t>9. Deliberate limitations</w:t>
      </w:r>
    </w:p>
    <w:p w14:paraId="2A281D95" w14:textId="77777777" w:rsidR="00FF3C3F" w:rsidRDefault="00FC2155">
      <w:r>
        <w:t>No microservice split, no WebSockets, no Postgres in the submission build, no server-side storage of driver tour order, no ERP hooks. Driver Optimise order stays on device (doorToDoorRoute.ts). These choices keep the architecture explainable within dissertation time.</w:t>
      </w:r>
    </w:p>
    <w:p w14:paraId="6003B0BF" w14:textId="77777777" w:rsidR="00FF3C3F" w:rsidRDefault="00FC2155">
      <w:pPr>
        <w:pStyle w:val="Heading1"/>
      </w:pPr>
      <w:r>
        <w:t>10. Relation to other documents</w:t>
      </w:r>
    </w:p>
    <w:p w14:paraId="08A08481" w14:textId="77777777" w:rsidR="00FF3C3F" w:rsidRDefault="00FC2155">
      <w:r>
        <w:t>Requirements Document.docx defines FR/NFR. API_Contract_v1.docx lists routes. Implementation_Notes_DEV.md summarises code paths. Evaluation uses Tests/ and Viva/screenshots/.</w:t>
      </w:r>
    </w:p>
    <w:sectPr w:rsidR="00FF3C3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07611694">
    <w:abstractNumId w:val="8"/>
  </w:num>
  <w:num w:numId="2" w16cid:durableId="524099317">
    <w:abstractNumId w:val="6"/>
  </w:num>
  <w:num w:numId="3" w16cid:durableId="613753433">
    <w:abstractNumId w:val="5"/>
  </w:num>
  <w:num w:numId="4" w16cid:durableId="301544926">
    <w:abstractNumId w:val="4"/>
  </w:num>
  <w:num w:numId="5" w16cid:durableId="1940676317">
    <w:abstractNumId w:val="7"/>
  </w:num>
  <w:num w:numId="6" w16cid:durableId="874076087">
    <w:abstractNumId w:val="3"/>
  </w:num>
  <w:num w:numId="7" w16cid:durableId="1772164838">
    <w:abstractNumId w:val="2"/>
  </w:num>
  <w:num w:numId="8" w16cid:durableId="318074556">
    <w:abstractNumId w:val="1"/>
  </w:num>
  <w:num w:numId="9" w16cid:durableId="14981127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79DA"/>
    <w:rsid w:val="0015074B"/>
    <w:rsid w:val="0029639D"/>
    <w:rsid w:val="00326F90"/>
    <w:rsid w:val="005F4F5E"/>
    <w:rsid w:val="00862807"/>
    <w:rsid w:val="00AA1D8D"/>
    <w:rsid w:val="00B47730"/>
    <w:rsid w:val="00CB0664"/>
    <w:rsid w:val="00DD5555"/>
    <w:rsid w:val="00FC2155"/>
    <w:rsid w:val="00FC693F"/>
    <w:rsid w:val="00FF3C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64F6A082-1A2C-4787-A26C-53B6D97D20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478</Words>
  <Characters>2727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Pier Samer Mobayed</cp:lastModifiedBy>
  <cp:revision>4</cp:revision>
  <dcterms:created xsi:type="dcterms:W3CDTF">2013-12-23T23:15:00Z</dcterms:created>
  <dcterms:modified xsi:type="dcterms:W3CDTF">2026-05-22T09:53:00Z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2e150ff-4790-4db0-9801-e1a2cb83509c_Enabled">
    <vt:lpwstr>true</vt:lpwstr>
  </property>
  <property fmtid="{D5CDD505-2E9C-101B-9397-08002B2CF9AE}" pid="3" name="MSIP_Label_32e150ff-4790-4db0-9801-e1a2cb83509c_SetDate">
    <vt:lpwstr>2026-05-22T09:52:58Z</vt:lpwstr>
  </property>
  <property fmtid="{D5CDD505-2E9C-101B-9397-08002B2CF9AE}" pid="4" name="MSIP_Label_32e150ff-4790-4db0-9801-e1a2cb83509c_Method">
    <vt:lpwstr>Standard</vt:lpwstr>
  </property>
  <property fmtid="{D5CDD505-2E9C-101B-9397-08002B2CF9AE}" pid="5" name="MSIP_Label_32e150ff-4790-4db0-9801-e1a2cb83509c_Name">
    <vt:lpwstr>defa4170-0d19-0005-0004-bc88714345d2</vt:lpwstr>
  </property>
  <property fmtid="{D5CDD505-2E9C-101B-9397-08002B2CF9AE}" pid="6" name="MSIP_Label_32e150ff-4790-4db0-9801-e1a2cb83509c_SiteId">
    <vt:lpwstr>31b813f2-6514-42e9-b2f4-5d69ef68118b</vt:lpwstr>
  </property>
  <property fmtid="{D5CDD505-2E9C-101B-9397-08002B2CF9AE}" pid="7" name="MSIP_Label_32e150ff-4790-4db0-9801-e1a2cb83509c_ActionId">
    <vt:lpwstr>ff704f57-675c-4bd7-bd7c-e7cb7c832635</vt:lpwstr>
  </property>
  <property fmtid="{D5CDD505-2E9C-101B-9397-08002B2CF9AE}" pid="8" name="MSIP_Label_32e150ff-4790-4db0-9801-e1a2cb83509c_ContentBits">
    <vt:lpwstr>0</vt:lpwstr>
  </property>
  <property fmtid="{D5CDD505-2E9C-101B-9397-08002B2CF9AE}" pid="9" name="MSIP_Label_32e150ff-4790-4db0-9801-e1a2cb83509c_Tag">
    <vt:lpwstr>10, 3, 0, 1</vt:lpwstr>
  </property>
</Properties>
</file>