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02E5E" w14:textId="1A11C12C" w:rsidR="005B4F54" w:rsidRDefault="00F06E09" w:rsidP="00F06E09">
      <w:pPr>
        <w:jc w:val="center"/>
        <w:rPr>
          <w:sz w:val="32"/>
          <w:szCs w:val="32"/>
        </w:rPr>
      </w:pPr>
      <w:r>
        <w:rPr>
          <w:sz w:val="32"/>
          <w:szCs w:val="32"/>
        </w:rPr>
        <w:t>Input Signal Conditioner (ISC) Circuit Design</w:t>
      </w:r>
    </w:p>
    <w:p w14:paraId="362C6CCF" w14:textId="528DC604" w:rsidR="00F06E09" w:rsidRDefault="00F06E09" w:rsidP="00F06E09">
      <w:pPr>
        <w:jc w:val="center"/>
        <w:rPr>
          <w:szCs w:val="24"/>
        </w:rPr>
      </w:pPr>
      <w:r>
        <w:rPr>
          <w:szCs w:val="24"/>
        </w:rPr>
        <w:t>David Pierce Walker-Howell</w:t>
      </w:r>
    </w:p>
    <w:p w14:paraId="23F2572E" w14:textId="0C41FD17" w:rsidR="00F06E09" w:rsidRDefault="00F06E09" w:rsidP="00F06E09">
      <w:pPr>
        <w:jc w:val="center"/>
        <w:rPr>
          <w:szCs w:val="24"/>
        </w:rPr>
      </w:pPr>
      <w:r>
        <w:rPr>
          <w:szCs w:val="24"/>
        </w:rPr>
        <w:t>October 27, 2020</w:t>
      </w:r>
    </w:p>
    <w:p w14:paraId="5A9706BD" w14:textId="505424F2" w:rsidR="00F06E09" w:rsidRPr="00F06E09" w:rsidRDefault="00F06E09" w:rsidP="00F06E09">
      <w:pPr>
        <w:rPr>
          <w:b/>
          <w:bCs/>
          <w:sz w:val="32"/>
          <w:szCs w:val="32"/>
        </w:rPr>
      </w:pPr>
      <w:r>
        <w:rPr>
          <w:b/>
          <w:bCs/>
          <w:sz w:val="32"/>
          <w:szCs w:val="32"/>
        </w:rPr>
        <w:t>1</w:t>
      </w:r>
      <w:r>
        <w:rPr>
          <w:b/>
          <w:bCs/>
          <w:sz w:val="32"/>
          <w:szCs w:val="32"/>
        </w:rPr>
        <w:tab/>
      </w:r>
      <w:r w:rsidRPr="00F06E09">
        <w:rPr>
          <w:b/>
          <w:bCs/>
          <w:sz w:val="32"/>
          <w:szCs w:val="32"/>
        </w:rPr>
        <w:t>Description</w:t>
      </w:r>
    </w:p>
    <w:p w14:paraId="50D8E43A" w14:textId="635859B7" w:rsidR="00F06E09" w:rsidRDefault="00F06E09" w:rsidP="00F06E09">
      <w:pPr>
        <w:ind w:firstLine="360"/>
        <w:rPr>
          <w:szCs w:val="24"/>
        </w:rPr>
      </w:pPr>
      <w:r w:rsidRPr="00F06E09">
        <w:rPr>
          <w:szCs w:val="24"/>
        </w:rPr>
        <w:t>The Input Signal Conditioner (</w:t>
      </w:r>
      <w:r w:rsidRPr="005A3C39">
        <w:rPr>
          <w:szCs w:val="24"/>
        </w:rPr>
        <w:t>ISC</w:t>
      </w:r>
      <w:r w:rsidRPr="00F06E09">
        <w:rPr>
          <w:szCs w:val="24"/>
        </w:rPr>
        <w:t xml:space="preserve">) is an amplifier and low-pass filter circuit responsible for conditioning the raw microphone signal from a dynamic microphone to be sampled by an Analog-to-Digital Converter (ADC). The circuit comprises of a DC biasing network, non-inverting amplifier, and a 2nd Order </w:t>
      </w:r>
      <w:r w:rsidRPr="005A3C39">
        <w:rPr>
          <w:szCs w:val="24"/>
        </w:rPr>
        <w:t>Butterworth</w:t>
      </w:r>
      <w:r w:rsidRPr="00F06E09">
        <w:rPr>
          <w:szCs w:val="24"/>
        </w:rPr>
        <w:t xml:space="preserve"> active low-pass filter (</w:t>
      </w:r>
      <w:r w:rsidRPr="005A3C39">
        <w:rPr>
          <w:szCs w:val="24"/>
        </w:rPr>
        <w:t>LPF</w:t>
      </w:r>
      <w:r w:rsidRPr="00F06E09">
        <w:rPr>
          <w:szCs w:val="24"/>
        </w:rPr>
        <w:t xml:space="preserve">). Presented is the circuit design and specifications to signal the raw microphone signal to be sampled by the Cirrus Logic Inc. </w:t>
      </w:r>
      <w:r w:rsidRPr="005A3C39">
        <w:rPr>
          <w:szCs w:val="24"/>
        </w:rPr>
        <w:t>CS5343-CZZ</w:t>
      </w:r>
      <w:r w:rsidRPr="00F06E09">
        <w:rPr>
          <w:szCs w:val="24"/>
        </w:rPr>
        <w:t xml:space="preserve"> Sigma-Delta ADC.</w:t>
      </w:r>
    </w:p>
    <w:p w14:paraId="3D18E160" w14:textId="75AC2747" w:rsidR="00EF2E4B" w:rsidRDefault="00F06E09" w:rsidP="00F06E09">
      <w:pPr>
        <w:rPr>
          <w:b/>
          <w:bCs/>
          <w:sz w:val="32"/>
          <w:szCs w:val="32"/>
        </w:rPr>
      </w:pPr>
      <w:r>
        <w:rPr>
          <w:b/>
          <w:bCs/>
          <w:sz w:val="32"/>
          <w:szCs w:val="32"/>
        </w:rPr>
        <w:t>2</w:t>
      </w:r>
      <w:r>
        <w:rPr>
          <w:b/>
          <w:bCs/>
          <w:sz w:val="32"/>
          <w:szCs w:val="32"/>
        </w:rPr>
        <w:tab/>
        <w:t xml:space="preserve">Design </w:t>
      </w:r>
    </w:p>
    <w:p w14:paraId="72FE4114" w14:textId="686BC0AF" w:rsidR="00DB5647" w:rsidRDefault="00DB5647" w:rsidP="00F06E09">
      <w:pPr>
        <w:rPr>
          <w:b/>
          <w:bCs/>
          <w:sz w:val="32"/>
          <w:szCs w:val="32"/>
        </w:rPr>
      </w:pPr>
      <w:r>
        <w:rPr>
          <w:b/>
          <w:bCs/>
          <w:sz w:val="32"/>
          <w:szCs w:val="32"/>
        </w:rPr>
        <w:t>2.</w:t>
      </w:r>
      <w:r w:rsidR="00EF2E4B">
        <w:rPr>
          <w:b/>
          <w:bCs/>
          <w:sz w:val="32"/>
          <w:szCs w:val="32"/>
        </w:rPr>
        <w:t>1</w:t>
      </w:r>
      <w:r>
        <w:rPr>
          <w:b/>
          <w:bCs/>
          <w:sz w:val="32"/>
          <w:szCs w:val="32"/>
        </w:rPr>
        <w:tab/>
        <w:t>Sallen-Key Low Pass Filter Design</w:t>
      </w:r>
    </w:p>
    <w:p w14:paraId="08CBD703" w14:textId="18CC682C" w:rsidR="00CF3031" w:rsidRPr="00CF3031" w:rsidRDefault="00CF3031" w:rsidP="00F06E09">
      <w:pPr>
        <w:rPr>
          <w:szCs w:val="24"/>
        </w:rPr>
      </w:pPr>
      <w:r>
        <w:rPr>
          <w:szCs w:val="24"/>
        </w:rPr>
        <w:t>A lowpass filter is designed to condition the frequency response of the microphone prior to sampling of the ADC. Typically, a lowpass filter is used as an anti-aliasing filter for the ADC to ensure no frequency components greater than the Nyquist frequency (Fs / 2) are sampled (which would result in signal aliasing). However, since the design uses a Sigma-Delta ADC with a digital internal anti-aliasing filter, the filter designed for this board is not specifically targeted for anti-aliasing</w:t>
      </w:r>
      <w:r w:rsidR="006A311C">
        <w:rPr>
          <w:szCs w:val="24"/>
        </w:rPr>
        <w:t>. The lowpass filter design for the Input Signal Conditioner is primarily to cutoff frequencies outside the expected vocal range of a singer. Thus, the cutoff frequency is set to 15KHz, which is a common cutoff frequency estimate for most dynamic microphones.</w:t>
      </w:r>
      <w:r w:rsidR="00762522">
        <w:rPr>
          <w:szCs w:val="24"/>
        </w:rPr>
        <w:t xml:space="preserve"> In this design, a Butterwork Sallen-Key lowpass filter is chosen for a </w:t>
      </w:r>
      <w:r w:rsidR="00762522" w:rsidRPr="00762522">
        <w:rPr>
          <w:b/>
          <w:bCs/>
          <w:szCs w:val="24"/>
          <w:u w:val="single"/>
        </w:rPr>
        <w:t>variety of reasons</w:t>
      </w:r>
      <w:r w:rsidR="00762522">
        <w:rPr>
          <w:szCs w:val="24"/>
        </w:rPr>
        <w:t xml:space="preserve"> [Discuss those here].</w:t>
      </w:r>
    </w:p>
    <w:p w14:paraId="6BB64C17" w14:textId="216E3E74" w:rsidR="00113D0C" w:rsidRDefault="00113D0C" w:rsidP="00F06E09">
      <w:pPr>
        <w:rPr>
          <w:szCs w:val="24"/>
        </w:rPr>
      </w:pPr>
      <w:r>
        <w:rPr>
          <w:szCs w:val="24"/>
        </w:rPr>
        <w:t>There are two critical parameters to consider for selecting an Op-amp for the Sallen-Key LPF: 1) Gain Bandwidth Product (GBWP), 2) Slew Rate. The closed-loop bandwidth of the amplifier must be at least 100 times greater than the passband (or cutoff) frequency of the filter. Thus, the minimum GBWP is calculated as</w:t>
      </w:r>
    </w:p>
    <w:p w14:paraId="01E8A6A5" w14:textId="52AC9BF5" w:rsidR="00113D0C" w:rsidRPr="00113D0C" w:rsidRDefault="00113D0C" w:rsidP="00113D0C">
      <w:pPr>
        <w:jc w:val="center"/>
        <w:rPr>
          <w:rFonts w:eastAsiaTheme="minorEastAsia"/>
          <w:szCs w:val="24"/>
        </w:rPr>
      </w:pPr>
      <m:oMathPara>
        <m:oMath>
          <m:r>
            <w:rPr>
              <w:rFonts w:ascii="Cambria Math" w:hAnsi="Cambria Math"/>
              <w:szCs w:val="24"/>
            </w:rPr>
            <m:t>GBW</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min</m:t>
              </m:r>
            </m:sub>
          </m:sSub>
          <m:r>
            <w:rPr>
              <w:rFonts w:ascii="Cambria Math" w:hAnsi="Cambria Math"/>
              <w:szCs w:val="24"/>
            </w:rPr>
            <m:t>=100*A*</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c</m:t>
              </m:r>
            </m:sub>
          </m:sSub>
          <m:r>
            <w:rPr>
              <w:rFonts w:ascii="Cambria Math" w:hAnsi="Cambria Math"/>
              <w:szCs w:val="24"/>
            </w:rPr>
            <m:t>=100*1*15K</m:t>
          </m:r>
          <m:r>
            <w:rPr>
              <w:rFonts w:ascii="Cambria Math" w:eastAsiaTheme="minorEastAsia" w:hAnsi="Cambria Math"/>
              <w:szCs w:val="24"/>
            </w:rPr>
            <m:t>=1.5MHz</m:t>
          </m:r>
        </m:oMath>
      </m:oMathPara>
    </w:p>
    <w:p w14:paraId="42E7DB46" w14:textId="0F72EC83" w:rsidR="00113D0C" w:rsidRDefault="00113D0C" w:rsidP="00113D0C">
      <w:pPr>
        <w:rPr>
          <w:rFonts w:eastAsiaTheme="minorEastAsia"/>
          <w:szCs w:val="24"/>
        </w:rPr>
      </w:pPr>
      <w:r>
        <w:rPr>
          <w:rFonts w:eastAsiaTheme="minorEastAsia"/>
          <w:szCs w:val="24"/>
        </w:rPr>
        <w:t xml:space="preserve">The Slew Rate is related to the internal circuitry of the Op-amp and determines how fast the output voltage or current can change. Ideally, the slew rate, measured in volts per microseconds, should be relatively high. The minimum slew rate is calculated based on the cutoff frequency and peak-to-peak output voltage of the </w:t>
      </w:r>
      <w:r w:rsidR="00897938">
        <w:rPr>
          <w:rFonts w:eastAsiaTheme="minorEastAsia"/>
          <w:szCs w:val="24"/>
        </w:rPr>
        <w:t>amplifier</w:t>
      </w:r>
      <w:r>
        <w:rPr>
          <w:rFonts w:eastAsiaTheme="minorEastAsia"/>
          <w:szCs w:val="24"/>
        </w:rPr>
        <w:t>.</w:t>
      </w:r>
      <w:r w:rsidR="00897938">
        <w:rPr>
          <w:rFonts w:eastAsiaTheme="minorEastAsia"/>
          <w:szCs w:val="24"/>
        </w:rPr>
        <w:t xml:space="preserve"> The minimum slew rate is calculated as</w:t>
      </w:r>
    </w:p>
    <w:p w14:paraId="4D221250" w14:textId="39EEC7A7" w:rsidR="00897938" w:rsidRPr="00897938" w:rsidRDefault="00897938" w:rsidP="00DB5647">
      <w:pPr>
        <w:jc w:val="center"/>
        <w:rPr>
          <w:rFonts w:eastAsiaTheme="minorEastAsia"/>
          <w:szCs w:val="24"/>
        </w:rPr>
      </w:pPr>
      <m:oMathPara>
        <m:oMath>
          <m:r>
            <w:rPr>
              <w:rFonts w:ascii="Cambria Math" w:eastAsiaTheme="minorEastAsia" w:hAnsi="Cambria Math"/>
              <w:szCs w:val="24"/>
            </w:rPr>
            <m:t>S</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min</m:t>
              </m:r>
            </m:sub>
          </m:sSub>
          <m:r>
            <w:rPr>
              <w:rFonts w:ascii="Cambria Math" w:eastAsiaTheme="minorEastAsia" w:hAnsi="Cambria Math"/>
              <w:szCs w:val="24"/>
            </w:rPr>
            <m:t>=2</m:t>
          </m:r>
          <m:r>
            <m:rPr>
              <m:sty m:val="p"/>
            </m:rPr>
            <w:rPr>
              <w:rFonts w:ascii="Cambria Math" w:eastAsiaTheme="minorEastAsia" w:hAnsi="Cambria Math"/>
              <w:szCs w:val="24"/>
            </w:rPr>
            <m:t>π</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out-pp</m:t>
              </m:r>
            </m:sub>
          </m:sSub>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c</m:t>
              </m:r>
            </m:sub>
          </m:sSub>
          <m:r>
            <w:rPr>
              <w:rFonts w:ascii="Cambria Math" w:eastAsiaTheme="minorEastAsia" w:hAnsi="Cambria Math"/>
              <w:szCs w:val="24"/>
            </w:rPr>
            <m:t>=2</m:t>
          </m:r>
          <m:r>
            <m:rPr>
              <m:sty m:val="p"/>
            </m:rPr>
            <w:rPr>
              <w:rFonts w:ascii="Cambria Math" w:eastAsiaTheme="minorEastAsia" w:hAnsi="Cambria Math"/>
              <w:szCs w:val="24"/>
            </w:rPr>
            <m:t>π</m:t>
          </m:r>
          <m:d>
            <m:dPr>
              <m:ctrlPr>
                <w:rPr>
                  <w:rFonts w:ascii="Cambria Math" w:eastAsiaTheme="minorEastAsia" w:hAnsi="Cambria Math"/>
                  <w:i/>
                  <w:szCs w:val="24"/>
                </w:rPr>
              </m:ctrlPr>
            </m:dPr>
            <m:e>
              <m:r>
                <w:rPr>
                  <w:rFonts w:ascii="Cambria Math" w:eastAsiaTheme="minorEastAsia" w:hAnsi="Cambria Math"/>
                  <w:szCs w:val="24"/>
                </w:rPr>
                <m:t>1.0</m:t>
              </m:r>
            </m:e>
          </m:d>
          <m:d>
            <m:dPr>
              <m:ctrlPr>
                <w:rPr>
                  <w:rFonts w:ascii="Cambria Math" w:eastAsiaTheme="minorEastAsia" w:hAnsi="Cambria Math"/>
                  <w:i/>
                  <w:szCs w:val="24"/>
                </w:rPr>
              </m:ctrlPr>
            </m:dPr>
            <m:e>
              <m:r>
                <w:rPr>
                  <w:rFonts w:ascii="Cambria Math" w:eastAsiaTheme="minorEastAsia" w:hAnsi="Cambria Math"/>
                  <w:szCs w:val="24"/>
                </w:rPr>
                <m:t>15K</m:t>
              </m:r>
            </m:e>
          </m:d>
          <m:r>
            <w:rPr>
              <w:rFonts w:ascii="Cambria Math" w:eastAsiaTheme="minorEastAsia" w:hAnsi="Cambria Math"/>
              <w:szCs w:val="24"/>
            </w:rPr>
            <m:t xml:space="preserve">=0.09 </m:t>
          </m:r>
          <m:f>
            <m:fPr>
              <m:ctrlPr>
                <w:rPr>
                  <w:rFonts w:ascii="Cambria Math" w:eastAsiaTheme="minorEastAsia" w:hAnsi="Cambria Math"/>
                  <w:i/>
                  <w:szCs w:val="24"/>
                </w:rPr>
              </m:ctrlPr>
            </m:fPr>
            <m:num>
              <m:r>
                <w:rPr>
                  <w:rFonts w:ascii="Cambria Math" w:eastAsiaTheme="minorEastAsia" w:hAnsi="Cambria Math"/>
                  <w:szCs w:val="24"/>
                </w:rPr>
                <m:t>V</m:t>
              </m:r>
            </m:num>
            <m:den>
              <m:r>
                <w:rPr>
                  <w:rFonts w:ascii="Cambria Math" w:eastAsiaTheme="minorEastAsia" w:hAnsi="Cambria Math"/>
                  <w:szCs w:val="24"/>
                </w:rPr>
                <m:t>μs</m:t>
              </m:r>
            </m:den>
          </m:f>
        </m:oMath>
      </m:oMathPara>
    </w:p>
    <w:p w14:paraId="3ADB2762" w14:textId="41FB196B" w:rsidR="00113D0C" w:rsidRPr="00113D0C" w:rsidRDefault="00F831B3" w:rsidP="00113D0C">
      <w:pPr>
        <w:rPr>
          <w:rFonts w:eastAsiaTheme="minorEastAsia"/>
          <w:szCs w:val="24"/>
        </w:rPr>
      </w:pPr>
      <w:r>
        <w:rPr>
          <w:rFonts w:eastAsiaTheme="minorEastAsia"/>
          <w:szCs w:val="24"/>
        </w:rPr>
        <w:t>Based on the Op-amp requirements, the Microchip MCP6271 rail-to-rail, single-supply Op-amp is chosen.</w:t>
      </w:r>
    </w:p>
    <w:tbl>
      <w:tblPr>
        <w:tblStyle w:val="TableGrid"/>
        <w:tblW w:w="0" w:type="auto"/>
        <w:tblLook w:val="04A0" w:firstRow="1" w:lastRow="0" w:firstColumn="1" w:lastColumn="0" w:noHBand="0" w:noVBand="1"/>
      </w:tblPr>
      <w:tblGrid>
        <w:gridCol w:w="2695"/>
        <w:gridCol w:w="1710"/>
        <w:gridCol w:w="1767"/>
      </w:tblGrid>
      <w:tr w:rsidR="00F06E09" w:rsidRPr="00F06E09" w14:paraId="2D30AAAE" w14:textId="77777777" w:rsidTr="00F06E09">
        <w:tc>
          <w:tcPr>
            <w:tcW w:w="2695" w:type="dxa"/>
          </w:tcPr>
          <w:p w14:paraId="166FC0C8" w14:textId="306F52EA" w:rsidR="00F06E09" w:rsidRPr="00F06E09" w:rsidRDefault="00F06E09" w:rsidP="00F06E09">
            <w:pPr>
              <w:rPr>
                <w:b/>
                <w:bCs/>
                <w:szCs w:val="24"/>
              </w:rPr>
            </w:pPr>
            <w:r w:rsidRPr="00F06E09">
              <w:rPr>
                <w:b/>
                <w:bCs/>
                <w:szCs w:val="24"/>
              </w:rPr>
              <w:lastRenderedPageBreak/>
              <w:t>Specification</w:t>
            </w:r>
          </w:p>
        </w:tc>
        <w:tc>
          <w:tcPr>
            <w:tcW w:w="1710" w:type="dxa"/>
          </w:tcPr>
          <w:p w14:paraId="665A4734" w14:textId="74146BB1" w:rsidR="00F06E09" w:rsidRDefault="00F06E09" w:rsidP="00F06E09">
            <w:pPr>
              <w:rPr>
                <w:b/>
                <w:bCs/>
                <w:szCs w:val="24"/>
              </w:rPr>
            </w:pPr>
            <w:r>
              <w:rPr>
                <w:b/>
                <w:bCs/>
                <w:szCs w:val="24"/>
              </w:rPr>
              <w:t>Designator</w:t>
            </w:r>
          </w:p>
        </w:tc>
        <w:tc>
          <w:tcPr>
            <w:tcW w:w="1767" w:type="dxa"/>
          </w:tcPr>
          <w:p w14:paraId="5843696F" w14:textId="31DC2A94" w:rsidR="00F06E09" w:rsidRPr="00F06E09" w:rsidRDefault="00F06E09" w:rsidP="00F06E09">
            <w:pPr>
              <w:rPr>
                <w:b/>
                <w:bCs/>
                <w:szCs w:val="24"/>
              </w:rPr>
            </w:pPr>
            <w:r>
              <w:rPr>
                <w:b/>
                <w:bCs/>
                <w:szCs w:val="24"/>
              </w:rPr>
              <w:t>Value</w:t>
            </w:r>
          </w:p>
        </w:tc>
      </w:tr>
      <w:tr w:rsidR="00F06E09" w:rsidRPr="00F06E09" w14:paraId="4FE7B82E" w14:textId="77777777" w:rsidTr="00F06E09">
        <w:tc>
          <w:tcPr>
            <w:tcW w:w="2695" w:type="dxa"/>
          </w:tcPr>
          <w:p w14:paraId="776C8289" w14:textId="37D5788E" w:rsidR="00F06E09" w:rsidRPr="00F06E09" w:rsidRDefault="00F06E09" w:rsidP="00F06E09">
            <w:pPr>
              <w:rPr>
                <w:szCs w:val="24"/>
              </w:rPr>
            </w:pPr>
            <w:r>
              <w:rPr>
                <w:szCs w:val="24"/>
              </w:rPr>
              <w:t>Filter Type</w:t>
            </w:r>
          </w:p>
        </w:tc>
        <w:tc>
          <w:tcPr>
            <w:tcW w:w="1710" w:type="dxa"/>
          </w:tcPr>
          <w:p w14:paraId="18D8B5B0" w14:textId="10F33AB6" w:rsidR="00F06E09" w:rsidRDefault="00F06E09" w:rsidP="00F06E09">
            <w:pPr>
              <w:rPr>
                <w:szCs w:val="24"/>
              </w:rPr>
            </w:pPr>
            <w:r>
              <w:rPr>
                <w:szCs w:val="24"/>
              </w:rPr>
              <w:t>N/A</w:t>
            </w:r>
          </w:p>
        </w:tc>
        <w:tc>
          <w:tcPr>
            <w:tcW w:w="1767" w:type="dxa"/>
          </w:tcPr>
          <w:p w14:paraId="4CBED46A" w14:textId="0EFDCA2C" w:rsidR="00F06E09" w:rsidRDefault="00F06E09" w:rsidP="00F06E09">
            <w:pPr>
              <w:rPr>
                <w:szCs w:val="24"/>
              </w:rPr>
            </w:pPr>
            <w:r>
              <w:rPr>
                <w:szCs w:val="24"/>
              </w:rPr>
              <w:t>Butterworth</w:t>
            </w:r>
          </w:p>
        </w:tc>
      </w:tr>
      <w:tr w:rsidR="00F06E09" w:rsidRPr="00F06E09" w14:paraId="3D30CD07" w14:textId="77777777" w:rsidTr="00F06E09">
        <w:tc>
          <w:tcPr>
            <w:tcW w:w="2695" w:type="dxa"/>
          </w:tcPr>
          <w:p w14:paraId="779529AB" w14:textId="1CB08634" w:rsidR="00F06E09" w:rsidRDefault="00F06E09" w:rsidP="00F06E09">
            <w:pPr>
              <w:rPr>
                <w:szCs w:val="24"/>
              </w:rPr>
            </w:pPr>
            <w:r>
              <w:rPr>
                <w:szCs w:val="24"/>
              </w:rPr>
              <w:t>Configuration</w:t>
            </w:r>
          </w:p>
        </w:tc>
        <w:tc>
          <w:tcPr>
            <w:tcW w:w="1710" w:type="dxa"/>
          </w:tcPr>
          <w:p w14:paraId="306C72BE" w14:textId="699D9FEA" w:rsidR="00F06E09" w:rsidRDefault="00F06E09" w:rsidP="00F06E09">
            <w:pPr>
              <w:rPr>
                <w:szCs w:val="24"/>
              </w:rPr>
            </w:pPr>
            <w:r>
              <w:rPr>
                <w:szCs w:val="24"/>
              </w:rPr>
              <w:t>N/A</w:t>
            </w:r>
          </w:p>
        </w:tc>
        <w:tc>
          <w:tcPr>
            <w:tcW w:w="1767" w:type="dxa"/>
          </w:tcPr>
          <w:p w14:paraId="4B7AB2F9" w14:textId="42136EF6" w:rsidR="00F06E09" w:rsidRDefault="00F06E09" w:rsidP="00F06E09">
            <w:pPr>
              <w:rPr>
                <w:szCs w:val="24"/>
              </w:rPr>
            </w:pPr>
            <w:r>
              <w:rPr>
                <w:szCs w:val="24"/>
              </w:rPr>
              <w:t>Sallen-Key</w:t>
            </w:r>
          </w:p>
        </w:tc>
      </w:tr>
      <w:tr w:rsidR="00DB5647" w:rsidRPr="00F06E09" w14:paraId="43D0F7F9" w14:textId="77777777" w:rsidTr="00F06E09">
        <w:tc>
          <w:tcPr>
            <w:tcW w:w="2695" w:type="dxa"/>
          </w:tcPr>
          <w:p w14:paraId="124C8370" w14:textId="6E9A7E72" w:rsidR="00DB5647" w:rsidRDefault="00DB5647" w:rsidP="00F06E09">
            <w:pPr>
              <w:rPr>
                <w:szCs w:val="24"/>
              </w:rPr>
            </w:pPr>
            <w:r>
              <w:rPr>
                <w:szCs w:val="24"/>
              </w:rPr>
              <w:t>Order</w:t>
            </w:r>
          </w:p>
        </w:tc>
        <w:tc>
          <w:tcPr>
            <w:tcW w:w="1710" w:type="dxa"/>
          </w:tcPr>
          <w:p w14:paraId="1C5B0A2D" w14:textId="37F1CD02" w:rsidR="00DB5647" w:rsidRDefault="00DB5647" w:rsidP="00F06E09">
            <w:pPr>
              <w:rPr>
                <w:szCs w:val="24"/>
              </w:rPr>
            </w:pPr>
            <w:r>
              <w:rPr>
                <w:szCs w:val="24"/>
              </w:rPr>
              <w:t>N</w:t>
            </w:r>
          </w:p>
        </w:tc>
        <w:tc>
          <w:tcPr>
            <w:tcW w:w="1767" w:type="dxa"/>
          </w:tcPr>
          <w:p w14:paraId="6BA21372" w14:textId="030B5787" w:rsidR="00DB5647" w:rsidRDefault="00DB5647" w:rsidP="00F06E09">
            <w:pPr>
              <w:rPr>
                <w:szCs w:val="24"/>
              </w:rPr>
            </w:pPr>
            <w:r>
              <w:rPr>
                <w:szCs w:val="24"/>
              </w:rPr>
              <w:t>2</w:t>
            </w:r>
          </w:p>
        </w:tc>
      </w:tr>
      <w:tr w:rsidR="00F06E09" w:rsidRPr="00F06E09" w14:paraId="149E62E3" w14:textId="77777777" w:rsidTr="00F06E09">
        <w:tc>
          <w:tcPr>
            <w:tcW w:w="2695" w:type="dxa"/>
          </w:tcPr>
          <w:p w14:paraId="280033E5" w14:textId="42389D6F" w:rsidR="00F06E09" w:rsidRPr="00F06E09" w:rsidRDefault="00F06E09" w:rsidP="00F06E09">
            <w:pPr>
              <w:rPr>
                <w:szCs w:val="24"/>
              </w:rPr>
            </w:pPr>
            <w:r w:rsidRPr="00F06E09">
              <w:rPr>
                <w:szCs w:val="24"/>
              </w:rPr>
              <w:t>Passband Frequency</w:t>
            </w:r>
          </w:p>
        </w:tc>
        <w:tc>
          <w:tcPr>
            <w:tcW w:w="1710" w:type="dxa"/>
          </w:tcPr>
          <w:p w14:paraId="03E78A13" w14:textId="64235435" w:rsidR="00F06E09" w:rsidRPr="00F06E09" w:rsidRDefault="00F06E09" w:rsidP="00F06E09">
            <w:pPr>
              <w:rPr>
                <w:szCs w:val="24"/>
              </w:rPr>
            </w:pPr>
            <w:r>
              <w:rPr>
                <w:szCs w:val="24"/>
              </w:rPr>
              <w:t>Fc</w:t>
            </w:r>
          </w:p>
        </w:tc>
        <w:tc>
          <w:tcPr>
            <w:tcW w:w="1767" w:type="dxa"/>
          </w:tcPr>
          <w:p w14:paraId="2AD3A645" w14:textId="5A5607EA" w:rsidR="00F06E09" w:rsidRPr="00F06E09" w:rsidRDefault="00F06E09" w:rsidP="00F06E09">
            <w:pPr>
              <w:rPr>
                <w:szCs w:val="24"/>
              </w:rPr>
            </w:pPr>
            <w:r>
              <w:rPr>
                <w:szCs w:val="24"/>
              </w:rPr>
              <w:t>15KHz</w:t>
            </w:r>
          </w:p>
        </w:tc>
      </w:tr>
      <w:tr w:rsidR="00F06E09" w:rsidRPr="00F06E09" w14:paraId="39D755CE" w14:textId="77777777" w:rsidTr="00F06E09">
        <w:tc>
          <w:tcPr>
            <w:tcW w:w="2695" w:type="dxa"/>
          </w:tcPr>
          <w:p w14:paraId="648CAAC1" w14:textId="7A98BCF2" w:rsidR="00F06E09" w:rsidRPr="00F06E09" w:rsidRDefault="00F06E09" w:rsidP="00F06E09">
            <w:pPr>
              <w:rPr>
                <w:szCs w:val="24"/>
              </w:rPr>
            </w:pPr>
            <w:r>
              <w:rPr>
                <w:szCs w:val="24"/>
              </w:rPr>
              <w:t>DC Gain</w:t>
            </w:r>
          </w:p>
        </w:tc>
        <w:tc>
          <w:tcPr>
            <w:tcW w:w="1710" w:type="dxa"/>
          </w:tcPr>
          <w:p w14:paraId="037F96CB" w14:textId="50958121" w:rsidR="00F06E09" w:rsidRDefault="00F06E09" w:rsidP="00F06E09">
            <w:pPr>
              <w:rPr>
                <w:szCs w:val="24"/>
              </w:rPr>
            </w:pPr>
            <w:r>
              <w:rPr>
                <w:szCs w:val="24"/>
              </w:rPr>
              <w:t>A</w:t>
            </w:r>
          </w:p>
        </w:tc>
        <w:tc>
          <w:tcPr>
            <w:tcW w:w="1767" w:type="dxa"/>
          </w:tcPr>
          <w:p w14:paraId="50C893B5" w14:textId="56CBDABB" w:rsidR="00F06E09" w:rsidRDefault="00F06E09" w:rsidP="00F06E09">
            <w:pPr>
              <w:rPr>
                <w:szCs w:val="24"/>
              </w:rPr>
            </w:pPr>
            <w:r>
              <w:rPr>
                <w:szCs w:val="24"/>
              </w:rPr>
              <w:t>1 V/V</w:t>
            </w:r>
          </w:p>
        </w:tc>
      </w:tr>
      <w:tr w:rsidR="00F06E09" w:rsidRPr="00F06E09" w14:paraId="541792AA" w14:textId="77777777" w:rsidTr="00F06E09">
        <w:tc>
          <w:tcPr>
            <w:tcW w:w="2695" w:type="dxa"/>
          </w:tcPr>
          <w:p w14:paraId="278CECF3" w14:textId="5A374B69" w:rsidR="00F06E09" w:rsidRDefault="00F06E09" w:rsidP="00F06E09">
            <w:pPr>
              <w:rPr>
                <w:szCs w:val="24"/>
              </w:rPr>
            </w:pPr>
            <w:r>
              <w:rPr>
                <w:szCs w:val="24"/>
              </w:rPr>
              <w:t>Min. GBWP</w:t>
            </w:r>
          </w:p>
        </w:tc>
        <w:tc>
          <w:tcPr>
            <w:tcW w:w="1710" w:type="dxa"/>
          </w:tcPr>
          <w:p w14:paraId="646AE48A" w14:textId="566E3DE2" w:rsidR="00F06E09" w:rsidRDefault="00F06E09" w:rsidP="00F06E09">
            <w:pPr>
              <w:rPr>
                <w:szCs w:val="24"/>
              </w:rPr>
            </w:pPr>
            <w:r>
              <w:rPr>
                <w:szCs w:val="24"/>
              </w:rPr>
              <w:t>GBWP_MIN</w:t>
            </w:r>
          </w:p>
        </w:tc>
        <w:tc>
          <w:tcPr>
            <w:tcW w:w="1767" w:type="dxa"/>
          </w:tcPr>
          <w:p w14:paraId="73CE8029" w14:textId="5937F8AB" w:rsidR="00F06E09" w:rsidRDefault="00F06E09" w:rsidP="00F06E09">
            <w:pPr>
              <w:rPr>
                <w:szCs w:val="24"/>
              </w:rPr>
            </w:pPr>
            <w:r>
              <w:rPr>
                <w:szCs w:val="24"/>
              </w:rPr>
              <w:t>1.5MHz</w:t>
            </w:r>
          </w:p>
        </w:tc>
      </w:tr>
      <w:tr w:rsidR="00F06E09" w:rsidRPr="00F06E09" w14:paraId="252E8482" w14:textId="77777777" w:rsidTr="00F06E09">
        <w:tc>
          <w:tcPr>
            <w:tcW w:w="2695" w:type="dxa"/>
          </w:tcPr>
          <w:p w14:paraId="737FDF52" w14:textId="7F480AD8" w:rsidR="00F06E09" w:rsidRDefault="00F06E09" w:rsidP="00F06E09">
            <w:pPr>
              <w:rPr>
                <w:szCs w:val="24"/>
              </w:rPr>
            </w:pPr>
            <w:r>
              <w:rPr>
                <w:szCs w:val="24"/>
              </w:rPr>
              <w:t>Min. Slew Rate</w:t>
            </w:r>
          </w:p>
        </w:tc>
        <w:tc>
          <w:tcPr>
            <w:tcW w:w="1710" w:type="dxa"/>
          </w:tcPr>
          <w:p w14:paraId="0BA73578" w14:textId="58AABEFB" w:rsidR="00F06E09" w:rsidRDefault="00F06E09" w:rsidP="00F06E09">
            <w:pPr>
              <w:rPr>
                <w:szCs w:val="24"/>
              </w:rPr>
            </w:pPr>
            <w:r>
              <w:rPr>
                <w:szCs w:val="24"/>
              </w:rPr>
              <w:t>SR_MIN</w:t>
            </w:r>
          </w:p>
        </w:tc>
        <w:tc>
          <w:tcPr>
            <w:tcW w:w="1767" w:type="dxa"/>
          </w:tcPr>
          <w:p w14:paraId="28BAE6A1" w14:textId="100F69EB" w:rsidR="00F06E09" w:rsidRDefault="00113D0C" w:rsidP="00F06E09">
            <w:pPr>
              <w:rPr>
                <w:szCs w:val="24"/>
              </w:rPr>
            </w:pPr>
            <w:r>
              <w:rPr>
                <w:szCs w:val="24"/>
              </w:rPr>
              <w:t>0.09 V / (us)</w:t>
            </w:r>
          </w:p>
        </w:tc>
      </w:tr>
    </w:tbl>
    <w:p w14:paraId="2067C863" w14:textId="47B3E335" w:rsidR="00F06E09" w:rsidRDefault="00F06E09" w:rsidP="00F06E09">
      <w:pPr>
        <w:rPr>
          <w:szCs w:val="24"/>
        </w:rPr>
      </w:pPr>
    </w:p>
    <w:p w14:paraId="5B203069" w14:textId="7CE5DF6F" w:rsidR="00DB5647" w:rsidRDefault="00DB5647" w:rsidP="00F06E09">
      <w:pPr>
        <w:rPr>
          <w:rFonts w:cs="Times New Roman"/>
          <w:szCs w:val="24"/>
        </w:rPr>
      </w:pPr>
      <w:r>
        <w:rPr>
          <w:szCs w:val="24"/>
        </w:rPr>
        <w:t>The design of the lowpass Sallen-Key filter was generated by the Microchip FilterLab</w:t>
      </w:r>
      <w:r>
        <w:rPr>
          <w:rFonts w:cs="Times New Roman"/>
          <w:szCs w:val="24"/>
        </w:rPr>
        <w:t>® software. The software provides the 1% tolerance resistance and capacitance values to obtain a realistic, implementable filter design.</w:t>
      </w:r>
    </w:p>
    <w:p w14:paraId="4CF536DF" w14:textId="77777777" w:rsidR="00DB5647" w:rsidRDefault="00DB5647" w:rsidP="00DB5647">
      <w:pPr>
        <w:keepNext/>
        <w:jc w:val="center"/>
      </w:pPr>
      <w:r>
        <w:rPr>
          <w:noProof/>
        </w:rPr>
        <w:drawing>
          <wp:inline distT="0" distB="0" distL="0" distR="0" wp14:anchorId="1415A401" wp14:editId="0A61AAB1">
            <wp:extent cx="2463114" cy="1872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501" cy="1911811"/>
                    </a:xfrm>
                    <a:prstGeom prst="rect">
                      <a:avLst/>
                    </a:prstGeom>
                  </pic:spPr>
                </pic:pic>
              </a:graphicData>
            </a:graphic>
          </wp:inline>
        </w:drawing>
      </w:r>
    </w:p>
    <w:p w14:paraId="19B9902D" w14:textId="558264AC" w:rsidR="00DB5647" w:rsidRDefault="00DB5647" w:rsidP="00DB5647">
      <w:pPr>
        <w:pStyle w:val="Caption"/>
        <w:jc w:val="center"/>
      </w:pPr>
      <w:r>
        <w:t xml:space="preserve">Figure </w:t>
      </w:r>
      <w:r w:rsidR="00762522">
        <w:fldChar w:fldCharType="begin"/>
      </w:r>
      <w:r w:rsidR="00762522">
        <w:instrText xml:space="preserve"> SEQ Figure \* ARABIC </w:instrText>
      </w:r>
      <w:r w:rsidR="00762522">
        <w:fldChar w:fldCharType="separate"/>
      </w:r>
      <w:r w:rsidR="000672D4">
        <w:rPr>
          <w:noProof/>
        </w:rPr>
        <w:t>1</w:t>
      </w:r>
      <w:r w:rsidR="00762522">
        <w:rPr>
          <w:noProof/>
        </w:rPr>
        <w:fldChar w:fldCharType="end"/>
      </w:r>
      <w:r>
        <w:t>- Sallen-Key, Butterworth, LPF generated by Microchip FilterLab design software (Fc=15KHz).</w:t>
      </w:r>
    </w:p>
    <w:p w14:paraId="11BD1619" w14:textId="1E057CA0" w:rsidR="00F831B3" w:rsidRDefault="00F831B3" w:rsidP="00DB5647"/>
    <w:p w14:paraId="538ABACC" w14:textId="1E76B04C" w:rsidR="00F831B3" w:rsidRDefault="00F831B3" w:rsidP="00DB5647">
      <w:r>
        <w:t>The designed filter was the simulated in LTSpice with the corresponding MCP6271 Op-amp spice parameters.</w:t>
      </w:r>
    </w:p>
    <w:p w14:paraId="56159B02" w14:textId="77777777" w:rsidR="00F831B3" w:rsidRDefault="00F831B3" w:rsidP="00F831B3">
      <w:pPr>
        <w:keepNext/>
        <w:jc w:val="center"/>
      </w:pPr>
      <w:r>
        <w:rPr>
          <w:noProof/>
        </w:rPr>
        <w:drawing>
          <wp:inline distT="0" distB="0" distL="0" distR="0" wp14:anchorId="74115DD9" wp14:editId="57423958">
            <wp:extent cx="3937686" cy="202227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0919" cy="2039339"/>
                    </a:xfrm>
                    <a:prstGeom prst="rect">
                      <a:avLst/>
                    </a:prstGeom>
                  </pic:spPr>
                </pic:pic>
              </a:graphicData>
            </a:graphic>
          </wp:inline>
        </w:drawing>
      </w:r>
    </w:p>
    <w:p w14:paraId="4A560A88" w14:textId="7B836B10" w:rsidR="00F831B3" w:rsidRDefault="00F831B3" w:rsidP="00F831B3">
      <w:pPr>
        <w:pStyle w:val="Caption"/>
        <w:jc w:val="center"/>
      </w:pPr>
      <w:r>
        <w:t xml:space="preserve">Figure </w:t>
      </w:r>
      <w:r w:rsidR="00762522">
        <w:fldChar w:fldCharType="begin"/>
      </w:r>
      <w:r w:rsidR="00762522">
        <w:instrText xml:space="preserve"> SEQ Figure \* ARABIC </w:instrText>
      </w:r>
      <w:r w:rsidR="00762522">
        <w:fldChar w:fldCharType="separate"/>
      </w:r>
      <w:r w:rsidR="000672D4">
        <w:rPr>
          <w:noProof/>
        </w:rPr>
        <w:t>2</w:t>
      </w:r>
      <w:r w:rsidR="00762522">
        <w:rPr>
          <w:noProof/>
        </w:rPr>
        <w:fldChar w:fldCharType="end"/>
      </w:r>
      <w:r>
        <w:t xml:space="preserve"> - LTSpice simulation schematic of LPF.</w:t>
      </w:r>
    </w:p>
    <w:p w14:paraId="5CF7D299" w14:textId="77777777" w:rsidR="00B6703B" w:rsidRDefault="00F831B3" w:rsidP="00B6703B">
      <w:pPr>
        <w:keepNext/>
        <w:jc w:val="center"/>
      </w:pPr>
      <w:r>
        <w:rPr>
          <w:noProof/>
        </w:rPr>
        <w:lastRenderedPageBreak/>
        <w:drawing>
          <wp:inline distT="0" distB="0" distL="0" distR="0" wp14:anchorId="365B15A0" wp14:editId="5727C9D2">
            <wp:extent cx="4407243" cy="3054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1167" cy="3091836"/>
                    </a:xfrm>
                    <a:prstGeom prst="rect">
                      <a:avLst/>
                    </a:prstGeom>
                  </pic:spPr>
                </pic:pic>
              </a:graphicData>
            </a:graphic>
          </wp:inline>
        </w:drawing>
      </w:r>
    </w:p>
    <w:p w14:paraId="54C96A4F" w14:textId="3F229036" w:rsidR="00F831B3" w:rsidRDefault="00B6703B" w:rsidP="00B6703B">
      <w:pPr>
        <w:pStyle w:val="Caption"/>
        <w:jc w:val="center"/>
      </w:pPr>
      <w:bookmarkStart w:id="0" w:name="_Ref54734744"/>
      <w:r>
        <w:t xml:space="preserve">Figure </w:t>
      </w:r>
      <w:r w:rsidR="00762522">
        <w:fldChar w:fldCharType="begin"/>
      </w:r>
      <w:r w:rsidR="00762522">
        <w:instrText xml:space="preserve"> SEQ Figure \* ARABIC </w:instrText>
      </w:r>
      <w:r w:rsidR="00762522">
        <w:fldChar w:fldCharType="separate"/>
      </w:r>
      <w:r w:rsidR="000672D4">
        <w:rPr>
          <w:noProof/>
        </w:rPr>
        <w:t>3</w:t>
      </w:r>
      <w:r w:rsidR="00762522">
        <w:rPr>
          <w:noProof/>
        </w:rPr>
        <w:fldChar w:fldCharType="end"/>
      </w:r>
      <w:bookmarkEnd w:id="0"/>
      <w:r>
        <w:t>- LTSpice simulated LPF frequency response.</w:t>
      </w:r>
    </w:p>
    <w:p w14:paraId="250E1859" w14:textId="0ABCF11C" w:rsidR="00B6703B" w:rsidRDefault="00B6703B" w:rsidP="00B6703B">
      <w:r>
        <w:fldChar w:fldCharType="begin"/>
      </w:r>
      <w:r>
        <w:instrText xml:space="preserve"> REF _Ref54734744 \h </w:instrText>
      </w:r>
      <w:r>
        <w:fldChar w:fldCharType="separate"/>
      </w:r>
      <w:r>
        <w:t xml:space="preserve">Figure </w:t>
      </w:r>
      <w:r>
        <w:rPr>
          <w:noProof/>
        </w:rPr>
        <w:t>3</w:t>
      </w:r>
      <w:r>
        <w:fldChar w:fldCharType="end"/>
      </w:r>
      <w:r>
        <w:t xml:space="preserve"> shows the expected magnitude and phase response of the filter. Analyzing the magnitude response shows flat 0dB gain for the passband frequencies and -20dB per decade attenuation after the passband. The expected frequency range of the microphone signal will maintain most of the energy from approximately 50Hz to 2KHz. In this frequency range, it is observed there is a nearly constant group delay (linear phase) as desired.</w:t>
      </w:r>
    </w:p>
    <w:p w14:paraId="0D7A7473" w14:textId="4448AB49" w:rsidR="00EF2E4B" w:rsidRDefault="00EF2E4B" w:rsidP="00B6703B">
      <w:pPr>
        <w:rPr>
          <w:b/>
          <w:bCs/>
          <w:sz w:val="32"/>
          <w:szCs w:val="32"/>
        </w:rPr>
      </w:pPr>
      <w:r>
        <w:rPr>
          <w:b/>
          <w:bCs/>
          <w:sz w:val="32"/>
          <w:szCs w:val="32"/>
        </w:rPr>
        <w:t>2.2</w:t>
      </w:r>
      <w:r>
        <w:rPr>
          <w:b/>
          <w:bCs/>
          <w:sz w:val="32"/>
          <w:szCs w:val="32"/>
        </w:rPr>
        <w:tab/>
        <w:t>Amplifier Design</w:t>
      </w:r>
    </w:p>
    <w:p w14:paraId="1383EF92" w14:textId="74A34F4A" w:rsidR="00481671" w:rsidRDefault="00EF2E4B" w:rsidP="00B6703B">
      <w:pPr>
        <w:rPr>
          <w:szCs w:val="24"/>
        </w:rPr>
      </w:pPr>
      <w:r>
        <w:rPr>
          <w:szCs w:val="24"/>
        </w:rPr>
        <w:t xml:space="preserve">The raw signal from the microphone is a small signal in the order of tens of millivolts. From initial measurements of a PDMIC58 Pyle Moving Coil Dynamic Handheld Microphone, the maximum raw signal at singing volume is approximately 100mV. </w:t>
      </w:r>
      <w:r w:rsidR="00481671">
        <w:rPr>
          <w:szCs w:val="24"/>
        </w:rPr>
        <w:t xml:space="preserve">This raw signal needs to be amplified and biased for sampling by the ADC. </w:t>
      </w:r>
    </w:p>
    <w:p w14:paraId="24B4B8FD" w14:textId="3942876C" w:rsidR="00481671" w:rsidRDefault="00481671" w:rsidP="00B6703B">
      <w:pPr>
        <w:rPr>
          <w:szCs w:val="24"/>
        </w:rPr>
      </w:pPr>
      <w:r>
        <w:rPr>
          <w:szCs w:val="24"/>
        </w:rPr>
        <w:t xml:space="preserve">The ADC chosen is the </w:t>
      </w:r>
      <w:r w:rsidRPr="00F06E09">
        <w:rPr>
          <w:szCs w:val="24"/>
        </w:rPr>
        <w:t xml:space="preserve">Cirrus Logic Inc. </w:t>
      </w:r>
      <w:r w:rsidRPr="00F06E09">
        <w:rPr>
          <w:szCs w:val="24"/>
          <w:u w:val="single"/>
        </w:rPr>
        <w:t>CS5343</w:t>
      </w:r>
      <w:r w:rsidRPr="00F06E09">
        <w:rPr>
          <w:szCs w:val="24"/>
        </w:rPr>
        <w:t>-</w:t>
      </w:r>
      <w:r w:rsidRPr="00F06E09">
        <w:rPr>
          <w:szCs w:val="24"/>
          <w:u w:val="single"/>
        </w:rPr>
        <w:t>CZZ</w:t>
      </w:r>
      <w:r w:rsidRPr="00F06E09">
        <w:rPr>
          <w:szCs w:val="24"/>
        </w:rPr>
        <w:t xml:space="preserve"> Sigma-Delta ADC</w:t>
      </w:r>
      <w:r>
        <w:rPr>
          <w:szCs w:val="24"/>
        </w:rPr>
        <w:t xml:space="preserve">, which provides 24-bit conversion and an internal digital anti-aliasing filter. The datasheet for the device provides </w:t>
      </w:r>
      <w:r w:rsidR="00EF75DF">
        <w:rPr>
          <w:szCs w:val="24"/>
        </w:rPr>
        <w:t>suggested analog input signal conditioning. The source impedance (impedance seen from the ADC) should be less than or equal to 2.5K</w:t>
      </w:r>
      <w:r w:rsidR="00EF75DF">
        <w:rPr>
          <w:rFonts w:cs="Times New Roman"/>
          <w:szCs w:val="24"/>
        </w:rPr>
        <w:t>Ω</w:t>
      </w:r>
      <w:r w:rsidR="00EF75DF">
        <w:rPr>
          <w:szCs w:val="24"/>
        </w:rPr>
        <w:t xml:space="preserve"> to achieve optimal THD+N performance. The magnitude of the incoming signal to the ADC needs to be less than or equal to the full-scale input voltage of the device. With the ADC operating at 3.3V, the full-scale input voltage range is defined as</w:t>
      </w:r>
    </w:p>
    <w:p w14:paraId="48521BB7" w14:textId="74B538F3" w:rsidR="00EF75DF" w:rsidRDefault="00EF75DF" w:rsidP="00EF75DF">
      <w:pPr>
        <w:jc w:val="center"/>
        <w:rPr>
          <w:rFonts w:eastAsiaTheme="minorEastAsia"/>
          <w:szCs w:val="24"/>
        </w:rPr>
      </w:p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fs</m:t>
            </m:r>
            <m:r>
              <w:rPr>
                <w:rFonts w:ascii="Cambria Math" w:hAnsi="Cambria Math"/>
                <w:szCs w:val="24"/>
              </w:rPr>
              <m:t>-pp</m:t>
            </m:r>
          </m:sub>
        </m:sSub>
        <m:r>
          <w:rPr>
            <w:rFonts w:ascii="Cambria Math" w:hAnsi="Cambria Math"/>
            <w:szCs w:val="24"/>
          </w:rPr>
          <m:t>=0.568</m:t>
        </m:r>
        <m:r>
          <m:rPr>
            <m:sty m:val="p"/>
          </m:rPr>
          <w:rPr>
            <w:rFonts w:ascii="Cambria Math" w:hAnsi="Cambria Math"/>
            <w:szCs w:val="24"/>
          </w:rPr>
          <m:t>⋅</m:t>
        </m:r>
        <m:r>
          <w:rPr>
            <w:rFonts w:ascii="Cambria Math" w:hAnsi="Cambria Math"/>
            <w:szCs w:val="24"/>
          </w:rPr>
          <m:t>VA=0.568</m:t>
        </m:r>
        <m:r>
          <m:rPr>
            <m:sty m:val="p"/>
          </m:rPr>
          <w:rPr>
            <w:rFonts w:ascii="Cambria Math" w:hAnsi="Cambria Math"/>
            <w:szCs w:val="24"/>
          </w:rPr>
          <m:t>⋅</m:t>
        </m:r>
        <m:r>
          <w:rPr>
            <w:rFonts w:ascii="Cambria Math" w:hAnsi="Cambria Math"/>
            <w:szCs w:val="24"/>
          </w:rPr>
          <m:t>3.3 = 1.874V</m:t>
        </m:r>
      </m:oMath>
      <w:r>
        <w:rPr>
          <w:rFonts w:eastAsiaTheme="minorEastAsia"/>
          <w:szCs w:val="24"/>
        </w:rPr>
        <w:t>.</w:t>
      </w:r>
    </w:p>
    <w:p w14:paraId="05E8EF78" w14:textId="57507505" w:rsidR="00EF75DF" w:rsidRDefault="00EF75DF" w:rsidP="00EF75DF">
      <w:pPr>
        <w:rPr>
          <w:rFonts w:eastAsiaTheme="minorEastAsia"/>
          <w:szCs w:val="24"/>
        </w:rPr>
      </w:pPr>
      <w:r>
        <w:rPr>
          <w:rFonts w:eastAsiaTheme="minorEastAsia"/>
          <w:szCs w:val="24"/>
        </w:rPr>
        <w:t>It is important to note</w:t>
      </w:r>
      <w:r w:rsidR="00106ED8">
        <w:rPr>
          <w:rFonts w:eastAsiaTheme="minorEastAsia"/>
          <w:szCs w:val="24"/>
        </w:rPr>
        <w:t xml:space="preserve"> the analog input pins of the ADC expects zero DC bias. Thus, the voltage at the input shall be within </w:t>
      </w:r>
      <m:oMath>
        <m:r>
          <w:rPr>
            <w:rFonts w:ascii="Cambria Math" w:eastAsiaTheme="minorEastAsia" w:hAnsi="Cambria Math"/>
            <w:szCs w:val="24"/>
          </w:rPr>
          <m:t>±0.937V</m:t>
        </m:r>
      </m:oMath>
      <w:r w:rsidR="00106ED8">
        <w:rPr>
          <w:rFonts w:eastAsiaTheme="minorEastAsia"/>
          <w:szCs w:val="24"/>
        </w:rPr>
        <w:t>. The desired gain of the amplifier is calculated as</w:t>
      </w:r>
    </w:p>
    <w:p w14:paraId="44A621A0" w14:textId="68C62ADB" w:rsidR="00106ED8" w:rsidRPr="00106ED8" w:rsidRDefault="00106ED8" w:rsidP="00106ED8">
      <w:pPr>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amp</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0.937V</m:t>
              </m:r>
            </m:num>
            <m:den>
              <m:r>
                <w:rPr>
                  <w:rFonts w:ascii="Cambria Math" w:eastAsiaTheme="minorEastAsia" w:hAnsi="Cambria Math"/>
                  <w:szCs w:val="24"/>
                </w:rPr>
                <m:t>0.080V</m:t>
              </m:r>
            </m:den>
          </m:f>
          <m:r>
            <w:rPr>
              <w:rFonts w:ascii="Cambria Math" w:eastAsiaTheme="minorEastAsia" w:hAnsi="Cambria Math"/>
              <w:szCs w:val="24"/>
            </w:rPr>
            <m:t>≈12.00</m:t>
          </m:r>
          <m:f>
            <m:fPr>
              <m:ctrlPr>
                <w:rPr>
                  <w:rFonts w:ascii="Cambria Math" w:eastAsiaTheme="minorEastAsia" w:hAnsi="Cambria Math"/>
                  <w:i/>
                  <w:szCs w:val="24"/>
                </w:rPr>
              </m:ctrlPr>
            </m:fPr>
            <m:num>
              <m:r>
                <w:rPr>
                  <w:rFonts w:ascii="Cambria Math" w:eastAsiaTheme="minorEastAsia" w:hAnsi="Cambria Math"/>
                  <w:szCs w:val="24"/>
                </w:rPr>
                <m:t>V</m:t>
              </m:r>
            </m:num>
            <m:den>
              <m:r>
                <w:rPr>
                  <w:rFonts w:ascii="Cambria Math" w:eastAsiaTheme="minorEastAsia" w:hAnsi="Cambria Math"/>
                  <w:szCs w:val="24"/>
                </w:rPr>
                <m:t>V</m:t>
              </m:r>
            </m:den>
          </m:f>
          <m:r>
            <w:rPr>
              <w:rFonts w:ascii="Cambria Math" w:eastAsiaTheme="minorEastAsia" w:hAnsi="Cambria Math"/>
              <w:szCs w:val="24"/>
            </w:rPr>
            <m:t>=21.6dB</m:t>
          </m:r>
        </m:oMath>
      </m:oMathPara>
    </w:p>
    <w:p w14:paraId="06E40513" w14:textId="77777777" w:rsidR="00106ED8" w:rsidRPr="00EF75DF" w:rsidRDefault="00106ED8" w:rsidP="00106ED8">
      <w:pPr>
        <w:rPr>
          <w:rFonts w:eastAsiaTheme="minorEastAsia"/>
          <w:szCs w:val="24"/>
        </w:rPr>
      </w:pPr>
    </w:p>
    <w:p w14:paraId="21100025" w14:textId="4B0E1C89" w:rsidR="00EF75DF" w:rsidRDefault="0099450E" w:rsidP="00106ED8">
      <w:pPr>
        <w:rPr>
          <w:rFonts w:eastAsiaTheme="minorEastAsia"/>
          <w:szCs w:val="24"/>
        </w:rPr>
      </w:pPr>
      <w:r>
        <w:rPr>
          <w:rFonts w:eastAsiaTheme="minorEastAsia"/>
          <w:szCs w:val="24"/>
        </w:rPr>
        <w:t xml:space="preserve">Since the entirety of the design (all PCBs) are powered from a single supply voltage of 3.3V, the analog signal propagating through the Op-amp based amplifier and filter needs to be DC biased to be in the range 0V – 3.3V. Therefore, the input signal of the microphone is DC biased at </w:t>
      </w: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DD</m:t>
                </m:r>
              </m:sub>
            </m:sSub>
          </m:num>
          <m:den>
            <m:r>
              <w:rPr>
                <w:rFonts w:ascii="Cambria Math" w:eastAsiaTheme="minorEastAsia" w:hAnsi="Cambria Math"/>
                <w:szCs w:val="24"/>
              </w:rPr>
              <m:t>2</m:t>
            </m:r>
          </m:den>
        </m:f>
        <m:r>
          <w:rPr>
            <w:rFonts w:ascii="Cambria Math" w:eastAsiaTheme="minorEastAsia" w:hAnsi="Cambria Math"/>
            <w:szCs w:val="24"/>
          </w:rPr>
          <m:t>=1.65V</m:t>
        </m:r>
      </m:oMath>
      <w:r>
        <w:rPr>
          <w:rFonts w:eastAsiaTheme="minorEastAsia"/>
          <w:szCs w:val="24"/>
        </w:rPr>
        <w:t>.</w:t>
      </w:r>
    </w:p>
    <w:p w14:paraId="0C35EB23" w14:textId="77777777" w:rsidR="008B3DC5" w:rsidRDefault="008B3DC5" w:rsidP="008B3DC5">
      <w:pPr>
        <w:keepNext/>
        <w:jc w:val="center"/>
      </w:pPr>
      <w:r>
        <w:rPr>
          <w:noProof/>
        </w:rPr>
        <w:drawing>
          <wp:inline distT="0" distB="0" distL="0" distR="0" wp14:anchorId="26FA6D42" wp14:editId="0AC24123">
            <wp:extent cx="2037493" cy="213577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2386" cy="2151388"/>
                    </a:xfrm>
                    <a:prstGeom prst="rect">
                      <a:avLst/>
                    </a:prstGeom>
                  </pic:spPr>
                </pic:pic>
              </a:graphicData>
            </a:graphic>
          </wp:inline>
        </w:drawing>
      </w:r>
    </w:p>
    <w:p w14:paraId="77698058" w14:textId="25221354" w:rsidR="0099450E" w:rsidRDefault="008B3DC5" w:rsidP="008B3DC5">
      <w:pPr>
        <w:pStyle w:val="Caption"/>
        <w:jc w:val="center"/>
      </w:pPr>
      <w:bookmarkStart w:id="1" w:name="_Ref54814216"/>
      <w:r>
        <w:t xml:space="preserve">Figure </w:t>
      </w:r>
      <w:fldSimple w:instr=" SEQ Figure \* ARABIC ">
        <w:r w:rsidR="000672D4">
          <w:rPr>
            <w:noProof/>
          </w:rPr>
          <w:t>4</w:t>
        </w:r>
      </w:fldSimple>
      <w:bookmarkEnd w:id="1"/>
      <w:r>
        <w:t xml:space="preserve"> - Input signal conditioner amplifier</w:t>
      </w:r>
    </w:p>
    <w:p w14:paraId="0B5156B1" w14:textId="7143C537" w:rsidR="008B3DC5" w:rsidRDefault="008B3DC5" w:rsidP="008B3DC5">
      <w:pPr>
        <w:rPr>
          <w:rFonts w:eastAsiaTheme="minorEastAsia"/>
        </w:rPr>
      </w:pPr>
      <w:r>
        <w:t xml:space="preserve">The non-inverting amplifier configuration shown in </w:t>
      </w:r>
      <w:r>
        <w:fldChar w:fldCharType="begin"/>
      </w:r>
      <w:r>
        <w:instrText xml:space="preserve"> REF _Ref54814216 \h </w:instrText>
      </w:r>
      <w:r>
        <w:fldChar w:fldCharType="separate"/>
      </w:r>
      <w:r>
        <w:t xml:space="preserve">Figure </w:t>
      </w:r>
      <w:r>
        <w:rPr>
          <w:noProof/>
        </w:rPr>
        <w:t>4</w:t>
      </w:r>
      <w:r>
        <w:fldChar w:fldCharType="end"/>
      </w:r>
      <w:r>
        <w:t xml:space="preserve"> applies the 1.65V DC bias and amplifies the analog components of the microphone signal by 21.6dB. The input capacitor </w:t>
      </w:r>
      <m:oMath>
        <m:sSub>
          <m:sSubPr>
            <m:ctrlPr>
              <w:rPr>
                <w:rFonts w:ascii="Cambria Math" w:hAnsi="Cambria Math"/>
                <w:i/>
              </w:rPr>
            </m:ctrlPr>
          </m:sSubPr>
          <m:e>
            <m:r>
              <w:rPr>
                <w:rFonts w:ascii="Cambria Math" w:hAnsi="Cambria Math"/>
              </w:rPr>
              <m:t>C</m:t>
            </m:r>
          </m:e>
          <m:sub>
            <m:r>
              <w:rPr>
                <w:rFonts w:ascii="Cambria Math" w:hAnsi="Cambria Math"/>
              </w:rPr>
              <m:t>in</m:t>
            </m:r>
          </m:sub>
        </m:sSub>
      </m:oMath>
      <w:r>
        <w:rPr>
          <w:rFonts w:eastAsiaTheme="minorEastAsia"/>
        </w:rPr>
        <w:t xml:space="preserve"> removes any DC components from the raw microphone signal. The DC biasing network composed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applies the 1.65V DC bias and acts as a high-pass filter</w:t>
      </w:r>
      <w:r w:rsidR="00553027">
        <w:rPr>
          <w:rFonts w:eastAsiaTheme="minorEastAsia"/>
        </w:rPr>
        <w:t xml:space="preserve"> with respect to the microphone input, but a low-pass filter with respect to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sidR="00553027">
        <w:rPr>
          <w:rFonts w:eastAsiaTheme="minorEastAsia"/>
        </w:rPr>
        <w:t xml:space="preserve"> input used to set the DC bias value. The primary reason for the addition of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00553027">
        <w:rPr>
          <w:rFonts w:eastAsiaTheme="minorEastAsia"/>
        </w:rPr>
        <w:t xml:space="preserve"> is to filter out any analog noise from the power supply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Pr>
          <w:rFonts w:eastAsiaTheme="minorEastAsia"/>
        </w:rPr>
        <w:t>.</w:t>
      </w:r>
      <w:r w:rsidR="00553027">
        <w:rPr>
          <w:rFonts w:eastAsiaTheme="minorEastAsia"/>
        </w:rPr>
        <w:t xml:space="preserve"> Ideally,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sidR="00553027">
        <w:rPr>
          <w:rFonts w:eastAsiaTheme="minorEastAsia"/>
        </w:rPr>
        <w:t xml:space="preserve"> </w:t>
      </w:r>
      <w:r w:rsidR="00553027">
        <w:rPr>
          <w:rFonts w:eastAsiaTheme="minorEastAsia"/>
        </w:rPr>
        <w:t xml:space="preserve">should come from a low-noise voltage regulator and therefore not be of concern. However,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sidR="00553027">
        <w:rPr>
          <w:rFonts w:eastAsiaTheme="minorEastAsia"/>
        </w:rPr>
        <w:t xml:space="preserve"> </w:t>
      </w:r>
      <w:r w:rsidR="00553027">
        <w:rPr>
          <w:rFonts w:eastAsiaTheme="minorEastAsia"/>
        </w:rPr>
        <w:t xml:space="preserve">is noisy and not well regulated, the capacitor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sidR="00553027">
        <w:rPr>
          <w:rFonts w:eastAsiaTheme="minorEastAsia"/>
        </w:rPr>
        <w:t xml:space="preserve"> will filter out</w:t>
      </w:r>
      <w:r w:rsidR="005B64CC">
        <w:rPr>
          <w:rFonts w:eastAsiaTheme="minorEastAsia"/>
        </w:rPr>
        <w:t xml:space="preserve"> any analog frequencies</w:t>
      </w:r>
      <w:r w:rsidR="00553027">
        <w:rPr>
          <w:rFonts w:eastAsiaTheme="minorEastAsia"/>
        </w:rPr>
        <w:t>.</w:t>
      </w:r>
      <w:r w:rsidR="00553027">
        <w:rPr>
          <w:rFonts w:eastAsiaTheme="minorEastAsia"/>
        </w:rPr>
        <w:t xml:space="preserve"> </w:t>
      </w:r>
      <w:r>
        <w:rPr>
          <w:rFonts w:eastAsiaTheme="minorEastAsia"/>
        </w:rPr>
        <w:t xml:space="preserve"> </w:t>
      </w:r>
      <w:r w:rsidR="00553027">
        <w:rPr>
          <w:rFonts w:eastAsiaTheme="minorEastAsia"/>
        </w:rPr>
        <w:t xml:space="preserve">The </w:t>
      </w:r>
      <w:r>
        <w:rPr>
          <w:rFonts w:eastAsiaTheme="minorEastAsia"/>
        </w:rPr>
        <w:t xml:space="preserve">AC analysis of the biasing network </w:t>
      </w:r>
      <w:r w:rsidR="00D1573B">
        <w:rPr>
          <w:rFonts w:eastAsiaTheme="minorEastAsia"/>
        </w:rPr>
        <w:t>(with respect to the microphone input)</w:t>
      </w:r>
      <w:r w:rsidR="00553027">
        <w:rPr>
          <w:rFonts w:eastAsiaTheme="minorEastAsia"/>
        </w:rPr>
        <w:t xml:space="preserve"> is analyzed to show the frequency response to the incoming microphone signal. A high-pass filter with cutoff-frequency in the tens of volts range is desired since vocal signal are nominally above 80Hz. The network with respect to the microphone input </w:t>
      </w:r>
      <w:r>
        <w:rPr>
          <w:rFonts w:eastAsiaTheme="minorEastAsia"/>
        </w:rPr>
        <w:t>gives the transfer function</w:t>
      </w:r>
    </w:p>
    <w:p w14:paraId="673EE1A6" w14:textId="4DA50179" w:rsidR="008B3DC5" w:rsidRDefault="008B3DC5" w:rsidP="008B3DC5">
      <w:pPr>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bias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amp-in+</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mic-in</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3||4</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3||4</m:t>
                </m:r>
              </m:sub>
            </m:sSub>
          </m:den>
        </m:f>
      </m:oMath>
      <w:r>
        <w:rPr>
          <w:rFonts w:eastAsiaTheme="minorEastAsia"/>
        </w:rPr>
        <w:t>.</w:t>
      </w:r>
    </w:p>
    <w:p w14:paraId="66E070B4" w14:textId="12FF16CC" w:rsidR="00D1573B" w:rsidRDefault="00D1573B" w:rsidP="008B3DC5">
      <w:pPr>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oMath>
      <w:r>
        <w:rPr>
          <w:rFonts w:eastAsiaTheme="minorEastAsia"/>
        </w:rPr>
        <w:t>.</w:t>
      </w:r>
    </w:p>
    <w:p w14:paraId="1F451D65" w14:textId="6E0648AD" w:rsidR="008B3DC5" w:rsidRDefault="002F5FEA" w:rsidP="00D1573B">
      <w:pPr>
        <w:rPr>
          <w:rFonts w:eastAsiaTheme="minorEastAsia"/>
        </w:rPr>
      </w:pPr>
      <w:r>
        <w:lastRenderedPageBreak/>
        <w:t xml:space="preserve">The feedback network of the amplifier, composed of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g</m:t>
            </m:r>
          </m:sub>
        </m:sSub>
      </m:oMath>
      <w:r>
        <w:rPr>
          <w:rFonts w:eastAsiaTheme="minorEastAsia"/>
        </w:rPr>
        <w:t xml:space="preserve">, provides the </w:t>
      </w:r>
      <w:r w:rsidR="00DA5536">
        <w:rPr>
          <w:rFonts w:eastAsiaTheme="minorEastAsia"/>
        </w:rPr>
        <w:t xml:space="preserve">high </w:t>
      </w:r>
      <w:r>
        <w:rPr>
          <w:rFonts w:eastAsiaTheme="minorEastAsia"/>
        </w:rPr>
        <w:t xml:space="preserve">passband gain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amp</m:t>
            </m:r>
          </m:sub>
        </m:sSub>
        <m:r>
          <w:rPr>
            <w:rFonts w:ascii="Cambria Math" w:eastAsiaTheme="minorEastAsia" w:hAnsi="Cambria Math"/>
          </w:rPr>
          <m:t>=12</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V</m:t>
            </m:r>
          </m:den>
        </m:f>
      </m:oMath>
      <w:r>
        <w:rPr>
          <w:rFonts w:eastAsiaTheme="minorEastAsia"/>
        </w:rPr>
        <w:t xml:space="preserve"> . The capacitor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Pr>
          <w:rFonts w:eastAsiaTheme="minorEastAsia"/>
        </w:rPr>
        <w:t xml:space="preserve"> ensures only analog signal components are amplified, and the DC bias signal component is not amplified. The closed-loop transfer function is given as</w:t>
      </w:r>
    </w:p>
    <w:p w14:paraId="20F2D459" w14:textId="7F9A0E29" w:rsidR="002F5FEA" w:rsidRDefault="002F5FEA" w:rsidP="002F5FEA">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cl</m:t>
              </m:r>
            </m:sub>
          </m:sSub>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amp-out</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amp-in</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R</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s + 1</m:t>
              </m:r>
            </m:num>
            <m:den>
              <m:sSub>
                <m:sSubPr>
                  <m:ctrlPr>
                    <w:rPr>
                      <w:rFonts w:ascii="Cambria Math" w:hAnsi="Cambria Math"/>
                      <w:i/>
                    </w:rPr>
                  </m:ctrlPr>
                </m:sSubPr>
                <m:e>
                  <m:r>
                    <w:rPr>
                      <w:rFonts w:ascii="Cambria Math" w:hAnsi="Cambria Math"/>
                    </w:rPr>
                    <m:t>R</m:t>
                  </m:r>
                </m:e>
                <m:sub>
                  <m:r>
                    <w:rPr>
                      <w:rFonts w:ascii="Cambria Math" w:hAnsi="Cambria Math"/>
                    </w:rPr>
                    <m:t>g</m:t>
                  </m:r>
                </m:sub>
              </m:sSub>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s+1</m:t>
              </m:r>
            </m:den>
          </m:f>
        </m:oMath>
      </m:oMathPara>
    </w:p>
    <w:p w14:paraId="2294F76A" w14:textId="436C9F70" w:rsidR="00DA5536" w:rsidRDefault="00DA5536" w:rsidP="00DA5536">
      <w:pPr>
        <w:rPr>
          <w:rFonts w:eastAsiaTheme="minorEastAsia"/>
        </w:rPr>
      </w:pPr>
      <w:r>
        <w:rPr>
          <w:rFonts w:eastAsiaTheme="minorEastAsia"/>
        </w:rPr>
        <w:t xml:space="preserve">The total frequency response </w:t>
      </w:r>
      <m:oMath>
        <m:sSub>
          <m:sSubPr>
            <m:ctrlPr>
              <w:rPr>
                <w:rFonts w:ascii="Cambria Math" w:hAnsi="Cambria Math"/>
                <w:i/>
              </w:rPr>
            </m:ctrlPr>
          </m:sSubPr>
          <m:e>
            <m:r>
              <w:rPr>
                <w:rFonts w:ascii="Cambria Math" w:hAnsi="Cambria Math"/>
              </w:rPr>
              <m:t>H</m:t>
            </m:r>
          </m:e>
          <m:sub>
            <m:r>
              <w:rPr>
                <w:rFonts w:ascii="Cambria Math" w:hAnsi="Cambria Math"/>
              </w:rPr>
              <m:t>amp</m:t>
            </m:r>
          </m:sub>
        </m:sSub>
        <m:r>
          <w:rPr>
            <w:rFonts w:ascii="Cambria Math" w:hAnsi="Cambria Math"/>
          </w:rPr>
          <m:t xml:space="preserve">(s) </m:t>
        </m:r>
      </m:oMath>
      <w:r>
        <w:rPr>
          <w:rFonts w:eastAsiaTheme="minorEastAsia"/>
        </w:rPr>
        <w:t xml:space="preserve"> of the amplifier is given as</w:t>
      </w:r>
    </w:p>
    <w:p w14:paraId="05BBE4AC" w14:textId="77777777" w:rsidR="00DA5536" w:rsidRPr="002F5FEA" w:rsidRDefault="00DA5536" w:rsidP="00DA5536">
      <w:pPr>
        <w:jc w:val="center"/>
        <w:rPr>
          <w:rFonts w:eastAsiaTheme="minorEastAsia"/>
        </w:rPr>
      </w:pPr>
    </w:p>
    <w:p w14:paraId="4B937134" w14:textId="2A196628" w:rsidR="002F5FEA" w:rsidRPr="00DA5536" w:rsidRDefault="00DA5536" w:rsidP="00DA5536">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amp</m:t>
              </m:r>
            </m:sub>
          </m:sSub>
          <m:r>
            <w:rPr>
              <w:rFonts w:ascii="Cambria Math" w:hAnsi="Cambria Math"/>
            </w:rPr>
            <m:t xml:space="preserve">(s) =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amp-out</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mic-in</m:t>
                  </m:r>
                </m:sub>
              </m:sSub>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bias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H</m:t>
              </m:r>
            </m:e>
            <m:sub>
              <m:r>
                <w:rPr>
                  <w:rFonts w:ascii="Cambria Math" w:hAnsi="Cambria Math"/>
                </w:rPr>
                <m:t>cl</m:t>
              </m:r>
            </m:sub>
          </m:sSub>
          <m:r>
            <w:rPr>
              <w:rFonts w:ascii="Cambria Math" w:hAnsi="Cambria Math"/>
            </w:rPr>
            <m:t>(s)</m:t>
          </m:r>
        </m:oMath>
      </m:oMathPara>
    </w:p>
    <w:p w14:paraId="2B70CED8" w14:textId="4F77DC3B" w:rsidR="00DA5536" w:rsidRDefault="00DA5536" w:rsidP="00DA5536">
      <w:r>
        <w:t xml:space="preserve">The magnitude frequency response of </w:t>
      </w:r>
      <m:oMath>
        <m:sSub>
          <m:sSubPr>
            <m:ctrlPr>
              <w:rPr>
                <w:rFonts w:ascii="Cambria Math" w:hAnsi="Cambria Math"/>
                <w:i/>
              </w:rPr>
            </m:ctrlPr>
          </m:sSubPr>
          <m:e>
            <m:r>
              <w:rPr>
                <w:rFonts w:ascii="Cambria Math" w:hAnsi="Cambria Math"/>
              </w:rPr>
              <m:t>H</m:t>
            </m:r>
          </m:e>
          <m:sub>
            <m:r>
              <w:rPr>
                <w:rFonts w:ascii="Cambria Math" w:hAnsi="Cambria Math"/>
              </w:rPr>
              <m:t>amp</m:t>
            </m:r>
          </m:sub>
        </m:sSub>
        <m:r>
          <w:rPr>
            <w:rFonts w:ascii="Cambria Math" w:hAnsi="Cambria Math"/>
          </w:rPr>
          <m:t xml:space="preserve">(s) </m:t>
        </m:r>
      </m:oMath>
      <w:r>
        <w:rPr>
          <w:rFonts w:eastAsiaTheme="minorEastAsia"/>
        </w:rPr>
        <w:t>,</w:t>
      </w:r>
      <w:r>
        <w:t xml:space="preserve"> with component values shown in </w:t>
      </w:r>
      <w:r>
        <w:fldChar w:fldCharType="begin"/>
      </w:r>
      <w:r>
        <w:instrText xml:space="preserve"> REF _Ref54814216 \h </w:instrText>
      </w:r>
      <w:r>
        <w:fldChar w:fldCharType="separate"/>
      </w:r>
      <w:r>
        <w:t xml:space="preserve">Figure </w:t>
      </w:r>
      <w:r>
        <w:rPr>
          <w:noProof/>
        </w:rPr>
        <w:t>4</w:t>
      </w:r>
      <w:r>
        <w:fldChar w:fldCharType="end"/>
      </w:r>
      <w:r>
        <w:t xml:space="preserve"> , is shown in </w:t>
      </w:r>
      <w:r>
        <w:fldChar w:fldCharType="begin"/>
      </w:r>
      <w:r>
        <w:instrText xml:space="preserve"> REF _Ref54817073 \h </w:instrText>
      </w:r>
      <w:r>
        <w:fldChar w:fldCharType="separate"/>
      </w:r>
      <w:r>
        <w:t xml:space="preserve">Figure </w:t>
      </w:r>
      <w:r>
        <w:rPr>
          <w:noProof/>
        </w:rPr>
        <w:t>5</w:t>
      </w:r>
      <w:r>
        <w:fldChar w:fldCharType="end"/>
      </w:r>
      <w:r>
        <w:t xml:space="preserve">. The </w:t>
      </w:r>
      <w:r w:rsidR="00146B4C">
        <w:t>cutoff frequency of the amplifier is approximately 35Hz.</w:t>
      </w:r>
    </w:p>
    <w:p w14:paraId="6990B8E4" w14:textId="69577481" w:rsidR="00DA5536" w:rsidRDefault="00146B4C" w:rsidP="00DA5536">
      <w:pPr>
        <w:keepNext/>
        <w:jc w:val="center"/>
      </w:pPr>
      <w:r>
        <w:rPr>
          <w:noProof/>
        </w:rPr>
        <w:drawing>
          <wp:inline distT="0" distB="0" distL="0" distR="0" wp14:anchorId="5B1D68BB" wp14:editId="2FC1923E">
            <wp:extent cx="2103120" cy="1577340"/>
            <wp:effectExtent l="0" t="0" r="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3648" cy="1585236"/>
                    </a:xfrm>
                    <a:prstGeom prst="rect">
                      <a:avLst/>
                    </a:prstGeom>
                  </pic:spPr>
                </pic:pic>
              </a:graphicData>
            </a:graphic>
          </wp:inline>
        </w:drawing>
      </w:r>
    </w:p>
    <w:p w14:paraId="73190A16" w14:textId="18209213" w:rsidR="00DA5536" w:rsidRDefault="00DA5536" w:rsidP="00DA5536">
      <w:pPr>
        <w:pStyle w:val="Caption"/>
        <w:jc w:val="center"/>
      </w:pPr>
      <w:bookmarkStart w:id="2" w:name="_Ref54817073"/>
      <w:r>
        <w:t xml:space="preserve">Figure </w:t>
      </w:r>
      <w:fldSimple w:instr=" SEQ Figure \* ARABIC ">
        <w:r w:rsidR="000672D4">
          <w:rPr>
            <w:noProof/>
          </w:rPr>
          <w:t>5</w:t>
        </w:r>
      </w:fldSimple>
      <w:bookmarkEnd w:id="2"/>
      <w:r>
        <w:t xml:space="preserve"> - Total Frequency response of amplifier</w:t>
      </w:r>
    </w:p>
    <w:p w14:paraId="6561D3C4" w14:textId="490ED509" w:rsidR="00DA5536" w:rsidRDefault="00552E7D" w:rsidP="00DA5536">
      <w:pPr>
        <w:rPr>
          <w:b/>
          <w:bCs/>
          <w:sz w:val="32"/>
          <w:szCs w:val="32"/>
        </w:rPr>
      </w:pPr>
      <w:r>
        <w:rPr>
          <w:b/>
          <w:bCs/>
          <w:sz w:val="32"/>
          <w:szCs w:val="32"/>
        </w:rPr>
        <w:t>2.3</w:t>
      </w:r>
      <w:r>
        <w:rPr>
          <w:b/>
          <w:bCs/>
          <w:sz w:val="32"/>
          <w:szCs w:val="32"/>
        </w:rPr>
        <w:tab/>
        <w:t>Combining the Amplifier and Filter</w:t>
      </w:r>
    </w:p>
    <w:p w14:paraId="590F9801" w14:textId="71FCAE3E" w:rsidR="00552E7D" w:rsidRDefault="00552E7D" w:rsidP="00DA5536">
      <w:pPr>
        <w:rPr>
          <w:szCs w:val="24"/>
        </w:rPr>
      </w:pPr>
      <w:r>
        <w:rPr>
          <w:szCs w:val="24"/>
        </w:rPr>
        <w:t>The amplifier and Sallen-key low pass filter are cascaded in series to complete the analog input signal conditioning of the microphone signal for sampling by the ADC. The final design is simulated and verified in LTSpice.</w:t>
      </w:r>
      <w:r w:rsidR="007234B2">
        <w:rPr>
          <w:szCs w:val="24"/>
        </w:rPr>
        <w:t xml:space="preserve"> It is important to note that the output of the Input Signal Conditioner is at the output of the Sallen-Key lowpass filter. Thus the Input Signal Conditioner does not perform the final step of removing the 1.65V DC bias before feeding into the ADC. This required step is done on the external board hosting the ADC. Therefore, the output of the Input Signal Conditioner is an amplified and low pass filtered version of the microphone signal with 1.65V DC bias. </w:t>
      </w:r>
    </w:p>
    <w:p w14:paraId="73C3B021" w14:textId="77777777" w:rsidR="00552E7D" w:rsidRDefault="00552E7D" w:rsidP="00552E7D">
      <w:pPr>
        <w:keepNext/>
        <w:jc w:val="center"/>
      </w:pPr>
      <w:r>
        <w:rPr>
          <w:noProof/>
        </w:rPr>
        <w:lastRenderedPageBreak/>
        <w:drawing>
          <wp:inline distT="0" distB="0" distL="0" distR="0" wp14:anchorId="4F31E560" wp14:editId="2C5A9941">
            <wp:extent cx="5401056" cy="205655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6565" cy="2062461"/>
                    </a:xfrm>
                    <a:prstGeom prst="rect">
                      <a:avLst/>
                    </a:prstGeom>
                  </pic:spPr>
                </pic:pic>
              </a:graphicData>
            </a:graphic>
          </wp:inline>
        </w:drawing>
      </w:r>
    </w:p>
    <w:p w14:paraId="68A463FF" w14:textId="21EC1F55" w:rsidR="00552E7D" w:rsidRDefault="00552E7D" w:rsidP="00552E7D">
      <w:pPr>
        <w:pStyle w:val="Caption"/>
        <w:jc w:val="center"/>
      </w:pPr>
      <w:r>
        <w:t xml:space="preserve">Figure </w:t>
      </w:r>
      <w:fldSimple w:instr=" SEQ Figure \* ARABIC ">
        <w:r w:rsidR="000672D4">
          <w:rPr>
            <w:noProof/>
          </w:rPr>
          <w:t>6</w:t>
        </w:r>
      </w:fldSimple>
      <w:r>
        <w:t xml:space="preserve"> - Input signal conditioner (Amplifier + LPF) LTSpice schematic.</w:t>
      </w:r>
    </w:p>
    <w:p w14:paraId="7FC5BDF2" w14:textId="77777777" w:rsidR="000672D4" w:rsidRDefault="000672D4" w:rsidP="000672D4">
      <w:pPr>
        <w:keepNext/>
        <w:jc w:val="center"/>
      </w:pPr>
    </w:p>
    <w:p w14:paraId="0376D01E" w14:textId="55D24C4B" w:rsidR="000672D4" w:rsidRDefault="000672D4" w:rsidP="000672D4">
      <w:pPr>
        <w:keepNext/>
        <w:jc w:val="center"/>
      </w:pPr>
      <w:r>
        <w:rPr>
          <w:noProof/>
        </w:rPr>
        <w:drawing>
          <wp:inline distT="0" distB="0" distL="0" distR="0" wp14:anchorId="5358956A" wp14:editId="138DCC2F">
            <wp:extent cx="4821936" cy="274067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438" cy="2763124"/>
                    </a:xfrm>
                    <a:prstGeom prst="rect">
                      <a:avLst/>
                    </a:prstGeom>
                  </pic:spPr>
                </pic:pic>
              </a:graphicData>
            </a:graphic>
          </wp:inline>
        </w:drawing>
      </w:r>
    </w:p>
    <w:p w14:paraId="0F26B25D" w14:textId="1A4BE7D2" w:rsidR="00A31DA6" w:rsidRDefault="000672D4" w:rsidP="000672D4">
      <w:pPr>
        <w:pStyle w:val="Caption"/>
        <w:jc w:val="center"/>
      </w:pPr>
      <w:bookmarkStart w:id="3" w:name="_Ref54817906"/>
      <w:r>
        <w:t xml:space="preserve">Figure </w:t>
      </w:r>
      <w:fldSimple w:instr=" SEQ Figure \* ARABIC ">
        <w:r>
          <w:rPr>
            <w:noProof/>
          </w:rPr>
          <w:t>7</w:t>
        </w:r>
      </w:fldSimple>
      <w:bookmarkEnd w:id="3"/>
      <w:r>
        <w:t>- Frequency response (AC analysis) of Input Signal Conditioner.</w:t>
      </w:r>
    </w:p>
    <w:p w14:paraId="6D0913D7" w14:textId="4F319D1D" w:rsidR="000672D4" w:rsidRDefault="000672D4" w:rsidP="007234B2">
      <w:r>
        <w:fldChar w:fldCharType="begin"/>
      </w:r>
      <w:r>
        <w:instrText xml:space="preserve"> REF _Ref54817906 \h </w:instrText>
      </w:r>
      <w:r>
        <w:fldChar w:fldCharType="separate"/>
      </w:r>
      <w:r>
        <w:t xml:space="preserve">Figure </w:t>
      </w:r>
      <w:r>
        <w:rPr>
          <w:noProof/>
        </w:rPr>
        <w:t>7</w:t>
      </w:r>
      <w:r>
        <w:fldChar w:fldCharType="end"/>
      </w:r>
      <w:r>
        <w:t xml:space="preserve"> is the simulated (expected) frequency response of the Input Signal Conditioner board design.</w:t>
      </w:r>
      <w:r w:rsidR="007234B2">
        <w:t xml:space="preserve"> </w:t>
      </w:r>
      <w:r w:rsidR="007234B2">
        <w:fldChar w:fldCharType="begin"/>
      </w:r>
      <w:r w:rsidR="007234B2">
        <w:instrText xml:space="preserve"> REF _Ref54818445 \h </w:instrText>
      </w:r>
      <w:r w:rsidR="007234B2">
        <w:fldChar w:fldCharType="separate"/>
      </w:r>
      <w:r w:rsidR="007234B2">
        <w:t xml:space="preserve">Table </w:t>
      </w:r>
      <w:r w:rsidR="007234B2">
        <w:rPr>
          <w:noProof/>
        </w:rPr>
        <w:t>1</w:t>
      </w:r>
      <w:r w:rsidR="007234B2">
        <w:fldChar w:fldCharType="end"/>
      </w:r>
      <w:r w:rsidR="007234B2">
        <w:t xml:space="preserve"> summarizes the specifications of the design.</w:t>
      </w:r>
    </w:p>
    <w:tbl>
      <w:tblPr>
        <w:tblStyle w:val="TableGrid"/>
        <w:tblW w:w="0" w:type="auto"/>
        <w:tblLook w:val="04A0" w:firstRow="1" w:lastRow="0" w:firstColumn="1" w:lastColumn="0" w:noHBand="0" w:noVBand="1"/>
      </w:tblPr>
      <w:tblGrid>
        <w:gridCol w:w="2695"/>
        <w:gridCol w:w="1710"/>
        <w:gridCol w:w="1767"/>
      </w:tblGrid>
      <w:tr w:rsidR="000672D4" w:rsidRPr="00F06E09" w14:paraId="09FAD081" w14:textId="77777777" w:rsidTr="002C7DAB">
        <w:tc>
          <w:tcPr>
            <w:tcW w:w="2695" w:type="dxa"/>
          </w:tcPr>
          <w:p w14:paraId="72A07F8B" w14:textId="77777777" w:rsidR="000672D4" w:rsidRPr="00F06E09" w:rsidRDefault="000672D4" w:rsidP="007234B2">
            <w:pPr>
              <w:rPr>
                <w:b/>
                <w:bCs/>
                <w:szCs w:val="24"/>
              </w:rPr>
            </w:pPr>
            <w:r w:rsidRPr="00F06E09">
              <w:rPr>
                <w:b/>
                <w:bCs/>
                <w:szCs w:val="24"/>
              </w:rPr>
              <w:t>Specification</w:t>
            </w:r>
          </w:p>
        </w:tc>
        <w:tc>
          <w:tcPr>
            <w:tcW w:w="1710" w:type="dxa"/>
          </w:tcPr>
          <w:p w14:paraId="1249E92A" w14:textId="77777777" w:rsidR="000672D4" w:rsidRDefault="000672D4" w:rsidP="007234B2">
            <w:pPr>
              <w:rPr>
                <w:b/>
                <w:bCs/>
                <w:szCs w:val="24"/>
              </w:rPr>
            </w:pPr>
            <w:r>
              <w:rPr>
                <w:b/>
                <w:bCs/>
                <w:szCs w:val="24"/>
              </w:rPr>
              <w:t>Designator</w:t>
            </w:r>
          </w:p>
        </w:tc>
        <w:tc>
          <w:tcPr>
            <w:tcW w:w="1767" w:type="dxa"/>
          </w:tcPr>
          <w:p w14:paraId="3882B8DD" w14:textId="001898F2" w:rsidR="000672D4" w:rsidRPr="00F06E09" w:rsidRDefault="000672D4" w:rsidP="007234B2">
            <w:pPr>
              <w:rPr>
                <w:b/>
                <w:bCs/>
                <w:szCs w:val="24"/>
              </w:rPr>
            </w:pPr>
            <w:r>
              <w:rPr>
                <w:b/>
                <w:bCs/>
                <w:szCs w:val="24"/>
              </w:rPr>
              <w:t>Value</w:t>
            </w:r>
            <w:r>
              <w:rPr>
                <w:b/>
                <w:bCs/>
                <w:szCs w:val="24"/>
              </w:rPr>
              <w:t xml:space="preserve"> (Typ.)</w:t>
            </w:r>
          </w:p>
        </w:tc>
      </w:tr>
      <w:tr w:rsidR="000672D4" w14:paraId="64FF0D68" w14:textId="77777777" w:rsidTr="002C7DAB">
        <w:tc>
          <w:tcPr>
            <w:tcW w:w="2695" w:type="dxa"/>
          </w:tcPr>
          <w:p w14:paraId="761D8CA6" w14:textId="176F4F76" w:rsidR="000672D4" w:rsidRPr="00F06E09" w:rsidRDefault="000672D4" w:rsidP="007234B2">
            <w:pPr>
              <w:rPr>
                <w:szCs w:val="24"/>
              </w:rPr>
            </w:pPr>
            <w:r>
              <w:rPr>
                <w:szCs w:val="24"/>
              </w:rPr>
              <w:t>Low Freq. Cutoff</w:t>
            </w:r>
          </w:p>
        </w:tc>
        <w:tc>
          <w:tcPr>
            <w:tcW w:w="1710" w:type="dxa"/>
          </w:tcPr>
          <w:p w14:paraId="66A9A773" w14:textId="3FEAE8C5" w:rsidR="000672D4" w:rsidRDefault="000672D4" w:rsidP="007234B2">
            <w:pPr>
              <w:rPr>
                <w:szCs w:val="24"/>
              </w:rPr>
            </w:pPr>
            <w:r>
              <w:rPr>
                <w:szCs w:val="24"/>
              </w:rPr>
              <w:t>Fcl</w:t>
            </w:r>
          </w:p>
        </w:tc>
        <w:tc>
          <w:tcPr>
            <w:tcW w:w="1767" w:type="dxa"/>
          </w:tcPr>
          <w:p w14:paraId="1589DD64" w14:textId="20420E11" w:rsidR="000672D4" w:rsidRDefault="000672D4" w:rsidP="007234B2">
            <w:pPr>
              <w:rPr>
                <w:szCs w:val="24"/>
              </w:rPr>
            </w:pPr>
            <w:r>
              <w:rPr>
                <w:szCs w:val="24"/>
              </w:rPr>
              <w:t>35Hz</w:t>
            </w:r>
          </w:p>
        </w:tc>
      </w:tr>
      <w:tr w:rsidR="000672D4" w14:paraId="1A1FAB6E" w14:textId="77777777" w:rsidTr="002C7DAB">
        <w:tc>
          <w:tcPr>
            <w:tcW w:w="2695" w:type="dxa"/>
          </w:tcPr>
          <w:p w14:paraId="27B244F2" w14:textId="1925CF4B" w:rsidR="000672D4" w:rsidRDefault="000672D4" w:rsidP="007234B2">
            <w:pPr>
              <w:rPr>
                <w:szCs w:val="24"/>
              </w:rPr>
            </w:pPr>
            <w:r>
              <w:rPr>
                <w:szCs w:val="24"/>
              </w:rPr>
              <w:t>High Freq. Cutoff</w:t>
            </w:r>
          </w:p>
        </w:tc>
        <w:tc>
          <w:tcPr>
            <w:tcW w:w="1710" w:type="dxa"/>
          </w:tcPr>
          <w:p w14:paraId="7D0BBC8C" w14:textId="072271DE" w:rsidR="000672D4" w:rsidRDefault="000672D4" w:rsidP="007234B2">
            <w:pPr>
              <w:rPr>
                <w:szCs w:val="24"/>
              </w:rPr>
            </w:pPr>
            <w:r>
              <w:rPr>
                <w:szCs w:val="24"/>
              </w:rPr>
              <w:t>Fch</w:t>
            </w:r>
          </w:p>
        </w:tc>
        <w:tc>
          <w:tcPr>
            <w:tcW w:w="1767" w:type="dxa"/>
          </w:tcPr>
          <w:p w14:paraId="464D2F62" w14:textId="6AC8846A" w:rsidR="000672D4" w:rsidRDefault="000672D4" w:rsidP="007234B2">
            <w:pPr>
              <w:rPr>
                <w:szCs w:val="24"/>
              </w:rPr>
            </w:pPr>
            <w:r>
              <w:rPr>
                <w:szCs w:val="24"/>
              </w:rPr>
              <w:t>15KHz</w:t>
            </w:r>
          </w:p>
        </w:tc>
      </w:tr>
      <w:tr w:rsidR="000672D4" w14:paraId="385CBFC0" w14:textId="77777777" w:rsidTr="002C7DAB">
        <w:tc>
          <w:tcPr>
            <w:tcW w:w="2695" w:type="dxa"/>
          </w:tcPr>
          <w:p w14:paraId="4C0052DB" w14:textId="716207E3" w:rsidR="000672D4" w:rsidRDefault="000672D4" w:rsidP="007234B2">
            <w:pPr>
              <w:rPr>
                <w:szCs w:val="24"/>
              </w:rPr>
            </w:pPr>
            <w:r>
              <w:rPr>
                <w:szCs w:val="24"/>
              </w:rPr>
              <w:t>Passband Gain</w:t>
            </w:r>
          </w:p>
        </w:tc>
        <w:tc>
          <w:tcPr>
            <w:tcW w:w="1710" w:type="dxa"/>
          </w:tcPr>
          <w:p w14:paraId="437788BB" w14:textId="127CD5BD" w:rsidR="000672D4" w:rsidRDefault="000672D4" w:rsidP="007234B2">
            <w:pPr>
              <w:rPr>
                <w:szCs w:val="24"/>
              </w:rPr>
            </w:pPr>
            <w:r>
              <w:rPr>
                <w:szCs w:val="24"/>
              </w:rPr>
              <w:t>A</w:t>
            </w:r>
          </w:p>
        </w:tc>
        <w:tc>
          <w:tcPr>
            <w:tcW w:w="1767" w:type="dxa"/>
          </w:tcPr>
          <w:p w14:paraId="5BC53A5C" w14:textId="49A1ABB7" w:rsidR="000672D4" w:rsidRDefault="000672D4" w:rsidP="007234B2">
            <w:pPr>
              <w:rPr>
                <w:szCs w:val="24"/>
              </w:rPr>
            </w:pPr>
            <w:r>
              <w:rPr>
                <w:szCs w:val="24"/>
              </w:rPr>
              <w:t>20dB</w:t>
            </w:r>
          </w:p>
        </w:tc>
      </w:tr>
      <w:tr w:rsidR="000672D4" w14:paraId="5CC3B227" w14:textId="77777777" w:rsidTr="002C7DAB">
        <w:tc>
          <w:tcPr>
            <w:tcW w:w="2695" w:type="dxa"/>
          </w:tcPr>
          <w:p w14:paraId="75A62663" w14:textId="4D31745B" w:rsidR="000672D4" w:rsidRDefault="000672D4" w:rsidP="007234B2">
            <w:pPr>
              <w:rPr>
                <w:szCs w:val="24"/>
              </w:rPr>
            </w:pPr>
            <w:r>
              <w:rPr>
                <w:szCs w:val="24"/>
              </w:rPr>
              <w:t>Output DC bias</w:t>
            </w:r>
          </w:p>
        </w:tc>
        <w:tc>
          <w:tcPr>
            <w:tcW w:w="1710" w:type="dxa"/>
          </w:tcPr>
          <w:p w14:paraId="021B908A" w14:textId="0C105058" w:rsidR="000672D4" w:rsidRDefault="000672D4" w:rsidP="007234B2">
            <w:pPr>
              <w:rPr>
                <w:szCs w:val="24"/>
              </w:rPr>
            </w:pPr>
            <w:r>
              <w:rPr>
                <w:szCs w:val="24"/>
              </w:rPr>
              <w:t>VDC</w:t>
            </w:r>
          </w:p>
        </w:tc>
        <w:tc>
          <w:tcPr>
            <w:tcW w:w="1767" w:type="dxa"/>
          </w:tcPr>
          <w:p w14:paraId="7684B940" w14:textId="4A55BA20" w:rsidR="000672D4" w:rsidRDefault="000672D4" w:rsidP="007234B2">
            <w:pPr>
              <w:rPr>
                <w:szCs w:val="24"/>
              </w:rPr>
            </w:pPr>
            <w:r>
              <w:rPr>
                <w:szCs w:val="24"/>
              </w:rPr>
              <w:t>1.65V</w:t>
            </w:r>
          </w:p>
        </w:tc>
      </w:tr>
    </w:tbl>
    <w:p w14:paraId="4136E949" w14:textId="78055D42" w:rsidR="000672D4" w:rsidRPr="000672D4" w:rsidRDefault="007234B2" w:rsidP="007234B2">
      <w:pPr>
        <w:pStyle w:val="Caption"/>
      </w:pPr>
      <w:bookmarkStart w:id="4" w:name="_Ref54818445"/>
      <w:r>
        <w:t xml:space="preserve">Table </w:t>
      </w:r>
      <w:fldSimple w:instr=" SEQ Table \* ARABIC ">
        <w:r>
          <w:rPr>
            <w:noProof/>
          </w:rPr>
          <w:t>1</w:t>
        </w:r>
      </w:fldSimple>
      <w:bookmarkEnd w:id="4"/>
      <w:r>
        <w:t>- Input Signal Conditioner Specifications</w:t>
      </w:r>
    </w:p>
    <w:sectPr w:rsidR="000672D4" w:rsidRPr="00067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B421E"/>
    <w:multiLevelType w:val="hybridMultilevel"/>
    <w:tmpl w:val="D234B20A"/>
    <w:lvl w:ilvl="0" w:tplc="5C442C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30"/>
    <w:rsid w:val="000672D4"/>
    <w:rsid w:val="000C487A"/>
    <w:rsid w:val="000F4030"/>
    <w:rsid w:val="00106ED8"/>
    <w:rsid w:val="00113D0C"/>
    <w:rsid w:val="00146B4C"/>
    <w:rsid w:val="0019658F"/>
    <w:rsid w:val="002F5FEA"/>
    <w:rsid w:val="00481671"/>
    <w:rsid w:val="00552E7D"/>
    <w:rsid w:val="00553027"/>
    <w:rsid w:val="005A3C39"/>
    <w:rsid w:val="005B64CC"/>
    <w:rsid w:val="006A311C"/>
    <w:rsid w:val="007234B2"/>
    <w:rsid w:val="00762522"/>
    <w:rsid w:val="00897938"/>
    <w:rsid w:val="008B3DC5"/>
    <w:rsid w:val="0099450E"/>
    <w:rsid w:val="00A31DA6"/>
    <w:rsid w:val="00B6703B"/>
    <w:rsid w:val="00C909EA"/>
    <w:rsid w:val="00CF3031"/>
    <w:rsid w:val="00D1573B"/>
    <w:rsid w:val="00DA5536"/>
    <w:rsid w:val="00DB5647"/>
    <w:rsid w:val="00EF2E4B"/>
    <w:rsid w:val="00EF75DF"/>
    <w:rsid w:val="00F06E09"/>
    <w:rsid w:val="00F8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B046"/>
  <w15:chartTrackingRefBased/>
  <w15:docId w15:val="{BB3C8038-AE93-4DEE-8309-58D135D9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E09"/>
    <w:pPr>
      <w:ind w:left="720"/>
      <w:contextualSpacing/>
    </w:pPr>
  </w:style>
  <w:style w:type="table" w:styleId="TableGrid">
    <w:name w:val="Table Grid"/>
    <w:basedOn w:val="TableNormal"/>
    <w:uiPriority w:val="39"/>
    <w:rsid w:val="00F06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3D0C"/>
    <w:rPr>
      <w:color w:val="808080"/>
    </w:rPr>
  </w:style>
  <w:style w:type="paragraph" w:styleId="Caption">
    <w:name w:val="caption"/>
    <w:basedOn w:val="Normal"/>
    <w:next w:val="Normal"/>
    <w:uiPriority w:val="35"/>
    <w:unhideWhenUsed/>
    <w:qFormat/>
    <w:rsid w:val="00DB56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9E020-3836-46C0-AABC-7E416132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Walker-Howell</dc:creator>
  <cp:keywords/>
  <dc:description/>
  <cp:lastModifiedBy>David Walker-Howell</cp:lastModifiedBy>
  <cp:revision>11</cp:revision>
  <dcterms:created xsi:type="dcterms:W3CDTF">2020-10-28T06:04:00Z</dcterms:created>
  <dcterms:modified xsi:type="dcterms:W3CDTF">2020-10-29T06:11:00Z</dcterms:modified>
</cp:coreProperties>
</file>