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55508773"/>
      <w:r>
        <w:rPr>
          <w:rFonts w:eastAsia="Times New Roman" w:cs="Times New Roman" w:ascii="Cambria" w:hAnsi="Cambria"/>
          <w:b/>
          <w:bCs/>
          <w:color w:val="404040"/>
          <w:sz w:val="24"/>
          <w:szCs w:val="24"/>
        </w:rPr>
        <w:t xml:space="preserve">System </w:t>
      </w:r>
      <w:r>
        <w:rPr>
          <w:rFonts w:eastAsia="Times New Roman" w:cs="Times New Roman" w:ascii="Cambria" w:hAnsi="Cambria"/>
          <w:b/>
          <w:bCs/>
          <w:color w:val="404040"/>
          <w:sz w:val="24"/>
          <w:szCs w:val="24"/>
          <w:lang w:eastAsia="it-IT"/>
        </w:rPr>
        <w:t>software and applications not updated</w:t>
      </w:r>
      <w:bookmarkEnd w:id="0"/>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Calibri" w:cs="Calibri"/>
          <w:b/>
          <w:b/>
          <w:bCs/>
          <w:color w:val="FFC000"/>
          <w:sz w:val="20"/>
        </w:rPr>
      </w:pPr>
      <w:r>
        <w:rPr>
          <w:rFonts w:eastAsia="Times New Roman" w:cs="Times New Roman" w:ascii="Lucida Sans" w:hAnsi="Lucida Sans"/>
          <w:b/>
          <w:sz w:val="20"/>
          <w:szCs w:val="20"/>
          <w:lang w:eastAsia="it-IT"/>
        </w:rPr>
        <w:t xml:space="preserve">SEVERITY: </w:t>
      </w:r>
      <w:r>
        <w:rPr>
          <w:rFonts w:eastAsia="Calibri" w:cs="Times New Roman" w:ascii="Lucida Sans" w:hAnsi="Lucida Sans"/>
          <w:b/>
          <w:color w:val="FFC000"/>
          <w:sz w:val="20"/>
        </w:rPr>
        <w:t xml:space="preserve">MODERATE </w:t>
      </w:r>
      <w:r>
        <w:rPr>
          <w:rFonts w:eastAsia="Calibri" w:cs="Times New Roman" w:ascii="Lucida Sans" w:hAnsi="Lucida Sans"/>
          <w:b/>
          <w:color w:val="C0504D"/>
          <w:sz w:val="20"/>
        </w:rPr>
        <w:t>HIGH</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color w:val="000000"/>
          <w:sz w:val="20"/>
          <w:szCs w:val="20"/>
          <w:lang w:eastAsia="it-IT"/>
        </w:rPr>
        <w:t xml:space="preserve">VULN. CODE: </w:t>
      </w:r>
      <w:r>
        <w:rPr>
          <w:rFonts w:eastAsia="Times New Roman" w:cs="Times New Roman" w:ascii="Lucida Sans" w:hAnsi="Lucida Sans"/>
          <w:color w:val="000000"/>
          <w:sz w:val="20"/>
          <w:szCs w:val="20"/>
          <w:lang w:eastAsia="it-IT"/>
        </w:rPr>
        <w:t>SSAP-NU</w:t>
      </w:r>
      <w:r>
        <w:rPr>
          <w:rFonts w:eastAsia="Calibri" w:cs="Times New Roman" w:ascii="Lucida Sans" w:hAnsi="Lucida Sans"/>
          <w:sz w:val="20"/>
        </w:rPr>
        <w:t xml:space="preserve"> </w:t>
      </w:r>
    </w:p>
    <w:p>
      <w:pPr>
        <w:pStyle w:val="Normal"/>
        <w:spacing w:lineRule="auto" w:line="276"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Keeping the system and application software up-to date is a fundamental practice in the management of the systems and the applications in order to keep a high standard of corporate security. The missing updates or the missing security patches and/or workarounds, grants the exposure for a long period of time of the systems and the applications to public domains vulnerabilities and it highly reduces the effort that a generic threat agent has to make to carry out a successful attack. During the course of the analysis activities, we found out that some system components and/or application ones are not updated to the latest version made available by the vendor. We highlight that the following vulnerabilities could be exploited from a threat agent in order to carry out a successful attack with the aim to either access the information kept in the system, either to do a denial of service or to compromise the systems.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The following outdated and vulnerable software applications were detected: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rPr>
          <w:rFonts w:ascii="Lucida Sans" w:hAnsi="Lucida Sans" w:eastAsia="Calibri" w:cs="Times New Roman"/>
          <w:sz w:val="20"/>
        </w:rPr>
      </w:pPr>
      <w:r>
        <w:t xml:space="preserve">nginx </w:t>
        <w:br/>
        <w:t>Version: 1.14.2</w:t>
        <w:br/>
        <w:t>Host: 10.10.10.197</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8788" w:type="dxa"/>
        <w:jc w:val="left"/>
        <w:tblInd w:w="562" w:type="dxa"/>
        <w:tblCellMar>
          <w:top w:w="0" w:type="dxa"/>
          <w:left w:w="108" w:type="dxa"/>
          <w:bottom w:w="0" w:type="dxa"/>
          <w:right w:w="108" w:type="dxa"/>
        </w:tblCellMar>
        <w:tblLook w:val="04a0" w:noHBand="0" w:noVBand="1" w:firstColumn="1" w:lastRow="0" w:lastColumn="0" w:firstRow="1"/>
      </w:tblPr>
      <w:tblGrid>
        <w:gridCol w:w="8788"/>
      </w:tblGrid>
      <w:tr>
        <w:trPr/>
        <w:tc>
          <w:tcPr>
            <w:tcW w:w="8788" w:type="dxa"/>
            <w:tcBorders/>
            <w:shd w:color="auto" w:fill="F2F2F2" w:themeFill="background1" w:themeFillShade="f2" w:val="clear"/>
          </w:tcPr>
          <w:p>
            <w:pPr>
              <w:pStyle w:val="Normal"/>
              <w:spacing w:lineRule="auto" w:line="240" w:before="0" w:after="0"/>
              <w:rPr>
                <w:rFonts w:ascii="Courier New" w:hAnsi="Courier New" w:cs="Courier New"/>
                <w:b/>
                <w:b/>
                <w:sz w:val="18"/>
                <w:szCs w:val="18"/>
                <w:lang w:val="en-US"/>
              </w:rPr>
            </w:pPr>
            <w:r>
              <w:t>Request to 10.10.10.197:80</w:t>
              <w:br/>
              <w:t>HTTP/1.1 301 Moved Permanently</w:t>
              <w:br/>
              <w:t>Server: nginx/1.14.2</w:t>
              <w:br/>
              <w:t>Date: Mon, 23 Nov 2020 18</w:t>
              <w:br/>
              <w:t>Content-Type: text/html</w:t>
              <w:br/>
              <w:t>Content-Length: 185</w:t>
              <w:br/>
              <w:t>Connection: keep-alive</w:t>
              <w:br/>
              <w:t>Location: http</w:t>
            </w:r>
          </w:p>
        </w:tc>
      </w:tr>
    </w:tbl>
    <w:p>
      <w:pPr>
        <w:pStyle w:val="Normal"/>
        <w:spacing w:lineRule="auto" w:line="240" w:before="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Leak software version: not updated</w:t>
      </w:r>
    </w:p>
    <w:p>
      <w:pPr>
        <w:pStyle w:val="Normal"/>
        <w:spacing w:lineRule="auto" w:line="240" w:before="0" w:after="200"/>
        <w:jc w:val="center"/>
        <w:rPr>
          <w:rFonts w:ascii="Lucida Sans" w:hAnsi="Lucida Sans" w:eastAsia="Calibri" w:cs="Times New Roman"/>
          <w:b/>
          <w:b/>
          <w:bCs/>
          <w:color w:val="454545"/>
          <w:sz w:val="18"/>
          <w:szCs w:val="18"/>
        </w:rPr>
      </w:pPr>
      <w:r>
        <w:rPr/>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pPr>
        <w:pStyle w:val="Normal"/>
        <w:numPr>
          <w:ilvl w:val="0"/>
          <w:numId w:val="1"/>
        </w:numPr>
        <w:spacing w:lineRule="auto" w:line="240" w:before="0" w:after="0"/>
        <w:rPr>
          <w:rFonts w:ascii="Lucida Sans" w:hAnsi="Lucida Sans" w:eastAsia="Calibri" w:cs="Times New Roman"/>
          <w:sz w:val="20"/>
        </w:rPr>
      </w:pPr>
      <w:r>
        <w:t xml:space="preserve">nginx </w:t>
        <w:br/>
        <w:t>Version: 1.14.2</w:t>
        <w:br/>
        <w:t>Host: 10.10.10.197</w:t>
        <w:br/>
        <w:t>Severity: HIGH ( CVE-2019-9516 )</w:t>
        <w:br/>
        <w:br/>
        <w:t>CVE: CVE-2019-20372, CVE-2019-9516, CVE-2019-9513, CVE-2019-9511, CVE-2018-16843, CVE-2018-16844, CVE-2018-16845</w:t>
        <w:br/>
        <w:br/>
        <w:t>The next Box shows the evidence of the software component version in the response header.</w:t>
        <w:br/>
      </w:r>
    </w:p>
    <w:tbl>
      <w:tblPr>
        <w:tblStyle w:val="TableGrid1"/>
        <w:tblW w:w="8788" w:type="dxa"/>
        <w:jc w:val="left"/>
        <w:tblInd w:w="562" w:type="dxa"/>
        <w:tblCellMar>
          <w:top w:w="0" w:type="dxa"/>
          <w:left w:w="108" w:type="dxa"/>
          <w:bottom w:w="0" w:type="dxa"/>
          <w:right w:w="108" w:type="dxa"/>
        </w:tblCellMar>
        <w:tblLook w:val="04a0" w:noHBand="0" w:noVBand="1" w:firstColumn="1" w:lastRow="0" w:lastColumn="0" w:firstRow="1"/>
      </w:tblPr>
      <w:tblGrid>
        <w:gridCol w:w="8788"/>
      </w:tblGrid>
      <w:tr>
        <w:trPr/>
        <w:tc>
          <w:tcPr>
            <w:tcW w:w="8788" w:type="dxa"/>
            <w:tcBorders/>
            <w:shd w:color="auto" w:fill="F2F2F2" w:themeFill="background1" w:themeFillShade="f2" w:val="clear"/>
          </w:tcPr>
          <w:p>
            <w:pPr>
              <w:pStyle w:val="Normal"/>
              <w:spacing w:lineRule="auto" w:line="240" w:before="0" w:after="0"/>
              <w:rPr>
                <w:rFonts w:ascii="Courier New" w:hAnsi="Courier New" w:cs="Courier New"/>
                <w:b/>
                <w:b/>
                <w:sz w:val="18"/>
                <w:szCs w:val="18"/>
                <w:lang w:val="en-US"/>
              </w:rPr>
            </w:pPr>
            <w:r>
              <w:t>Request to 10.10.10.197:80</w:t>
              <w:br/>
              <w:t>HTTP/1.1 301 Moved Permanently</w:t>
              <w:br/>
              <w:t>Server: nginx/1.14.2</w:t>
              <w:br/>
              <w:t>Date: Mon, 23 Nov 2020 18</w:t>
              <w:br/>
              <w:t>Content-Type: text/html</w:t>
              <w:br/>
              <w:t>Content-Length: 185</w:t>
              <w:br/>
              <w:t>Connection: keep-alive</w:t>
              <w:br/>
              <w:t>Location: http</w:t>
            </w:r>
          </w:p>
        </w:tc>
      </w:tr>
    </w:tbl>
    <w:p>
      <w:pPr>
        <w:pStyle w:val="Normal"/>
        <w:spacing w:lineRule="auto" w:line="240" w:before="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Leak software version: not updated</w:t>
      </w:r>
      <w:r>
        <w:br w:type="page"/>
      </w:r>
    </w:p>
    <w:p>
      <w:pPr>
        <w:pStyle w:val="Normal"/>
        <w:spacing w:lineRule="auto" w:line="240"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p>
      <w:pPr>
        <w:pStyle w:val="Normal"/>
        <w:spacing w:lineRule="auto" w:line="276" w:before="0" w:after="200"/>
        <w:rPr>
          <w:rFonts w:ascii="Lucida Sans" w:hAnsi="Lucida Sans" w:eastAsia="Calibri" w:cs="Times New Roman"/>
          <w:b/>
          <w:b/>
          <w:sz w:val="20"/>
          <w:u w:val="single"/>
          <w:lang w:val="it-IT"/>
        </w:rPr>
      </w:pPr>
      <w:r>
        <w:rPr>
          <w:rFonts w:eastAsia="Calibri" w:cs="Times New Roman" w:ascii="Lucida Sans" w:hAnsi="Lucida Sans"/>
          <w:b/>
          <w:sz w:val="20"/>
          <w:u w:val="single"/>
          <w:lang w:val="it-IT"/>
        </w:rPr>
        <w:t>SUGGESTED SOLUTIONS</w:t>
      </w:r>
    </w:p>
    <w:p>
      <w:pPr>
        <w:pStyle w:val="Normal"/>
        <w:spacing w:lineRule="auto" w:line="276" w:before="0" w:after="200"/>
        <w:rPr>
          <w:rFonts w:ascii="Lucida Sans" w:hAnsi="Lucida Sans" w:eastAsia="Calibri" w:cs="Times New Roman"/>
          <w:sz w:val="20"/>
          <w:u w:val="single"/>
        </w:rPr>
      </w:pPr>
      <w:r>
        <w:rPr>
          <w:rFonts w:eastAsia="Calibri" w:cs="Times New Roman" w:ascii="Lucida Sans" w:hAnsi="Lucida Sans"/>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b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t>
      </w:r>
      <w:r>
        <w:rPr>
          <w:rFonts w:eastAsia="Calibri" w:cs="Times New Roman" w:ascii="Lucida Sans" w:hAnsi="Lucida Sans"/>
          <w:b/>
          <w:sz w:val="20"/>
        </w:rPr>
        <w:t>https://www.cvedetails.com/</w:t>
      </w:r>
      <w:r>
        <w:br w:type="page"/>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p w:rsidR="00B63BF8" w:rsidRPr="00B63BF8" w:rsidRDefault="00B63BF8" w:rsidP="00B63BF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7"/>
      <w:r w:rsidRPr="00B63BF8">
        <w:rPr>
          <w:rFonts w:ascii="Cambria" w:eastAsia="Times New Roman" w:hAnsi="Cambria" w:cs="Times New Roman"/>
          <w:b/>
          <w:bCs/>
          <w:color w:val="404040"/>
          <w:sz w:val="24"/>
          <w:szCs w:val="24"/>
        </w:rPr>
        <w:t>Transport layer without the use of encryption</w:t>
      </w:r>
      <w:bookmarkEnd w:id="0"/>
    </w:p>
    <w:p w:rsidR="00B63BF8" w:rsidRPr="00B63BF8" w:rsidRDefault="00B63BF8" w:rsidP="00B63BF8">
      <w:pPr>
        <w:spacing w:after="200" w:line="276" w:lineRule="auto"/>
        <w:rPr>
          <w:rFonts w:ascii="Lucida Sans" w:eastAsia="Calibri" w:hAnsi="Lucida Sans" w:cs="Times New Roman"/>
          <w:sz w:val="20"/>
        </w:rPr>
      </w:pPr>
    </w:p>
    <w:p w:rsidR="00B63BF8" w:rsidRPr="00B63BF8" w:rsidRDefault="00B63BF8" w:rsidP="00B63BF8">
      <w:pPr>
        <w:spacing w:after="0" w:line="276" w:lineRule="auto"/>
        <w:rPr>
          <w:rFonts w:ascii="Lucida Sans" w:eastAsia="Times New Roman" w:hAnsi="Lucida Sans" w:cs="Times New Roman"/>
          <w:color w:val="000000"/>
          <w:sz w:val="20"/>
          <w:szCs w:val="20"/>
          <w:lang w:eastAsia="it-IT"/>
        </w:rPr>
      </w:pPr>
      <w:r w:rsidRPr="00B63BF8">
        <w:rPr>
          <w:rFonts w:ascii="Lucida Sans" w:eastAsia="Times New Roman" w:hAnsi="Lucida Sans" w:cs="Times New Roman"/>
          <w:b/>
          <w:sz w:val="20"/>
          <w:szCs w:val="20"/>
          <w:lang w:eastAsia="it-IT"/>
        </w:rPr>
        <w:t>SEVERITY:</w:t>
      </w:r>
      <w:r w:rsidRPr="00B63BF8">
        <w:rPr>
          <w:rFonts w:ascii="Lucida Sans" w:eastAsia="Calibri" w:hAnsi="Lucida Sans" w:cs="Times New Roman"/>
          <w:color w:val="C0504D"/>
          <w:sz w:val="20"/>
        </w:rPr>
        <w:t xml:space="preserve"> </w:t>
      </w:r>
      <w:r w:rsidRPr="00B63BF8">
        <w:rPr>
          <w:rFonts w:ascii="Lucida Sans" w:eastAsia="Calibri" w:hAnsi="Lucida Sans" w:cs="Times New Roman"/>
          <w:b/>
          <w:color w:val="FFC000"/>
          <w:sz w:val="20"/>
        </w:rPr>
        <w:t>MODERATE</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Times New Roman" w:hAnsi="Lucida Sans" w:cs="Times New Roman"/>
          <w:b/>
          <w:sz w:val="20"/>
          <w:szCs w:val="20"/>
          <w:lang w:eastAsia="it-IT"/>
        </w:rPr>
        <w:t xml:space="preserve">VULN. CODE: </w:t>
      </w:r>
      <w:r w:rsidRPr="00B63BF8">
        <w:rPr>
          <w:rFonts w:ascii="Lucida Sans" w:eastAsia="Times New Roman" w:hAnsi="Lucida Sans" w:cs="Times New Roman"/>
          <w:sz w:val="20"/>
          <w:szCs w:val="20"/>
          <w:lang w:eastAsia="it-IT"/>
        </w:rPr>
        <w:t>NOCRYPTT</w:t>
      </w:r>
      <w:r w:rsidRPr="00B63BF8">
        <w:rPr>
          <w:rFonts w:ascii="Lucida Sans" w:eastAsia="Calibri" w:hAnsi="Lucida Sans" w:cs="Times New Roman"/>
          <w:sz w:val="20"/>
        </w:rPr>
        <w:t xml:space="preserve"> </w:t>
      </w:r>
    </w:p>
    <w:p w:rsidR="00B63BF8" w:rsidRPr="00B63BF8" w:rsidRDefault="00B63BF8" w:rsidP="00B63BF8">
      <w:pPr>
        <w:spacing w:after="0" w:line="240" w:lineRule="auto"/>
        <w:rPr>
          <w:rFonts w:ascii="Lucida Sans" w:eastAsia="Calibri" w:hAnsi="Lucida Sans" w:cs="Times New Roman"/>
          <w:sz w:val="20"/>
        </w:rPr>
      </w:pPr>
      <w:r w:rsidRPr="00B63BF8">
        <w:rPr>
          <w:rFonts w:ascii="Lucida Sans" w:eastAsia="Calibri" w:hAnsi="Lucida Sans" w:cs="Times New Roman"/>
          <w:b/>
          <w:sz w:val="20"/>
        </w:rPr>
        <w:t xml:space="preserve">AUTH. REQUIRED: </w:t>
      </w:r>
      <w:r w:rsidRPr="00B63BF8">
        <w:rPr>
          <w:rFonts w:ascii="Lucida Sans" w:eastAsia="Calibri" w:hAnsi="Lucida Sans" w:cs="Times New Roman"/>
          <w:sz w:val="20"/>
        </w:rPr>
        <w:t>NO</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VULNERABILITY DESCRIPTION</w:t>
      </w:r>
    </w:p>
    <w:p w:rsid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Insufficient protection of the transport layer exposes communications to an attacker, allowing an attack vector to compromise a web application and/or extract sensitive information. In particular, unencrypted connections allow interception, injection and redirection (also known as man in the middle/</w:t>
      </w:r>
      <w:proofErr w:type="spellStart"/>
      <w:r w:rsidRPr="00B63BF8">
        <w:rPr>
          <w:rFonts w:ascii="Lucida Sans" w:eastAsia="Calibri" w:hAnsi="Lucida Sans" w:cs="Times New Roman"/>
          <w:sz w:val="20"/>
        </w:rPr>
        <w:t>MiTM</w:t>
      </w:r>
      <w:proofErr w:type="spellEnd"/>
      <w:r w:rsidRPr="00B63BF8">
        <w:rPr>
          <w:rFonts w:ascii="Lucida Sans" w:eastAsia="Calibri" w:hAnsi="Lucida Sans" w:cs="Times New Roman"/>
          <w:sz w:val="20"/>
        </w:rPr>
        <w:t xml:space="preserve"> attacks). An attacker may passively intercept communication to obtain information about the systems they are communicating and may be able to actively inject/remove content from the communication to forge or omit information, insert malicious scripting, or redirect the client to untrusted content. Similarly, the attacker will be able to redirect the communication so that the web application and the client are no longer able to exchange information directly, but through the attacker, and believing they are communicating in a trusted way.</w:t>
      </w:r>
    </w:p>
    <w:p w:rsidR="00ED34CF" w:rsidRPr="00ED34CF" w:rsidRDefault="00ED34CF" w:rsidP="00ED34CF">
      <w:pPr>
        <w:spacing w:after="200" w:line="276" w:lineRule="auto"/>
        <w:rPr>
          <w:rFonts w:ascii="Lucida Sans" w:eastAsia="Calibri" w:hAnsi="Lucida Sans" w:cs="Times New Roman"/>
          <w:sz w:val="20"/>
        </w:rPr>
      </w:pPr>
      <w:r>
        <w:rPr>
          <w:rFonts w:ascii="Lucida Sans" w:eastAsia="Calibri" w:hAnsi="Lucida Sans" w:cs="Times New Roman"/>
          <w:sz w:val="20"/>
        </w:rPr>
        <w:t xml:space="preserve">Responses coming from HTTP service without using any TLS/SSL protocol </w:t>
      </w:r>
      <w:r>
        <w:rPr>
          <w:rFonts w:ascii="Lucida Sans" w:eastAsia="Calibri" w:hAnsi="Lucida Sans" w:cs="Times New Roman"/>
          <w:sz w:val="20"/>
        </w:rPr>
        <w:t xml:space="preserve">have been </w:t>
      </w:r>
      <w:r>
        <w:rPr>
          <w:rFonts w:ascii="Lucida Sans" w:eastAsia="Calibri" w:hAnsi="Lucida Sans" w:cs="Times New Roman"/>
          <w:sz w:val="20"/>
        </w:rPr>
        <w:t xml:space="preserve">logged. </w:t>
      </w:r>
      <w:bookmarkStart w:id="1" w:name="_GoBack"/>
      <w:bookmarkEnd w:id="1"/>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br w:type="page"/>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lastRenderedPageBreak/>
        <w:t>SUGGESTED SOLUTIONS</w:t>
      </w:r>
    </w:p>
    <w:p w:rsidR="00B63BF8" w:rsidRPr="00B63BF8" w:rsidRDefault="00B63BF8" w:rsidP="00B63BF8">
      <w:pPr>
        <w:spacing w:after="200" w:line="276" w:lineRule="auto"/>
        <w:rPr>
          <w:rFonts w:ascii="Lucida Sans" w:eastAsia="Calibri" w:hAnsi="Lucida Sans" w:cs="Times New Roman"/>
          <w:sz w:val="20"/>
        </w:rPr>
      </w:pPr>
      <w:r w:rsidRPr="00B63BF8">
        <w:rPr>
          <w:rFonts w:ascii="Lucida Sans" w:eastAsia="Calibri" w:hAnsi="Lucida Sans" w:cs="Times New Roman"/>
          <w:sz w:val="20"/>
        </w:rPr>
        <w:t>It is recommended to implement encryption mechanisms to protect all communications between the client and the server after the authentication process. If encryption mechanisms cannot be enabled to protect all communications after authentication, it is recommended to protect at least communications related to sensitive processes. Communications to be protected include all communications related to the authentication process and its related functionalities, functionalities where sensitive data is manipulated for the application or which allow the execution of operations of an administrative nature. In particular, it is recommended, first of all, to disable the data transfer mode via HTTP, and secondly to consider the use of an encrypted exchange protocol, such as HTTPS through the correct configuration of SSL certificates.</w:t>
      </w:r>
    </w:p>
    <w:p w:rsidR="00B63BF8" w:rsidRPr="00B63BF8" w:rsidRDefault="00B63BF8" w:rsidP="00B63BF8">
      <w:pPr>
        <w:spacing w:after="200" w:line="276" w:lineRule="auto"/>
        <w:rPr>
          <w:rFonts w:ascii="Lucida Sans" w:eastAsia="Calibri" w:hAnsi="Lucida Sans" w:cs="Times New Roman"/>
          <w:b/>
          <w:sz w:val="20"/>
          <w:u w:val="single"/>
        </w:rPr>
      </w:pPr>
      <w:r w:rsidRPr="00B63BF8">
        <w:rPr>
          <w:rFonts w:ascii="Lucida Sans" w:eastAsia="Calibri" w:hAnsi="Lucida Sans" w:cs="Times New Roman"/>
          <w:b/>
          <w:sz w:val="20"/>
          <w:u w:val="single"/>
        </w:rPr>
        <w:t>REFERENCES</w:t>
      </w:r>
    </w:p>
    <w:p w:rsidR="00B63BF8" w:rsidRPr="00B63BF8" w:rsidRDefault="00B63BF8" w:rsidP="00B63BF8">
      <w:pPr>
        <w:spacing w:after="0" w:line="240" w:lineRule="auto"/>
        <w:jc w:val="both"/>
        <w:rPr>
          <w:rFonts w:ascii="Lucida Sans" w:eastAsia="Calibri" w:hAnsi="Lucida Sans" w:cs="Times New Roman"/>
          <w:sz w:val="20"/>
        </w:rPr>
      </w:pPr>
      <w:r w:rsidRPr="00B63BF8">
        <w:rPr>
          <w:rFonts w:ascii="Lucida Sans" w:eastAsia="Calibri" w:hAnsi="Lucida Sans" w:cs="Times New Roman"/>
          <w:sz w:val="20"/>
        </w:rPr>
        <w:t>More information regarding the vulnerability and its possible solutions can be found on the following addresses:</w:t>
      </w:r>
    </w:p>
    <w:p w:rsidR="00B63BF8" w:rsidRPr="00B63BF8" w:rsidRDefault="00B63BF8" w:rsidP="00B63BF8">
      <w:pPr>
        <w:spacing w:after="0" w:line="240" w:lineRule="auto"/>
        <w:jc w:val="both"/>
        <w:rPr>
          <w:rFonts w:ascii="Lucida Sans" w:eastAsia="Calibri" w:hAnsi="Lucida Sans" w:cs="Times New Roman"/>
          <w:sz w:val="20"/>
        </w:rPr>
      </w:pP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20</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www.owasp.org/index.php/OWASP_Application_Security_FAQ</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21</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cwe.mitre.org/data/definitions/311.html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22</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cwe.mitre.org/data/definitions/523.html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23</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cwe.mitre.org/data/definitions/319.html</w:t>
      </w:r>
    </w:p>
    <w:p w:rsidR="00B63BF8" w:rsidRPr="00B63BF8" w:rsidRDefault="00B63BF8" w:rsidP="00B63BF8">
      <w:pPr>
        <w:spacing w:after="0" w:line="240" w:lineRule="auto"/>
        <w:jc w:val="both"/>
        <w:rPr>
          <w:rFonts w:ascii="Lucida Sans" w:eastAsia="Calibri" w:hAnsi="Lucida Sans" w:cs="Times New Roman"/>
          <w:b/>
          <w:sz w:val="20"/>
        </w:rPr>
      </w:pPr>
      <w:r w:rsidRPr="00B63BF8">
        <w:rPr>
          <w:rFonts w:ascii="Lucida Sans" w:eastAsia="Calibri" w:hAnsi="Lucida Sans" w:cs="Times New Roman"/>
          <w:b/>
          <w:sz w:val="20"/>
        </w:rPr>
        <w:t xml:space="preserve">REF </w:t>
      </w:r>
      <w:r w:rsidRPr="00B63BF8">
        <w:rPr>
          <w:rFonts w:ascii="Lucida Sans" w:eastAsia="Calibri" w:hAnsi="Lucida Sans" w:cs="Times New Roman"/>
          <w:b/>
          <w:sz w:val="20"/>
        </w:rPr>
        <w:fldChar w:fldCharType="begin"/>
      </w:r>
      <w:r w:rsidRPr="00B63BF8">
        <w:rPr>
          <w:rFonts w:ascii="Lucida Sans" w:eastAsia="Calibri" w:hAnsi="Lucida Sans" w:cs="Times New Roman"/>
          <w:b/>
          <w:sz w:val="20"/>
        </w:rPr>
        <w:instrText xml:space="preserve"> SEQ RIF \* ARABIC </w:instrText>
      </w:r>
      <w:r w:rsidRPr="00B63BF8">
        <w:rPr>
          <w:rFonts w:ascii="Lucida Sans" w:eastAsia="Calibri" w:hAnsi="Lucida Sans" w:cs="Times New Roman"/>
          <w:b/>
          <w:sz w:val="20"/>
        </w:rPr>
        <w:fldChar w:fldCharType="separate"/>
      </w:r>
      <w:r w:rsidRPr="00B63BF8">
        <w:rPr>
          <w:rFonts w:ascii="Lucida Sans" w:eastAsia="Calibri" w:hAnsi="Lucida Sans" w:cs="Times New Roman"/>
          <w:b/>
          <w:noProof/>
          <w:sz w:val="20"/>
        </w:rPr>
        <w:t>24</w:t>
      </w:r>
      <w:r w:rsidRPr="00B63BF8">
        <w:rPr>
          <w:rFonts w:ascii="Lucida Sans" w:eastAsia="Calibri" w:hAnsi="Lucida Sans" w:cs="Times New Roman"/>
          <w:b/>
          <w:sz w:val="20"/>
        </w:rPr>
        <w:fldChar w:fldCharType="end"/>
      </w:r>
      <w:r w:rsidRPr="00B63BF8">
        <w:rPr>
          <w:rFonts w:ascii="Lucida Sans" w:eastAsia="Calibri" w:hAnsi="Lucida Sans" w:cs="Times New Roman"/>
          <w:b/>
          <w:sz w:val="20"/>
        </w:rPr>
        <w:t xml:space="preserve"> – projects.webappsec.org/w/page/13246945/Insufficient Transport Layer Protection</w:t>
      </w:r>
    </w:p>
    <w:p w:rsidR="005C3E91" w:rsidRPr="00B63BF8" w:rsidRDefault="005C3E91" w:rsidP="00B63BF8">
      <w:pPr>
        <w:spacing w:after="200" w:line="276" w:lineRule="auto"/>
        <w:rPr>
          <w:rFonts w:ascii="Cambria" w:eastAsia="Times New Roman" w:hAnsi="Cambria" w:cs="Times New Roman"/>
          <w:b/>
          <w:bCs/>
          <w:color w:val="404040"/>
          <w:sz w:val="24"/>
          <w:szCs w:val="24"/>
        </w:rPr>
      </w:pPr>
    </w:p>
    <w:p>
      <w:r>
        <w:br w:type="page"/>
      </w:r>
    </w:p>
    <w:sectPr w:rsidR="005C3E91" w:rsidRPr="00B63BF8">
      <w:pgSz w:w="12240" w:h="15840"/>
      <w:pgMar w:top="1440" w:right="1440" w:bottom="1440" w:left="1440" w:header="708" w:footer="708" w:gutter="0"/>
      <w:cols w:space="708"/>
      <w:docGrid w:linePitch="360"/>
    </w:sectPr>
    <w:p>
      <w:pPr>
        <w:pStyle w:val="Normal"/>
        <w:keepNext w:val="true"/>
        <w:keepLines/>
        <w:numPr>
          <w:ilvl w:val="0"/>
          <w:numId w:val="0"/>
        </w:numPr>
        <w:spacing w:lineRule="auto" w:line="276" w:before="200" w:after="0"/>
        <w:ind w:left="900" w:hanging="720"/>
        <w:outlineLvl w:val="2"/>
        <w:rPr>
          <w:rFonts w:ascii="Cambria" w:hAnsi="Cambria" w:eastAsia="Times New Roman" w:cs="Times New Roman"/>
          <w:b/>
          <w:b/>
          <w:bCs/>
          <w:color w:val="404040"/>
          <w:sz w:val="24"/>
          <w:szCs w:val="24"/>
          <w:lang w:eastAsia="it-IT"/>
        </w:rPr>
      </w:pPr>
      <w:bookmarkStart w:id="0" w:name="_Toc9000959"/>
      <w:bookmarkStart w:id="1" w:name="_Toc55508774"/>
      <w:r>
        <w:rPr>
          <w:rFonts w:eastAsia="Times New Roman" w:cs="Times New Roman" w:ascii="Cambria" w:hAnsi="Cambria"/>
          <w:b/>
          <w:bCs/>
          <w:color w:val="404040"/>
          <w:sz w:val="24"/>
          <w:szCs w:val="24"/>
          <w:lang w:eastAsia="it-IT"/>
        </w:rPr>
        <w:t>HTTP Response Headers</w:t>
      </w:r>
      <w:bookmarkEnd w:id="0"/>
      <w:bookmarkEnd w:id="1"/>
      <w:r>
        <w:rPr>
          <w:rFonts w:eastAsia="Times New Roman" w:cs="Times New Roman" w:ascii="Cambria" w:hAnsi="Cambria"/>
          <w:b/>
          <w:bCs/>
          <w:color w:val="404040"/>
          <w:sz w:val="24"/>
          <w:szCs w:val="24"/>
          <w:lang w:eastAsia="it-IT"/>
        </w:rPr>
        <w:t xml:space="preserve"> </w:t>
      </w:r>
    </w:p>
    <w:p>
      <w:pPr>
        <w:pStyle w:val="Normal"/>
        <w:spacing w:lineRule="auto" w:line="276" w:before="0" w:after="200"/>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0"/>
        <w:rPr>
          <w:rFonts w:ascii="Lucida Sans" w:hAnsi="Lucida Sans" w:eastAsia="Times New Roman" w:cs="Times New Roman"/>
          <w:color w:val="000000"/>
          <w:sz w:val="20"/>
          <w:szCs w:val="20"/>
          <w:lang w:eastAsia="it-IT"/>
        </w:rPr>
      </w:pPr>
      <w:r>
        <w:rPr>
          <w:rFonts w:eastAsia="Times New Roman" w:cs="Times New Roman" w:ascii="Lucida Sans" w:hAnsi="Lucida Sans"/>
          <w:b/>
          <w:sz w:val="20"/>
          <w:szCs w:val="20"/>
          <w:lang w:eastAsia="it-IT"/>
        </w:rPr>
        <w:t>SEVERITY:</w:t>
      </w:r>
      <w:r>
        <w:rPr>
          <w:rFonts w:eastAsia="Calibri" w:cs="Times New Roman" w:ascii="Lucida Sans" w:hAnsi="Lucida Sans"/>
          <w:color w:val="C0504D"/>
          <w:sz w:val="20"/>
        </w:rPr>
        <w:t xml:space="preserve"> </w:t>
      </w:r>
      <w:r>
        <w:rPr>
          <w:rFonts w:eastAsia="Calibri" w:cs="Times New Roman" w:ascii="Lucida Sans" w:hAnsi="Lucida Sans"/>
          <w:b/>
          <w:color w:val="FFC000"/>
          <w:sz w:val="20"/>
        </w:rPr>
        <w:t>MODERATE</w:t>
      </w:r>
    </w:p>
    <w:p>
      <w:pPr>
        <w:pStyle w:val="Normal"/>
        <w:spacing w:lineRule="auto" w:line="240" w:before="0" w:after="0"/>
        <w:jc w:val="both"/>
        <w:rPr>
          <w:rFonts w:ascii="Lucida Sans" w:hAnsi="Lucida Sans" w:eastAsia="Calibri" w:cs="Times New Roman"/>
          <w:sz w:val="20"/>
        </w:rPr>
      </w:pPr>
      <w:r>
        <w:rPr>
          <w:rFonts w:eastAsia="Times New Roman" w:cs="Times New Roman" w:ascii="Lucida Sans" w:hAnsi="Lucida Sans"/>
          <w:b/>
          <w:sz w:val="20"/>
          <w:szCs w:val="20"/>
          <w:lang w:eastAsia="it-IT"/>
        </w:rPr>
        <w:t xml:space="preserve">VULN. CODE: </w:t>
      </w:r>
      <w:r>
        <w:rPr>
          <w:rFonts w:eastAsia="Times New Roman" w:cs="Times New Roman" w:ascii="Lucida Sans" w:hAnsi="Lucida Sans"/>
          <w:sz w:val="20"/>
          <w:szCs w:val="20"/>
          <w:lang w:eastAsia="it-IT"/>
        </w:rPr>
        <w:t>RES-H</w:t>
      </w:r>
      <w:r>
        <w:rPr>
          <w:rFonts w:eastAsia="Calibri" w:cs="Times New Roman" w:ascii="Lucida Sans" w:hAnsi="Lucida Sans"/>
          <w:sz w:val="20"/>
        </w:rPr>
        <w:t xml:space="preserve"> </w:t>
      </w:r>
    </w:p>
    <w:p>
      <w:pPr>
        <w:pStyle w:val="Normal"/>
        <w:spacing w:lineRule="auto" w:line="240" w:before="0" w:after="0"/>
        <w:rPr>
          <w:rFonts w:ascii="Lucida Sans" w:hAnsi="Lucida Sans" w:eastAsia="Times New Roman" w:cs="Times New Roman"/>
          <w:sz w:val="20"/>
          <w:szCs w:val="20"/>
          <w:lang w:eastAsia="it-IT"/>
        </w:rPr>
      </w:pPr>
      <w:r>
        <w:rPr>
          <w:rFonts w:eastAsia="Calibri" w:cs="Times New Roman" w:ascii="Lucida Sans" w:hAnsi="Lucida Sans"/>
          <w:b/>
          <w:sz w:val="20"/>
        </w:rPr>
        <w:t>AUTH. REQUIRED:</w:t>
      </w:r>
    </w:p>
    <w:p>
      <w:pPr>
        <w:pStyle w:val="Normal"/>
        <w:spacing w:lineRule="auto" w:line="240" w:before="0" w:after="0"/>
        <w:rPr>
          <w:rFonts w:ascii="Lucida Sans" w:hAnsi="Lucida Sans" w:eastAsia="Times New Roman" w:cs="Times New Roman"/>
          <w:sz w:val="20"/>
          <w:szCs w:val="20"/>
          <w:lang w:eastAsia="it-IT"/>
        </w:rPr>
      </w:pPr>
      <w:r>
        <w:rPr>
          <w:rFonts w:eastAsia="Times New Roman" w:cs="Times New Roman" w:ascii="Lucida Sans" w:hAnsi="Lucida Sans"/>
          <w:sz w:val="20"/>
          <w:szCs w:val="20"/>
          <w:lang w:eastAsia="it-IT"/>
        </w:rPr>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VULNERABILITY DESCRIPTION</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Strict-Transport-Security: max-age=31536000; includeSubDomains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cleartext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X-XSS-Protection: 1; mode=block</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HTTP header, set on the web server side, forces all Cross-Site Scripting (XSS) filters to be enabled on modern web browsers, even if the user had on purpose disabled these controls.</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spacing w:lineRule="auto" w:line="276" w:before="0" w:after="200"/>
        <w:rPr>
          <w:rFonts w:ascii="Courier New" w:hAnsi="Courier New" w:eastAsia="Calibri" w:cs="Courier New"/>
          <w:sz w:val="20"/>
        </w:rPr>
      </w:pPr>
      <w:r>
        <w:rPr>
          <w:rFonts w:eastAsia="Calibri" w:cs="Courier New" w:ascii="Courier New" w:hAnsi="Courier New"/>
          <w:sz w:val="20"/>
        </w:rPr>
        <w:t>X-Content-Type-Options: nosniff</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pPr>
        <w:pStyle w:val="Normal"/>
        <w:spacing w:lineRule="auto" w:line="240" w:before="0" w:after="0"/>
        <w:jc w:val="both"/>
        <w:rPr>
          <w:rFonts w:ascii="Lucida Sans" w:hAnsi="Lucida Sans" w:eastAsia="Calibri" w:cs="Times New Roman"/>
          <w:sz w:val="20"/>
          <w:lang w:eastAsia="it-IT"/>
        </w:rPr>
      </w:pPr>
      <w:r>
        <w:rPr>
          <w:rFonts w:eastAsia="Calibri" w:cs="Times New Roman" w:ascii="Lucida Sans" w:hAnsi="Lucida Sans"/>
          <w:sz w:val="20"/>
          <w:lang w:eastAsia="it-IT"/>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t>Content-Security-Policy: script-src 'self'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it-IT"/>
        </w:rPr>
      </w:pPr>
      <w:r>
        <w:rPr>
          <w:rFonts w:eastAsia="Times New Roman" w:cs="Courier New" w:ascii="Courier New" w:hAnsi="Courier New"/>
          <w:sz w:val="20"/>
          <w:szCs w:val="20"/>
          <w:lang w:eastAsia="it-IT"/>
        </w:rPr>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lang w:eastAsia="it-IT"/>
        </w:rPr>
        <w:t>The Content-Security-Policy header extends the Same Origin Policy rule, introducing a Whitelist concept allowing to specify precise rules on the domains and Cross-scripting sites that are accepted. With this system you can individually specify accepted urls for iframes, for image css scripts and much more. So the header Content-Security-Policy must be associated with a parameter through which to indicate the URL of the CDN (Content Delivery Network) authorized to make available its libraries.</w:t>
      </w:r>
      <w:r>
        <w:rPr>
          <w:rFonts w:eastAsia="Calibri" w:cs="Tahoma" w:ascii="Tahoma" w:hAnsi="Tahoma"/>
          <w:sz w:val="16"/>
          <w:szCs w:val="16"/>
        </w:rPr>
        <w:t xml:space="preserve"> </w:t>
      </w:r>
      <w:r>
        <w:rPr>
          <w:rFonts w:eastAsia="Calibri" w:cs="Times New Roman" w:ascii="Lucida Sans" w:hAnsi="Lucida Sans"/>
          <w:sz w:val="20"/>
        </w:rPr>
        <w:t>Through the proposed header the only accepted scripts will be those available through the current (self) domain. Furthermore, the directive can be specified for:</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script-src: JavaScript code;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connect-src: XMLHttpRequest, WebSockets e EventSource;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font-src: fonts;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frame-src: frame;</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img-src: images;</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media-src: audio/video</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object-src:  multimedia plugins like Adobe Flash;</w:t>
      </w:r>
    </w:p>
    <w:p>
      <w:pPr>
        <w:pStyle w:val="Normal"/>
        <w:numPr>
          <w:ilvl w:val="0"/>
          <w:numId w:val="1"/>
        </w:numPr>
        <w:spacing w:lineRule="auto" w:line="240" w:before="0" w:after="0"/>
        <w:jc w:val="both"/>
        <w:rPr>
          <w:rFonts w:ascii="Lucida Sans" w:hAnsi="Lucida Sans" w:eastAsia="Calibri" w:cs="Times New Roman"/>
          <w:sz w:val="20"/>
        </w:rPr>
      </w:pPr>
      <w:r>
        <w:rPr>
          <w:rFonts w:eastAsia="Calibri" w:cs="Times New Roman" w:ascii="Lucida Sans" w:hAnsi="Lucida Sans"/>
          <w:sz w:val="20"/>
        </w:rPr>
        <w:t>style-src: CSS sheets.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40" w:before="0" w:after="0"/>
        <w:jc w:val="both"/>
        <w:rPr>
          <w:rFonts w:ascii="Lucida Sans" w:hAnsi="Lucida Sans" w:eastAsia="Calibri" w:cs="Times New Roman"/>
          <w:sz w:val="10"/>
          <w:lang w:eastAsia="it-IT"/>
        </w:rPr>
      </w:pPr>
      <w:r>
        <w:rPr>
          <w:rFonts w:eastAsia="Calibri" w:cs="Times New Roman" w:ascii="Lucida Sans" w:hAnsi="Lucida Sans"/>
          <w:sz w:val="10"/>
          <w:lang w:eastAsia="it-IT"/>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Courier New" w:hAnsi="Courier New" w:eastAsia="Calibri" w:cs="Courier New"/>
                <w:sz w:val="18"/>
                <w:szCs w:val="18"/>
              </w:rPr>
            </w:pPr>
            <w:r>
              <w:t>Request to 10.10.10.197:80</w:t>
              <w:br/>
              <w:t>HTTP/1.1 301 Moved Permanently</w:t>
              <w:br/>
              <w:t>Server: nginx/1.14.2</w:t>
              <w:br/>
              <w:t>Date: Mon, 23 Nov 2020 18</w:t>
              <w:br/>
              <w:t>Content-Type: text/html</w:t>
              <w:br/>
              <w:t>Content-Length: 185</w:t>
              <w:br/>
              <w:t>Connection: keep-alive</w:t>
              <w:br/>
              <w:t>Location: http</w:t>
            </w:r>
          </w:p>
        </w:tc>
      </w:tr>
    </w:tbl>
    <w:p>
      <w:pPr>
        <w:pStyle w:val="Normal"/>
        <w:spacing w:lineRule="auto" w:line="240" w:before="120" w:after="200"/>
        <w:jc w:val="center"/>
        <w:rPr>
          <w:rFonts w:ascii="Lucida Sans" w:hAnsi="Lucida Sans" w:eastAsia="Calibri" w:cs="Times New Roman"/>
          <w:b/>
          <w:b/>
          <w:bCs/>
          <w:color w:val="454545"/>
          <w:sz w:val="18"/>
          <w:szCs w:val="18"/>
        </w:rPr>
      </w:pPr>
      <w:r>
        <w:rPr>
          <w:rFonts w:eastAsia="Calibri" w:cs="Times New Roman" w:ascii="Lucida Sans" w:hAnsi="Lucida Sans"/>
          <w:b/>
          <w:bCs/>
          <w:color w:val="454545"/>
          <w:sz w:val="18"/>
          <w:szCs w:val="18"/>
        </w:rPr>
        <w:t xml:space="preserve">Box </w:t>
      </w:r>
      <w:r>
        <w:rPr>
          <w:rFonts w:eastAsia="Calibri" w:cs="Times New Roman" w:ascii="Lucida Sans" w:hAnsi="Lucida Sans"/>
          <w:b/>
          <w:bCs/>
          <w:color w:val="454545"/>
          <w:sz w:val="18"/>
          <w:szCs w:val="18"/>
        </w:rPr>
        <w:fldChar w:fldCharType="begin"/>
      </w:r>
      <w:r>
        <w:rPr>
          <w:sz w:val="18"/>
          <w:b/>
          <w:szCs w:val="18"/>
          <w:bCs/>
          <w:rFonts w:eastAsia="Calibri" w:cs="Times New Roman" w:ascii="Lucida Sans" w:hAnsi="Lucida Sans"/>
          <w:color w:val="454545"/>
        </w:rPr>
        <w:instrText> SEQ Box \* ARABIC </w:instrText>
      </w:r>
      <w:r>
        <w:rPr>
          <w:sz w:val="18"/>
          <w:b/>
          <w:szCs w:val="18"/>
          <w:bCs/>
          <w:rFonts w:eastAsia="Calibri" w:cs="Times New Roman" w:ascii="Lucida Sans" w:hAnsi="Lucida Sans"/>
          <w:color w:val="454545"/>
        </w:rPr>
        <w:fldChar w:fldCharType="separate"/>
      </w:r>
      <w:r>
        <w:rPr>
          <w:sz w:val="18"/>
          <w:b/>
          <w:szCs w:val="18"/>
          <w:bCs/>
          <w:rFonts w:eastAsia="Calibri" w:cs="Times New Roman" w:ascii="Lucida Sans" w:hAnsi="Lucida Sans"/>
          <w:color w:val="454545"/>
        </w:rPr>
        <w:t>1</w:t>
      </w:r>
      <w:r>
        <w:rPr>
          <w:sz w:val="18"/>
          <w:b/>
          <w:szCs w:val="18"/>
          <w:bCs/>
          <w:rFonts w:eastAsia="Calibri" w:cs="Times New Roman" w:ascii="Lucida Sans" w:hAnsi="Lucida Sans"/>
          <w:color w:val="454545"/>
        </w:rPr>
        <w:fldChar w:fldCharType="end"/>
      </w:r>
      <w:r>
        <w:rPr>
          <w:rFonts w:eastAsia="Calibri" w:cs="Times New Roman" w:ascii="Lucida Sans" w:hAnsi="Lucida Sans"/>
          <w:b/>
          <w:bCs/>
          <w:color w:val="454545"/>
          <w:sz w:val="18"/>
          <w:szCs w:val="18"/>
        </w:rPr>
        <w:t xml:space="preserve"> – Missing HTTP Response Headers</w:t>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r>
      <w:r>
        <w:br w:type="page"/>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SUGGESTED SOLUTIONS</w:t>
      </w:r>
    </w:p>
    <w:p>
      <w:pPr>
        <w:pStyle w:val="Normal"/>
        <w:spacing w:lineRule="auto" w:line="276" w:before="0" w:after="200"/>
        <w:rPr>
          <w:rFonts w:ascii="Lucida Sans" w:hAnsi="Lucida Sans" w:eastAsia="Calibri" w:cs="Times New Roman"/>
          <w:sz w:val="20"/>
        </w:rPr>
      </w:pPr>
      <w:r>
        <w:rPr>
          <w:rFonts w:eastAsia="Calibri" w:cs="Times New Roman" w:ascii="Lucida Sans" w:hAnsi="Lucida Sans"/>
          <w:sz w:val="20"/>
        </w:rPr>
        <w:t>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can not external threat to installed software components.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 xml:space="preserve">After the modification and restart of the WEB server, all the headers with the set values </w:t>
      </w:r>
      <w:r>
        <w:rPr>
          <w:rFonts w:eastAsia="Calibri" w:cs="Arial" w:ascii="Arial" w:hAnsi="Arial"/>
          <w:sz w:val="20"/>
        </w:rPr>
        <w:t>​​</w:t>
      </w:r>
      <w:r>
        <w:rPr>
          <w:rFonts w:eastAsia="Calibri" w:cs="Times New Roman" w:ascii="Lucida Sans" w:hAnsi="Lucida Sans"/>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pPr>
        <w:pStyle w:val="Normal"/>
        <w:spacing w:lineRule="auto" w:line="276" w:before="0" w:after="200"/>
        <w:rPr>
          <w:rFonts w:ascii="Lucida Sans" w:hAnsi="Lucida Sans" w:eastAsia="Calibri" w:cs="Times New Roman"/>
          <w:sz w:val="2"/>
        </w:rPr>
      </w:pPr>
      <w:r>
        <w:rPr>
          <w:rFonts w:eastAsia="Calibri" w:cs="Times New Roman" w:ascii="Lucida Sans" w:hAnsi="Lucida Sans"/>
          <w:sz w:val="2"/>
        </w:rPr>
      </w:r>
    </w:p>
    <w:tbl>
      <w:tblPr>
        <w:tblStyle w:val="TableGrid1"/>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F2F2F2" w:val="clear"/>
          </w:tcPr>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X-Content-Type-Options: nosniff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Content-Security-Policy: default-src 'self'; script-src 'self'</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X-Frame-Options: DENY</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X-XSS-Protection: 1; mode=block</w:t>
            </w:r>
          </w:p>
          <w:p>
            <w:pPr>
              <w:pStyle w:val="Normal"/>
              <w:spacing w:lineRule="auto" w:line="240" w:before="0" w:after="0"/>
              <w:jc w:val="both"/>
              <w:rPr>
                <w:rFonts w:ascii="Courier New" w:hAnsi="Courier New" w:eastAsia="Calibri" w:cs="Courier New"/>
                <w:color w:val="FF0000"/>
                <w:sz w:val="18"/>
                <w:szCs w:val="18"/>
                <w:lang w:val="en-US"/>
              </w:rPr>
            </w:pPr>
            <w:r>
              <w:rPr>
                <w:rFonts w:eastAsia="Calibri" w:cs="Courier New" w:ascii="Courier New" w:hAnsi="Courier New"/>
                <w:color w:val="FF0000"/>
                <w:sz w:val="18"/>
                <w:szCs w:val="18"/>
                <w:lang w:val="en-US"/>
              </w:rPr>
              <w:t>Strict-Transport-Security: max-age=31536000; includeSubDomains</w:t>
            </w:r>
            <w:bookmarkStart w:id="2" w:name="_GoBack"/>
            <w:bookmarkEnd w:id="2"/>
          </w:p>
          <w:p>
            <w:pPr>
              <w:pStyle w:val="Normal"/>
              <w:spacing w:lineRule="auto" w:line="240" w:before="0" w:after="0"/>
              <w:rPr>
                <w:rFonts w:ascii="Lucida Sans" w:hAnsi="Lucida Sans" w:eastAsia="Calibri" w:cs="Times New Roman"/>
                <w:b/>
                <w:b/>
                <w:sz w:val="20"/>
                <w:u w:val="single"/>
                <w:lang w:val="en-US"/>
              </w:rPr>
            </w:pPr>
            <w:r>
              <w:rPr>
                <w:rFonts w:eastAsia="Calibri" w:cs="Times New Roman" w:ascii="Lucida Sans" w:hAnsi="Lucida Sans"/>
                <w:b/>
                <w:sz w:val="20"/>
                <w:u w:val="single"/>
                <w:lang w:val="en-US"/>
              </w:rPr>
            </w:r>
          </w:p>
        </w:tc>
      </w:tr>
    </w:tbl>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r>
    </w:p>
    <w:p>
      <w:pPr>
        <w:pStyle w:val="Normal"/>
        <w:spacing w:lineRule="auto" w:line="276" w:before="0" w:after="200"/>
        <w:rPr>
          <w:rFonts w:ascii="Lucida Sans" w:hAnsi="Lucida Sans" w:eastAsia="Calibri" w:cs="Times New Roman"/>
          <w:b/>
          <w:b/>
          <w:sz w:val="20"/>
          <w:u w:val="single"/>
        </w:rPr>
      </w:pPr>
      <w:r>
        <w:rPr/>
      </w:r>
    </w:p>
    <w:p>
      <w:pPr>
        <w:pStyle w:val="Normal"/>
        <w:spacing w:lineRule="auto" w:line="276" w:before="0" w:after="200"/>
        <w:rPr>
          <w:rFonts w:ascii="Lucida Sans" w:hAnsi="Lucida Sans" w:eastAsia="Calibri" w:cs="Times New Roman"/>
          <w:b/>
          <w:b/>
          <w:sz w:val="20"/>
          <w:u w:val="single"/>
        </w:rPr>
      </w:pPr>
      <w:r>
        <w:rPr>
          <w:rFonts w:eastAsia="Calibri" w:cs="Times New Roman" w:ascii="Lucida Sans" w:hAnsi="Lucida Sans"/>
          <w:b/>
          <w:sz w:val="20"/>
          <w:u w:val="single"/>
        </w:rPr>
        <w:t>REFERENCES</w:t>
      </w:r>
    </w:p>
    <w:p>
      <w:pPr>
        <w:pStyle w:val="Normal"/>
        <w:spacing w:lineRule="auto" w:line="240" w:before="0" w:after="0"/>
        <w:jc w:val="both"/>
        <w:rPr>
          <w:rFonts w:ascii="Lucida Sans" w:hAnsi="Lucida Sans" w:eastAsia="Calibri" w:cs="Times New Roman"/>
          <w:sz w:val="20"/>
        </w:rPr>
      </w:pPr>
      <w:r>
        <w:rPr>
          <w:rFonts w:eastAsia="Calibri" w:cs="Times New Roman" w:ascii="Lucida Sans" w:hAnsi="Lucida Sans"/>
          <w:sz w:val="20"/>
        </w:rPr>
        <w:t>More information regarding the vulnerability and its possible solutions can be found on the following addresses: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1</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www.owasp.org/index.php/List_of_useful_HTTP_headers</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2</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securityheaders.com/</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3</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blogs.msdn.com/b/ie/archive/2008/09/02/ie8-security-part-vi-beta-2-update.aspx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4</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blogs.msdn.com/b/ie/archive/2008/07/02/ie8-security-part-iv-the-xss-filter.aspx</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5</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tools.ietf.org/html/rfc6797</w:t>
      </w:r>
    </w:p>
    <w:p>
      <w:pPr>
        <w:pStyle w:val="Normal"/>
        <w:spacing w:lineRule="auto" w:line="240" w:before="0" w:after="0"/>
        <w:rPr>
          <w:rFonts w:ascii="Lucida Sans" w:hAnsi="Lucida Sans" w:eastAsia="Times New Roman" w:cs="Times New Roman"/>
          <w:b/>
          <w:b/>
          <w:bCs/>
          <w:sz w:val="20"/>
          <w:szCs w:val="20"/>
          <w:lang w:eastAsia="it-I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6</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hackertarget.com/http-header-security-analysis/</w:t>
      </w:r>
    </w:p>
    <w:p>
      <w:pPr>
        <w:pStyle w:val="Normal"/>
        <w:widowControl/>
        <w:bidi w:val="0"/>
        <w:spacing w:lineRule="auto" w:line="259" w:before="0" w:after="160"/>
        <w:jc w:val="left"/>
        <w:rPr/>
      </w:pPr>
      <w:r>
        <w:rPr>
          <w:rFonts w:eastAsia="Times New Roman" w:cs="Times New Roman" w:ascii="Lucida Sans" w:hAnsi="Lucida Sans"/>
          <w:b/>
          <w:bCs/>
          <w:sz w:val="20"/>
          <w:szCs w:val="20"/>
          <w:lang w:eastAsia="it-IT"/>
        </w:rPr>
        <w:t xml:space="preserve">REF </w:t>
      </w:r>
      <w:r>
        <w:rPr>
          <w:rFonts w:eastAsia="Times New Roman" w:cs="Times New Roman" w:ascii="Lucida Sans" w:hAnsi="Lucida Sans"/>
          <w:b/>
          <w:bCs/>
          <w:sz w:val="20"/>
          <w:szCs w:val="20"/>
          <w:lang w:eastAsia="it-IT"/>
        </w:rPr>
        <w:fldChar w:fldCharType="begin"/>
      </w:r>
      <w:r>
        <w:rPr>
          <w:sz w:val="20"/>
          <w:b/>
          <w:szCs w:val="20"/>
          <w:bCs/>
          <w:rFonts w:eastAsia="Times New Roman" w:cs="Times New Roman" w:ascii="Lucida Sans" w:hAnsi="Lucida Sans"/>
          <w:lang w:eastAsia="it-IT"/>
        </w:rPr>
        <w:instrText> SEQ RIF \* ARABIC </w:instrText>
      </w:r>
      <w:r>
        <w:rPr>
          <w:sz w:val="20"/>
          <w:b/>
          <w:szCs w:val="20"/>
          <w:bCs/>
          <w:rFonts w:eastAsia="Times New Roman" w:cs="Times New Roman" w:ascii="Lucida Sans" w:hAnsi="Lucida Sans"/>
          <w:lang w:eastAsia="it-IT"/>
        </w:rPr>
        <w:fldChar w:fldCharType="separate"/>
      </w:r>
      <w:r>
        <w:rPr>
          <w:sz w:val="20"/>
          <w:b/>
          <w:szCs w:val="20"/>
          <w:bCs/>
          <w:rFonts w:eastAsia="Times New Roman" w:cs="Times New Roman" w:ascii="Lucida Sans" w:hAnsi="Lucida Sans"/>
          <w:lang w:eastAsia="it-IT"/>
        </w:rPr>
        <w:t>7</w:t>
      </w:r>
      <w:r>
        <w:rPr>
          <w:sz w:val="20"/>
          <w:b/>
          <w:szCs w:val="20"/>
          <w:bCs/>
          <w:rFonts w:eastAsia="Times New Roman" w:cs="Times New Roman" w:ascii="Lucida Sans" w:hAnsi="Lucida Sans"/>
          <w:lang w:eastAsia="it-IT"/>
        </w:rPr>
        <w:fldChar w:fldCharType="end"/>
      </w:r>
      <w:r>
        <w:rPr>
          <w:rFonts w:eastAsia="Times New Roman" w:cs="Times New Roman" w:ascii="Lucida Sans" w:hAnsi="Lucida Sans"/>
          <w:b/>
          <w:bCs/>
          <w:sz w:val="20"/>
          <w:szCs w:val="20"/>
          <w:lang w:eastAsia="it-IT"/>
        </w:rPr>
        <w:t xml:space="preserve"> – www.html5rocks.com/en/tutorials/security/content-security-policy/</w:t>
      </w:r>
    </w:p>
    <w:p>
      <w:r>
        <w:br w:type="page"/>
      </w:r>
    </w:p>
    <w:sectPr>
      <w:type w:val="nextPage"/>
      <w:pgSz w:w="12240" w:h="15840"/>
      <w:pgMar w:left="1440" w:right="1440" w:header="0" w:top="1440" w:footer="0" w:bottom="1440" w:gutter="0"/>
      <w:pgNumType w:fmt="decimal"/>
      <w:formProt w:val="false"/>
      <w:textDirection w:val="lrTb"/>
      <w:docGrid w:type="default" w:linePitch="360" w:charSpace="4096"/>
    </w:sectPr>
    <w:p w:rsidR="008C5D4A" w:rsidRPr="008C5D4A" w:rsidRDefault="008C5D4A" w:rsidP="008C5D4A">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982696"/>
      <w:bookmarkStart w:id="1" w:name="_Toc23331119"/>
      <w:bookmarkStart w:id="2" w:name="_Toc55508779"/>
      <w:r w:rsidRPr="008C5D4A">
        <w:rPr>
          <w:rFonts w:ascii="Cambria" w:eastAsia="Times New Roman" w:hAnsi="Cambria" w:cs="Times New Roman"/>
          <w:b/>
          <w:bCs/>
          <w:color w:val="404040"/>
          <w:sz w:val="24"/>
          <w:szCs w:val="24"/>
        </w:rPr>
        <w:t>Information Leak</w:t>
      </w:r>
      <w:bookmarkEnd w:id="0"/>
      <w:bookmarkEnd w:id="1"/>
      <w:bookmarkEnd w:id="2"/>
    </w:p>
    <w:p w:rsidR="008C5D4A" w:rsidRPr="008C5D4A" w:rsidRDefault="008C5D4A" w:rsidP="008C5D4A">
      <w:pPr>
        <w:spacing w:after="200" w:line="276" w:lineRule="auto"/>
        <w:rPr>
          <w:rFonts w:ascii="Lucida Sans" w:eastAsia="Calibri" w:hAnsi="Lucida Sans" w:cs="Times New Roman"/>
          <w:sz w:val="20"/>
        </w:rPr>
      </w:pPr>
    </w:p>
    <w:p w:rsidR="008C5D4A" w:rsidRPr="008C5D4A" w:rsidRDefault="008C5D4A" w:rsidP="008C5D4A">
      <w:pPr>
        <w:spacing w:after="0" w:line="276" w:lineRule="auto"/>
        <w:rPr>
          <w:rFonts w:ascii="Lucida Sans" w:eastAsia="Calibri" w:hAnsi="Lucida Sans" w:cs="Times New Roman"/>
          <w:b/>
          <w:bCs/>
          <w:color w:val="000000"/>
          <w:sz w:val="20"/>
          <w:szCs w:val="20"/>
        </w:rPr>
      </w:pPr>
      <w:r w:rsidRPr="008C5D4A">
        <w:rPr>
          <w:rFonts w:ascii="Lucida Sans" w:eastAsia="Times New Roman" w:hAnsi="Lucida Sans" w:cs="Times New Roman"/>
          <w:b/>
          <w:sz w:val="20"/>
          <w:szCs w:val="20"/>
          <w:lang w:eastAsia="it-IT"/>
        </w:rPr>
        <w:t xml:space="preserve">SEVERITY: </w:t>
      </w:r>
      <w:r w:rsidRPr="008C5D4A">
        <w:rPr>
          <w:rFonts w:ascii="Lucida Sans" w:eastAsia="Calibri" w:hAnsi="Lucida Sans" w:cs="Times New Roman"/>
          <w:b/>
          <w:color w:val="92D050"/>
          <w:sz w:val="20"/>
        </w:rPr>
        <w:t>LOW</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b/>
          <w:sz w:val="20"/>
        </w:rPr>
        <w:t xml:space="preserve">VULN. CODE: </w:t>
      </w:r>
      <w:r w:rsidRPr="008C5D4A">
        <w:rPr>
          <w:rFonts w:ascii="Lucida Sans" w:eastAsia="Calibri" w:hAnsi="Lucida Sans" w:cs="Times New Roman"/>
          <w:sz w:val="20"/>
        </w:rPr>
        <w:t xml:space="preserve">IN-LEAK </w:t>
      </w:r>
    </w:p>
    <w:p w:rsidR="008C5D4A" w:rsidRPr="008C5D4A" w:rsidRDefault="008C5D4A" w:rsidP="008C5D4A">
      <w:pPr>
        <w:spacing w:after="0" w:line="240" w:lineRule="auto"/>
        <w:jc w:val="both"/>
        <w:rPr>
          <w:rFonts w:ascii="Lucida Sans" w:eastAsia="Times New Roman" w:hAnsi="Lucida Sans" w:cs="Times New Roman"/>
          <w:sz w:val="20"/>
          <w:szCs w:val="20"/>
          <w:lang w:eastAsia="it-IT"/>
        </w:rPr>
      </w:pPr>
      <w:r w:rsidRPr="008C5D4A">
        <w:rPr>
          <w:rFonts w:ascii="Lucida Sans" w:eastAsia="Calibri" w:hAnsi="Lucida Sans" w:cs="Times New Roman"/>
          <w:b/>
          <w:sz w:val="20"/>
        </w:rPr>
        <w:t>AUTH. REQUIRED:</w:t>
      </w:r>
    </w:p>
    <w:p w:rsidR="008C5D4A" w:rsidRPr="008C5D4A" w:rsidRDefault="008C5D4A" w:rsidP="008C5D4A">
      <w:pPr>
        <w:spacing w:after="0" w:line="240" w:lineRule="auto"/>
        <w:rPr>
          <w:rFonts w:ascii="Lucida Sans" w:eastAsia="Times New Roman" w:hAnsi="Lucida Sans" w:cs="Times New Roman"/>
          <w:sz w:val="20"/>
          <w:szCs w:val="20"/>
          <w:lang w:eastAsia="it-IT"/>
        </w:rPr>
      </w:pPr>
    </w:p>
    <w:p w:rsidR="008C5D4A" w:rsidRPr="008C5D4A" w:rsidRDefault="008C5D4A" w:rsidP="008C5D4A">
      <w:pPr>
        <w:spacing w:after="0" w:line="240" w:lineRule="auto"/>
        <w:jc w:val="both"/>
        <w:rPr>
          <w:rFonts w:ascii="Lucida Sans" w:eastAsia="Calibri" w:hAnsi="Lucida Sans" w:cs="Times New Roman"/>
          <w:sz w:val="20"/>
          <w:lang w:eastAsia="it-IT"/>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VULNERABILITY DESCRIPTION</w:t>
      </w:r>
    </w:p>
    <w:p w:rsidR="008C5D4A" w:rsidRP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During the course of the activities, we found out that there are some sources of information leak. In the production servers, there should not be any disclosure of sensible information. Particularly, as suggested by best practices, custom pages and information about the usernames or passwords should be omitted. This type of vulnerability could allow a threat agent to obtain information on the technologies and logic being used by the application and the system by observing the verbose error messages.</w:t>
      </w:r>
    </w:p>
    <w:p w:rsidR="008C5D4A" w:rsidRPr="008C5D4A" w:rsidRDefault="008C5D4A" w:rsidP="008C5D4A">
      <w:pPr>
        <w:spacing w:after="0" w:line="240" w:lineRule="auto"/>
        <w:jc w:val="both"/>
        <w:rPr>
          <w:rFonts w:ascii="Lucida Sans" w:eastAsia="Calibri" w:hAnsi="Lucida Sans" w:cs="Times New Roman"/>
          <w:sz w:val="20"/>
        </w:rPr>
      </w:pPr>
    </w:p>
    <w:p w:rsidR="00E32B54" w:rsidRDefault="0005675B" w:rsidP="00E32B54">
      <w:pPr>
        <w:spacing w:after="0" w:line="240" w:lineRule="auto"/>
        <w:jc w:val="both"/>
        <w:rPr>
          <w:rFonts w:ascii="Lucida Sans" w:eastAsia="Calibri" w:hAnsi="Lucida Sans" w:cs="Times New Roman"/>
          <w:sz w:val="20"/>
        </w:rPr>
      </w:pPr>
      <w:r w:rsidRPr="0005675B">
        <w:rPr>
          <w:rFonts w:ascii="Lucida Sans" w:eastAsia="Calibri" w:hAnsi="Lucida Sans" w:cs="Times New Roman"/>
          <w:sz w:val="20"/>
        </w:rPr>
        <w:t>During the analysis phase, header fields were detected that show the name of the software used and the relative versions.</w:t>
      </w:r>
    </w:p>
    <w:p w:rsidR="0005675B" w:rsidRPr="00E32B54" w:rsidRDefault="0005675B" w:rsidP="00E32B54">
      <w:pPr>
        <w:spacing w:after="0" w:line="240" w:lineRule="auto"/>
        <w:jc w:val="both"/>
        <w:rPr>
          <w:rFonts w:ascii="Lucida Sans" w:eastAsia="Calibri" w:hAnsi="Lucida Sans" w:cs="Times New Roman"/>
          <w:sz w:val="20"/>
        </w:rPr>
      </w:pPr>
    </w:p>
    <w:tbl>
      <w:tblPr>
        <w:tblStyle w:val="TableGrid2"/>
        <w:tblW w:w="0" w:type="auto"/>
        <w:shd w:val="clear" w:color="auto" w:fill="F2F2F2"/>
        <w:tblLook w:val="04A0" w:firstRow="1" w:lastRow="0" w:firstColumn="1" w:lastColumn="0" w:noHBand="0" w:noVBand="1"/>
      </w:tblPr>
      <w:tblGrid>
        <w:gridCol w:w="9350"/>
      </w:tblGrid>
      <w:tr w:rsidR="00E32B54" w:rsidRPr="00E32B54" w:rsidTr="00E32B54">
        <w:tc>
          <w:tcPr>
            <w:tcW w:w="9628" w:type="dxa"/>
            <w:shd w:val="clear" w:color="auto" w:fill="F2F2F2"/>
          </w:tcPr>
          <w:p w:rsidR="00850194" w:rsidRPr="0005675B" w:rsidRDefault="00850194" w:rsidP="00850194">
            <w:pPr>
              <w:rPr>
                <w:rFonts w:ascii="Courier New" w:eastAsia="Calibri" w:hAnsi="Courier New" w:cs="Courier New"/>
                <w:sz w:val="18"/>
                <w:szCs w:val="18"/>
                <w:lang w:val="en-US"/>
              </w:rPr>
            </w:pPr>
            <w:r>
              <w:t>Request to 10.10.10.197:80</w:t>
              <w:br/>
              <w:t>HTTP/1.1 301 Moved Permanently</w:t>
              <w:br/>
              <w:t>Server: nginx/1.14.2</w:t>
              <w:br/>
              <w:t>Date: Mon, 23 Nov 2020 18</w:t>
              <w:br/>
              <w:t>Content-Type: text/html</w:t>
              <w:br/>
              <w:t>Content-Length: 185</w:t>
              <w:br/>
              <w:t>Connection: keep-alive</w:t>
              <w:br/>
              <w:t>Location: http</w:t>
            </w:r>
          </w:p>
          <w:bookmarkEnd w:id="3"/>
        </w:tc>
      </w:tr>
    </w:tbl>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br w:type="page"/>
      </w: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lastRenderedPageBreak/>
        <w:t>SUGGESTED SOLUTIONS</w:t>
      </w:r>
    </w:p>
    <w:p w:rsidR="008C5D4A" w:rsidRDefault="008C5D4A" w:rsidP="008C5D4A">
      <w:pPr>
        <w:spacing w:after="0" w:line="240" w:lineRule="auto"/>
        <w:jc w:val="both"/>
        <w:rPr>
          <w:rFonts w:ascii="Lucida Sans" w:eastAsia="Calibri" w:hAnsi="Lucida Sans" w:cs="Times New Roman"/>
          <w:sz w:val="20"/>
        </w:rPr>
      </w:pPr>
      <w:r w:rsidRPr="008C5D4A">
        <w:rPr>
          <w:rFonts w:ascii="Lucida Sans" w:eastAsia="Calibri" w:hAnsi="Lucida Sans" w:cs="Times New Roman"/>
          <w:sz w:val="20"/>
        </w:rPr>
        <w:t>It is advisable to remove any source of information leaks, limiting the verbosity of information, or set up access controls on web paths and applications, limiting the disclosure of information to unauthorized personnel.</w:t>
      </w:r>
    </w:p>
    <w:p w:rsidR="00BF0208" w:rsidRDefault="00BF0208" w:rsidP="008C5D4A">
      <w:pPr>
        <w:spacing w:after="0" w:line="240" w:lineRule="auto"/>
        <w:jc w:val="both"/>
        <w:rPr>
          <w:rFonts w:ascii="Lucida Sans" w:eastAsia="Calibri" w:hAnsi="Lucida Sans" w:cs="Times New Roman"/>
          <w:sz w:val="20"/>
        </w:rPr>
      </w:pPr>
    </w:p>
    <w:p w:rsidR="00BF0208" w:rsidRPr="008C5D4A" w:rsidRDefault="00BF0208" w:rsidP="008C5D4A">
      <w:pPr>
        <w:spacing w:after="0" w:line="240" w:lineRule="auto"/>
        <w:jc w:val="both"/>
        <w:rPr>
          <w:rFonts w:ascii="Lucida Sans" w:eastAsia="Calibri" w:hAnsi="Lucida Sans" w:cs="Times New Roman"/>
          <w:sz w:val="20"/>
        </w:rPr>
      </w:pPr>
      <w:r w:rsidRPr="00BF0208">
        <w:rPr>
          <w:rFonts w:ascii="Lucida Sans" w:eastAsia="Calibri" w:hAnsi="Lucida Sans" w:cs="Times New Roman"/>
          <w:sz w:val="20"/>
        </w:rPr>
        <w:t>The fields in the response headers that often represent the subject of information leaks are “X-Powered-By”, “X-</w:t>
      </w:r>
      <w:proofErr w:type="spellStart"/>
      <w:r w:rsidRPr="00BF0208">
        <w:rPr>
          <w:rFonts w:ascii="Lucida Sans" w:eastAsia="Calibri" w:hAnsi="Lucida Sans" w:cs="Times New Roman"/>
          <w:sz w:val="20"/>
        </w:rPr>
        <w:t>AspNet</w:t>
      </w:r>
      <w:proofErr w:type="spellEnd"/>
      <w:r w:rsidRPr="00BF0208">
        <w:rPr>
          <w:rFonts w:ascii="Lucida Sans" w:eastAsia="Calibri" w:hAnsi="Lucida Sans" w:cs="Times New Roman"/>
          <w:sz w:val="20"/>
        </w:rPr>
        <w:t xml:space="preserve">-Version”, “Server”, etc. They are not necessary for the proper functioning of the application, nor are they useful for users who connect to them correctly, but they are an excellent source of information for a threat agent regarding the composition of the system. For this </w:t>
      </w:r>
      <w:r w:rsidR="00454D60" w:rsidRPr="00BF0208">
        <w:rPr>
          <w:rFonts w:ascii="Lucida Sans" w:eastAsia="Calibri" w:hAnsi="Lucida Sans" w:cs="Times New Roman"/>
          <w:sz w:val="20"/>
        </w:rPr>
        <w:t>reason,</w:t>
      </w:r>
      <w:r w:rsidRPr="00BF0208">
        <w:rPr>
          <w:rFonts w:ascii="Lucida Sans" w:eastAsia="Calibri" w:hAnsi="Lucida Sans" w:cs="Times New Roman"/>
          <w:sz w:val="20"/>
        </w:rPr>
        <w:t xml:space="preserve"> they should be disabled in any case.</w:t>
      </w:r>
    </w:p>
    <w:p w:rsidR="008C5D4A" w:rsidRPr="008C5D4A" w:rsidRDefault="008C5D4A" w:rsidP="008C5D4A">
      <w:pPr>
        <w:spacing w:after="0" w:line="240" w:lineRule="auto"/>
        <w:jc w:val="both"/>
        <w:rPr>
          <w:rFonts w:ascii="Lucida Sans" w:eastAsia="Calibri" w:hAnsi="Lucida Sans" w:cs="Times New Roman"/>
          <w:sz w:val="20"/>
        </w:rPr>
      </w:pPr>
    </w:p>
    <w:p w:rsidR="008C5D4A" w:rsidRPr="008C5D4A" w:rsidRDefault="008C5D4A" w:rsidP="008C5D4A">
      <w:pPr>
        <w:spacing w:after="200" w:line="276" w:lineRule="auto"/>
        <w:rPr>
          <w:rFonts w:ascii="Lucida Sans" w:eastAsia="Calibri" w:hAnsi="Lucida Sans" w:cs="Times New Roman"/>
          <w:b/>
          <w:sz w:val="20"/>
          <w:u w:val="single"/>
        </w:rPr>
      </w:pPr>
      <w:r w:rsidRPr="008C5D4A">
        <w:rPr>
          <w:rFonts w:ascii="Lucida Sans" w:eastAsia="Calibri" w:hAnsi="Lucida Sans" w:cs="Times New Roman"/>
          <w:b/>
          <w:sz w:val="20"/>
          <w:u w:val="single"/>
        </w:rPr>
        <w:t>REFERENCES</w:t>
      </w:r>
    </w:p>
    <w:p w:rsidR="008C5D4A" w:rsidRPr="008C5D4A" w:rsidRDefault="008C5D4A" w:rsidP="008C5D4A">
      <w:pPr>
        <w:spacing w:after="200" w:line="276" w:lineRule="auto"/>
        <w:rPr>
          <w:rFonts w:ascii="Lucida Sans" w:eastAsia="Calibri" w:hAnsi="Lucida Sans" w:cs="Times New Roman"/>
          <w:sz w:val="20"/>
        </w:rPr>
      </w:pPr>
      <w:r w:rsidRPr="008C5D4A">
        <w:rPr>
          <w:rFonts w:ascii="Lucida Sans" w:eastAsia="Calibri" w:hAnsi="Lucida Sans" w:cs="Times New Roman"/>
          <w:sz w:val="20"/>
        </w:rPr>
        <w:t>More information regarding the vulnerability and its possible solutions can be found on the following addresses:</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37</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projects.webappsec.org/Information-Leakage</w:t>
      </w:r>
    </w:p>
    <w:p w:rsidR="008C5D4A" w:rsidRPr="008C5D4A" w:rsidRDefault="008C5D4A" w:rsidP="008C5D4A">
      <w:pPr>
        <w:spacing w:after="0" w:line="240" w:lineRule="auto"/>
        <w:rPr>
          <w:rFonts w:ascii="Lucida Sans" w:eastAsia="Times New Roman" w:hAnsi="Lucida Sans" w:cs="Times New Roman"/>
          <w:b/>
          <w:bCs/>
          <w:sz w:val="20"/>
          <w:szCs w:val="20"/>
          <w:lang w:eastAsia="it-IT"/>
        </w:rPr>
      </w:pPr>
      <w:r w:rsidRPr="008C5D4A">
        <w:rPr>
          <w:rFonts w:ascii="Lucida Sans" w:eastAsia="Times New Roman" w:hAnsi="Lucida Sans" w:cs="Times New Roman"/>
          <w:b/>
          <w:bCs/>
          <w:sz w:val="20"/>
          <w:szCs w:val="20"/>
          <w:lang w:eastAsia="it-IT"/>
        </w:rPr>
        <w:t xml:space="preserve">REF </w:t>
      </w:r>
      <w:r w:rsidRPr="008C5D4A">
        <w:rPr>
          <w:rFonts w:ascii="Lucida Sans" w:eastAsia="Times New Roman" w:hAnsi="Lucida Sans" w:cs="Times New Roman"/>
          <w:b/>
          <w:bCs/>
          <w:sz w:val="20"/>
          <w:szCs w:val="20"/>
          <w:lang w:eastAsia="it-IT"/>
        </w:rPr>
        <w:fldChar w:fldCharType="begin"/>
      </w:r>
      <w:r w:rsidRPr="008C5D4A">
        <w:rPr>
          <w:rFonts w:ascii="Lucida Sans" w:eastAsia="Times New Roman" w:hAnsi="Lucida Sans" w:cs="Times New Roman"/>
          <w:b/>
          <w:bCs/>
          <w:sz w:val="20"/>
          <w:szCs w:val="20"/>
          <w:lang w:eastAsia="it-IT"/>
        </w:rPr>
        <w:instrText xml:space="preserve"> SEQ RIF \* ARABIC </w:instrText>
      </w:r>
      <w:r w:rsidRPr="008C5D4A">
        <w:rPr>
          <w:rFonts w:ascii="Lucida Sans" w:eastAsia="Times New Roman" w:hAnsi="Lucida Sans" w:cs="Times New Roman"/>
          <w:b/>
          <w:bCs/>
          <w:sz w:val="20"/>
          <w:szCs w:val="20"/>
          <w:lang w:eastAsia="it-IT"/>
        </w:rPr>
        <w:fldChar w:fldCharType="separate"/>
      </w:r>
      <w:r w:rsidRPr="008C5D4A">
        <w:rPr>
          <w:rFonts w:ascii="Lucida Sans" w:eastAsia="Times New Roman" w:hAnsi="Lucida Sans" w:cs="Times New Roman"/>
          <w:b/>
          <w:bCs/>
          <w:noProof/>
          <w:sz w:val="20"/>
          <w:szCs w:val="20"/>
          <w:lang w:eastAsia="it-IT"/>
        </w:rPr>
        <w:t>38</w:t>
      </w:r>
      <w:r w:rsidRPr="008C5D4A">
        <w:rPr>
          <w:rFonts w:ascii="Lucida Sans" w:eastAsia="Times New Roman" w:hAnsi="Lucida Sans" w:cs="Times New Roman"/>
          <w:b/>
          <w:bCs/>
          <w:sz w:val="20"/>
          <w:szCs w:val="20"/>
          <w:lang w:eastAsia="it-IT"/>
        </w:rPr>
        <w:fldChar w:fldCharType="end"/>
      </w:r>
      <w:r w:rsidRPr="008C5D4A">
        <w:rPr>
          <w:rFonts w:ascii="Lucida Sans" w:eastAsia="Times New Roman" w:hAnsi="Lucida Sans" w:cs="Times New Roman"/>
          <w:b/>
          <w:bCs/>
          <w:sz w:val="20"/>
          <w:szCs w:val="20"/>
          <w:lang w:eastAsia="it-IT"/>
        </w:rPr>
        <w:t xml:space="preserve"> – cwe.mitre.org/data/definitions/200.html</w:t>
      </w:r>
    </w:p>
    <w:p w:rsidR="005C3E91" w:rsidRDefault="005C3E91"/>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