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</w:rPr>
      </w:pPr>
      <w:bookmarkStart w:id="0" w:name="_Toc55508776"/>
      <w:bookmarkStart w:id="1" w:name="_Toc9000958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>Lack of protection mechanisms against Clickjacking attacks</w:t>
      </w:r>
      <w:bookmarkEnd w:id="0"/>
      <w:bookmarkEnd w:id="1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>SEVERITY:</w:t>
      </w:r>
      <w:r>
        <w:rPr>
          <w:rFonts w:eastAsia="Calibri" w:cs="Times New Roman" w:ascii="Lucida Sans" w:hAnsi="Lucida Sans"/>
          <w:color w:val="C0504D"/>
          <w:sz w:val="20"/>
        </w:rPr>
        <w:t xml:space="preserve"> </w:t>
      </w:r>
      <w:r>
        <w:rPr>
          <w:rFonts w:eastAsia="Calibri" w:cs="Times New Roman" w:ascii="Lucida Sans" w:hAnsi="Lucida Sans"/>
          <w:b/>
          <w:color w:val="FFC000"/>
          <w:sz w:val="20"/>
        </w:rPr>
        <w:t>MODERATE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VULN. CODE: </w:t>
      </w:r>
      <w:r>
        <w:rPr>
          <w:rFonts w:eastAsia="Calibri" w:cs="Times New Roman" w:ascii="Lucida Sans" w:hAnsi="Lucida Sans"/>
          <w:sz w:val="20"/>
        </w:rPr>
        <w:t xml:space="preserve">CJK-PROT 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b/>
          <w:b/>
          <w:sz w:val="20"/>
        </w:rPr>
      </w:pPr>
      <w:r>
        <w:rPr>
          <w:rFonts w:eastAsia="Calibri" w:cs="Times New Roman" w:ascii="Lucida Sans" w:hAnsi="Lucida Sans"/>
          <w:b/>
          <w:sz w:val="20"/>
        </w:rPr>
        <w:t>AUTH. REQUIRED: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rPr>
          <w:rFonts w:ascii="Lucida Sans" w:hAnsi="Lucida Sans" w:eastAsia="Times New Roman" w:cs="Times New Roman"/>
          <w:b/>
          <w:b/>
          <w:bCs/>
          <w:sz w:val="20"/>
          <w:szCs w:val="20"/>
          <w:u w:val="single"/>
          <w:lang w:eastAsia="it-IT"/>
        </w:rPr>
      </w:pPr>
      <w:r>
        <w:rPr>
          <w:rFonts w:eastAsia="Times New Roman" w:cs="Times New Roman" w:ascii="Lucida Sans" w:hAnsi="Lucida Sans"/>
          <w:b/>
          <w:bCs/>
          <w:sz w:val="20"/>
          <w:szCs w:val="20"/>
          <w:u w:val="single"/>
          <w:lang w:eastAsia="it-IT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  <w:t>Below the evidence of the clickjacking vulnerability and the lack of the X-Frame-Options header.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tbl>
      <w:tblPr>
        <w:tblStyle w:val="TableGrid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F2F2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sz w:val="18"/>
                <w:szCs w:val="18"/>
                <w:lang w:val="en-US"/>
              </w:rPr>
              <w:t>RESPONSE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HTTP/1.1 200 OK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Date: Fri, 21 Feb 2020 10:32:29 GMT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Content-Type: text/html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Vary: Accept-Encoding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en-US"/>
              </w:rPr>
              <w:t>Last-Modified: Thu, 09 Jan 2020 03:16:01 GMT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Content-Length: 2150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Lucida Sans" w:hAnsi="Lucida Sans" w:eastAsia="Calibri" w:cs="Times New Roman"/>
                <w:color w:val="454545"/>
                <w:sz w:val="18"/>
                <w:szCs w:val="18"/>
              </w:rPr>
            </w:pPr>
            <w:r>
              <w:rPr>
                <w:rFonts w:eastAsia="Calibri" w:cs="Times New Roman" w:ascii="Lucida Sans" w:hAnsi="Lucida Sans"/>
                <w:color w:val="454545"/>
                <w:sz w:val="18"/>
                <w:szCs w:val="18"/>
                <w:lang w:val="it-IT"/>
              </w:rPr>
            </w:r>
          </w:p>
        </w:tc>
      </w:tr>
    </w:tbl>
    <w:p>
      <w:pPr>
        <w:pStyle w:val="Normal"/>
        <w:spacing w:lineRule="auto" w:line="240" w:before="120" w:after="200"/>
        <w:jc w:val="center"/>
        <w:rPr>
          <w:rFonts w:ascii="Lucida Sans" w:hAnsi="Lucida Sans" w:eastAsia="Calibri" w:cs="Times New Roman"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Lack of X-Frame-Options Header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02a92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02a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62</Words>
  <Characters>405</Characters>
  <CharactersWithSpaces>454</CharactersWithSpaces>
  <Paragraphs>15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2020-11-07T10:48:00Z</dcterms:created>
  <dc:creator>Pierfrancesco Conti</dc:creator>
  <dc:description/>
  <dc:language>it-IT</dc:language>
  <cp:lastModifiedBy/>
  <dcterms:modified xsi:type="dcterms:W3CDTF">2021-02-04T22:08:13Z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