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numPr>
          <w:ilvl w:val="0"/>
          <w:numId w:val="0"/>
        </w:numPr>
        <w:spacing w:lineRule="auto" w:line="276" w:before="200" w:after="0"/>
        <w:ind w:left="900" w:hanging="720"/>
        <w:outlineLvl w:val="2"/>
        <w:rPr>
          <w:rFonts w:ascii="Cambria" w:hAnsi="Cambria" w:eastAsia="Times New Roman" w:cs="Times New Roman"/>
          <w:b/>
          <w:b/>
          <w:bCs/>
          <w:color w:val="404040"/>
          <w:sz w:val="24"/>
          <w:szCs w:val="24"/>
        </w:rPr>
      </w:pPr>
      <w:bookmarkStart w:id="0" w:name="_Toc55508772"/>
      <w:r>
        <w:rPr>
          <w:rFonts w:eastAsia="Times New Roman" w:cs="Times New Roman" w:ascii="Cambria" w:hAnsi="Cambria"/>
          <w:b/>
          <w:bCs/>
          <w:color w:val="404040"/>
          <w:sz w:val="24"/>
          <w:szCs w:val="24"/>
        </w:rPr>
        <w:t>Security Misconfiguration</w:t>
      </w:r>
      <w:bookmarkEnd w:id="0"/>
    </w:p>
    <w:p>
      <w:pPr>
        <w:pStyle w:val="Normal"/>
        <w:spacing w:lineRule="auto" w:line="276" w:before="0" w:after="200"/>
        <w:rPr>
          <w:rFonts w:ascii="Lucida Sans" w:hAnsi="Lucida Sans" w:eastAsia="Calibri" w:cs="Times New Roman"/>
          <w:sz w:val="20"/>
        </w:rPr>
      </w:pPr>
      <w:r>
        <w:rPr>
          <w:rFonts w:eastAsia="Calibri" w:cs="Times New Roman" w:ascii="Lucida Sans" w:hAnsi="Lucida Sans"/>
          <w:sz w:val="20"/>
        </w:rPr>
      </w:r>
    </w:p>
    <w:p>
      <w:pPr>
        <w:pStyle w:val="Normal"/>
        <w:spacing w:lineRule="auto" w:line="276" w:before="0" w:after="0"/>
        <w:rPr>
          <w:rFonts w:ascii="Lucida Sans" w:hAnsi="Lucida Sans" w:eastAsia="Times New Roman" w:cs="Times New Roman"/>
          <w:b/>
          <w:b/>
          <w:color w:val="000000"/>
          <w:sz w:val="20"/>
          <w:szCs w:val="20"/>
          <w:lang w:eastAsia="it-IT"/>
        </w:rPr>
      </w:pPr>
      <w:r>
        <w:rPr>
          <w:rFonts w:eastAsia="Times New Roman" w:cs="Times New Roman" w:ascii="Lucida Sans" w:hAnsi="Lucida Sans"/>
          <w:b/>
          <w:sz w:val="20"/>
          <w:szCs w:val="20"/>
          <w:lang w:eastAsia="it-IT"/>
        </w:rPr>
        <w:t>SEVERITY:</w:t>
      </w:r>
      <w:r>
        <w:rPr>
          <w:rFonts w:eastAsia="Calibri" w:cs="Times New Roman" w:ascii="Lucida Sans" w:hAnsi="Lucida Sans"/>
          <w:color w:val="C0504D"/>
          <w:sz w:val="20"/>
        </w:rPr>
        <w:t xml:space="preserve"> </w:t>
      </w:r>
      <w:r>
        <w:rPr>
          <w:rFonts w:eastAsia="Calibri" w:cs="Times New Roman" w:ascii="Lucida Sans" w:hAnsi="Lucida Sans"/>
          <w:b/>
          <w:color w:val="FFC000"/>
          <w:sz w:val="20"/>
        </w:rPr>
        <w:t>MODERATE</w:t>
      </w:r>
      <w:r>
        <w:rPr>
          <w:rFonts w:eastAsia="Calibri" w:cs="Times New Roman" w:ascii="Lucida Sans" w:hAnsi="Lucida Sans"/>
          <w:b/>
          <w:color w:val="C0504D"/>
          <w:sz w:val="20"/>
        </w:rPr>
        <w:t xml:space="preserve"> HIGH</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b/>
          <w:sz w:val="20"/>
        </w:rPr>
        <w:t xml:space="preserve">VULN. CODE: </w:t>
      </w:r>
      <w:r>
        <w:rPr>
          <w:rFonts w:eastAsia="Calibri" w:cs="Times New Roman" w:ascii="Lucida Sans" w:hAnsi="Lucida Sans"/>
          <w:sz w:val="20"/>
        </w:rPr>
        <w:t xml:space="preserve">SEC-MISC </w:t>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VULNERBAILITY DESCRIPTION</w:t>
      </w:r>
    </w:p>
    <w:p>
      <w:pPr>
        <w:pStyle w:val="Normal"/>
        <w:spacing w:lineRule="auto" w:line="276" w:before="0" w:after="200"/>
        <w:rPr>
          <w:rFonts w:ascii="Lucida Sans" w:hAnsi="Lucida Sans" w:eastAsia="Calibri" w:cs="Times New Roman"/>
          <w:sz w:val="20"/>
        </w:rPr>
      </w:pPr>
      <w:r>
        <w:rPr>
          <w:rFonts w:eastAsia="Calibri" w:cs="Times New Roman" w:ascii="Lucida Sans" w:hAnsi="Lucida Sans"/>
          <w:sz w:val="20"/>
        </w:rPr>
        <w:t>Following the analysis activity, a misconfiguration emerged concerning the system that hosts the application software in operation. The misconfiguration detected is related to the following issues:</w:t>
      </w:r>
    </w:p>
    <w:p>
      <w:pPr>
        <w:pStyle w:val="Normal"/>
        <w:numPr>
          <w:ilvl w:val="0"/>
          <w:numId w:val="1"/>
        </w:numPr>
        <w:spacing w:lineRule="auto" w:line="240" w:before="0" w:after="0"/>
        <w:rPr>
          <w:rFonts w:ascii="Lucida Sans" w:hAnsi="Lucida Sans" w:eastAsia="Calibri" w:cs="Times New Roman"/>
          <w:sz w:val="20"/>
        </w:rPr>
      </w:pPr>
      <w:r>
        <w:rPr>
          <w:rFonts w:eastAsia="Calibri" w:cs="Times New Roman" w:ascii="Lucida Sans" w:hAnsi="Lucida Sans"/>
          <w:sz w:val="20"/>
        </w:rPr>
        <w:t>file names supported by the HTTP service and accepted by the system: the presence of the 8dot3 option in the creation of files on the NTFS filesystem has been detected;</w:t>
      </w:r>
    </w:p>
    <w:p>
      <w:pPr>
        <w:pStyle w:val="Normal"/>
        <w:spacing w:lineRule="auto" w:line="276" w:before="0" w:after="200"/>
        <w:ind w:left="720" w:hanging="0"/>
        <w:contextualSpacing/>
        <w:rPr>
          <w:rFonts w:ascii="Lucida Sans" w:hAnsi="Lucida Sans" w:eastAsia="Calibri" w:cs="Times New Roman"/>
          <w:sz w:val="20"/>
        </w:rPr>
      </w:pPr>
      <w:r>
        <w:rPr>
          <w:rFonts w:eastAsia="Calibri" w:cs="Times New Roman" w:ascii="Lucida Sans" w:hAnsi="Lucida Sans"/>
          <w:sz w:val="20"/>
        </w:rPr>
      </w:r>
    </w:p>
    <w:p>
      <w:pPr>
        <w:pStyle w:val="Normal"/>
        <w:numPr>
          <w:ilvl w:val="0"/>
          <w:numId w:val="1"/>
        </w:numPr>
        <w:spacing w:lineRule="auto" w:line="240" w:before="0" w:after="0"/>
        <w:rPr>
          <w:rFonts w:ascii="Lucida Sans" w:hAnsi="Lucida Sans" w:eastAsia="Calibri" w:cs="Times New Roman"/>
          <w:sz w:val="20"/>
        </w:rPr>
      </w:pPr>
      <w:r>
        <w:rPr>
          <w:rFonts w:eastAsia="Calibri" w:cs="Times New Roman" w:ascii="Lucida Sans" w:hAnsi="Lucida Sans"/>
          <w:sz w:val="20"/>
        </w:rPr>
        <w:t>methods supported by the HTTP service and accepted by the system: the presence of the OPTIONS method has been identified.</w:t>
      </w:r>
    </w:p>
    <w:p>
      <w:pPr>
        <w:pStyle w:val="Normal"/>
        <w:spacing w:lineRule="auto" w:line="240" w:before="0" w:after="0"/>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120" w:after="0"/>
        <w:jc w:val="center"/>
        <w:rPr>
          <w:rFonts w:ascii="Lucida Sans" w:hAnsi="Lucida Sans" w:eastAsia="Calibri" w:cs="Times New Roman"/>
          <w:b/>
          <w:b/>
          <w:bCs/>
          <w:color w:val="454545"/>
          <w:sz w:val="20"/>
          <w:szCs w:val="20"/>
        </w:rPr>
      </w:pPr>
      <w:r>
        <w:rPr>
          <w:rFonts w:eastAsia="Calibri" w:cs="Times New Roman" w:ascii="Lucida Sans" w:hAnsi="Lucida Sans"/>
          <w:b/>
          <w:bCs/>
          <w:color w:val="454545"/>
          <w:sz w:val="20"/>
          <w:szCs w:val="20"/>
        </w:rPr>
        <w:t>8dot3 ENUMERATION</w:t>
      </w:r>
    </w:p>
    <w:p>
      <w:pPr>
        <w:pStyle w:val="Normal"/>
        <w:spacing w:lineRule="auto" w:line="240" w:before="0" w:after="0"/>
        <w:jc w:val="both"/>
        <w:rPr>
          <w:rFonts w:ascii="Courier New" w:hAnsi="Courier New" w:eastAsia="Calibri" w:cs="Times New Roman"/>
          <w:sz w:val="18"/>
        </w:rPr>
      </w:pPr>
      <w:r>
        <w:rPr>
          <w:rFonts w:eastAsia="Calibri" w:cs="Times New Roman" w:ascii="Courier New" w:hAnsi="Courier New"/>
          <w:sz w:val="18"/>
        </w:rPr>
      </w:r>
    </w:p>
    <w:p>
      <w:pPr>
        <w:pStyle w:val="Normal"/>
        <w:spacing w:lineRule="auto" w:line="276" w:before="0" w:after="200"/>
        <w:rPr>
          <w:rFonts w:ascii="Lucida Sans" w:hAnsi="Lucida Sans" w:eastAsia="Calibri" w:cs="Times New Roman"/>
          <w:sz w:val="20"/>
        </w:rPr>
      </w:pPr>
      <w:r>
        <w:rPr>
          <w:rFonts w:eastAsia="Calibri" w:cs="Times New Roman" w:ascii="Lucida Sans" w:hAnsi="Lucida Sans"/>
          <w:sz w:val="20"/>
        </w:rPr>
        <w:t xml:space="preserve">During the analysis it was found that the NTFS file system in use on the operating system that hosts the web server has the function 8dot3NameCreation enabled. This function creates a short filename in the 8.3 convention (8 characters’ name. 3 characters’ extension), i.e. the files in the file system are accessible both by their full name and by the short name. This vulnerability allows an external threat agent to enumerate the files present on the file system and accessible via the web server, as shown in </w:t>
      </w:r>
      <w:r>
        <w:rPr>
          <w:rFonts w:eastAsia="Calibri" w:cs="Times New Roman" w:ascii="Lucida Sans" w:hAnsi="Lucida Sans"/>
          <w:sz w:val="20"/>
        </w:rPr>
        <w:fldChar w:fldCharType="begin"/>
      </w:r>
      <w:r>
        <w:rPr>
          <w:sz w:val="20"/>
          <w:rFonts w:eastAsia="Calibri" w:cs="Times New Roman" w:ascii="Lucida Sans" w:hAnsi="Lucida Sans"/>
        </w:rPr>
        <w:instrText> REF _Ref30761524 \h </w:instrText>
      </w:r>
      <w:r>
        <w:rPr>
          <w:sz w:val="20"/>
          <w:rFonts w:eastAsia="Calibri" w:cs="Times New Roman" w:ascii="Lucida Sans" w:hAnsi="Lucida Sans"/>
        </w:rPr>
        <w:fldChar w:fldCharType="separate"/>
      </w:r>
      <w:r>
        <w:rPr>
          <w:sz w:val="20"/>
          <w:rFonts w:eastAsia="Calibri" w:cs="Times New Roman" w:ascii="Lucida Sans" w:hAnsi="Lucida Sans"/>
        </w:rPr>
        <w:t>Box 1</w:t>
      </w:r>
      <w:r>
        <w:rPr>
          <w:sz w:val="20"/>
          <w:rFonts w:eastAsia="Calibri" w:cs="Times New Roman" w:ascii="Lucida Sans" w:hAnsi="Lucida Sans"/>
        </w:rPr>
        <w:fldChar w:fldCharType="end"/>
      </w:r>
      <w:r>
        <w:rPr>
          <w:rFonts w:eastAsia="Calibri" w:cs="Times New Roman" w:ascii="Lucida Sans" w:hAnsi="Lucida Sans"/>
          <w:sz w:val="20"/>
        </w:rPr>
        <w:t>.</w:t>
      </w:r>
    </w:p>
    <w:tbl>
      <w:tblPr>
        <w:tblStyle w:val="TableGrid1"/>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F2F2F2" w:val="clear"/>
          </w:tcPr>
          <w:p>
            <w:pPr>
              <w:pStyle w:val="Normal"/>
              <w:spacing w:lineRule="auto" w:line="240" w:before="0" w:after="0"/>
              <w:rPr>
                <w:rFonts w:ascii="Courier New" w:hAnsi="Courier New" w:eastAsia="Calibri" w:cs="Courier New"/>
                <w:sz w:val="18"/>
                <w:szCs w:val="18"/>
                <w:lang w:val="en-US"/>
              </w:rPr>
            </w:pPr>
            <w:r>
              <w:rPr>
                <w:rFonts w:eastAsia="Calibri" w:cs="Courier New" w:ascii="Courier New" w:hAnsi="Courier New"/>
                <w:sz w:val="18"/>
                <w:szCs w:val="18"/>
                <w:lang w:val="en-US"/>
              </w:rPr>
            </w:r>
          </w:p>
          <w:p>
            <w:pPr>
              <w:pStyle w:val="Normal"/>
              <w:spacing w:lineRule="auto" w:line="240" w:before="0" w:after="0"/>
              <w:rPr>
                <w:rFonts w:ascii="Courier New" w:hAnsi="Courier New" w:eastAsia="Calibri" w:cs="Courier New"/>
                <w:sz w:val="18"/>
                <w:szCs w:val="18"/>
                <w:lang w:val="en-US"/>
              </w:rPr>
            </w:pPr>
            <w:r>
              <w:rPr>
                <w:rFonts w:eastAsia="Calibri" w:cs="Courier New" w:ascii="Courier New" w:hAnsi="Courier New"/>
                <w:sz w:val="18"/>
                <w:szCs w:val="18"/>
                <w:lang w:val="en-US"/>
              </w:rPr>
              <w:t>$ java -jar iis_shortname_scanner.jar 10.10.10.191</w:t>
            </w:r>
          </w:p>
          <w:p>
            <w:pPr>
              <w:pStyle w:val="Normal"/>
              <w:spacing w:lineRule="auto" w:line="240" w:before="0" w:after="0"/>
              <w:rPr>
                <w:rFonts w:ascii="Courier New" w:hAnsi="Courier New" w:eastAsia="Calibri" w:cs="Courier New"/>
                <w:sz w:val="18"/>
                <w:szCs w:val="18"/>
                <w:lang w:val="en-US"/>
              </w:rPr>
            </w:pPr>
            <w:r>
              <w:rPr>
                <w:rFonts w:eastAsia="Calibri" w:cs="Courier New" w:ascii="Courier New" w:hAnsi="Courier New"/>
                <w:sz w:val="18"/>
                <w:szCs w:val="18"/>
                <w:lang w:val="en-US"/>
              </w:rPr>
            </w:r>
          </w:p>
        </w:tc>
      </w:tr>
    </w:tbl>
    <w:p>
      <w:pPr>
        <w:pStyle w:val="Normal"/>
        <w:spacing w:lineRule="auto" w:line="240" w:before="120" w:after="200"/>
        <w:jc w:val="center"/>
        <w:rPr>
          <w:rFonts w:ascii="Lucida Sans" w:hAnsi="Lucida Sans" w:eastAsia="Calibri" w:cs="Times New Roman"/>
          <w:b/>
          <w:b/>
          <w:bCs/>
          <w:color w:val="454545"/>
          <w:sz w:val="18"/>
          <w:szCs w:val="18"/>
          <w:u w:val="single"/>
        </w:rPr>
      </w:pPr>
      <w:bookmarkStart w:id="1" w:name="_Ref30761524"/>
      <w:r>
        <w:rPr>
          <w:rFonts w:eastAsia="Calibri" w:cs="Times New Roman" w:ascii="Lucida Sans" w:hAnsi="Lucida Sans"/>
          <w:b/>
          <w:bCs/>
          <w:color w:val="454545"/>
          <w:sz w:val="18"/>
          <w:szCs w:val="18"/>
        </w:rPr>
        <w:t xml:space="preserve">Box </w:t>
      </w:r>
      <w:r>
        <w:rPr>
          <w:rFonts w:eastAsia="Calibri" w:cs="Times New Roman" w:ascii="Lucida Sans" w:hAnsi="Lucida Sans"/>
          <w:b/>
          <w:bCs/>
          <w:color w:val="454545"/>
          <w:sz w:val="18"/>
          <w:szCs w:val="18"/>
        </w:rPr>
        <w:fldChar w:fldCharType="begin"/>
      </w:r>
      <w:r>
        <w:rPr>
          <w:sz w:val="18"/>
          <w:b/>
          <w:szCs w:val="18"/>
          <w:bCs/>
          <w:rFonts w:eastAsia="Calibri" w:cs="Times New Roman" w:ascii="Lucida Sans" w:hAnsi="Lucida Sans"/>
          <w:color w:val="454545"/>
        </w:rPr>
        <w:instrText> SEQ Box \* ARABIC </w:instrText>
      </w:r>
      <w:r>
        <w:rPr>
          <w:sz w:val="18"/>
          <w:b/>
          <w:szCs w:val="18"/>
          <w:bCs/>
          <w:rFonts w:eastAsia="Calibri" w:cs="Times New Roman" w:ascii="Lucida Sans" w:hAnsi="Lucida Sans"/>
          <w:color w:val="454545"/>
        </w:rPr>
        <w:fldChar w:fldCharType="separate"/>
      </w:r>
      <w:r>
        <w:rPr>
          <w:sz w:val="18"/>
          <w:b/>
          <w:szCs w:val="18"/>
          <w:bCs/>
          <w:rFonts w:eastAsia="Calibri" w:cs="Times New Roman" w:ascii="Lucida Sans" w:hAnsi="Lucida Sans"/>
          <w:color w:val="454545"/>
        </w:rPr>
        <w:t>1</w:t>
      </w:r>
      <w:r>
        <w:rPr>
          <w:sz w:val="18"/>
          <w:b/>
          <w:szCs w:val="18"/>
          <w:bCs/>
          <w:rFonts w:eastAsia="Calibri" w:cs="Times New Roman" w:ascii="Lucida Sans" w:hAnsi="Lucida Sans"/>
          <w:color w:val="454545"/>
        </w:rPr>
        <w:fldChar w:fldCharType="end"/>
      </w:r>
      <w:bookmarkEnd w:id="1"/>
      <w:r>
        <w:rPr>
          <w:rFonts w:eastAsia="Calibri" w:cs="Times New Roman" w:ascii="Lucida Sans" w:hAnsi="Lucida Sans"/>
          <w:b/>
          <w:bCs/>
          <w:color w:val="454545"/>
          <w:sz w:val="18"/>
          <w:szCs w:val="18"/>
        </w:rPr>
        <w:t xml:space="preserve"> – 8.3 enumeration result</w:t>
      </w:r>
    </w:p>
    <w:p>
      <w:pPr>
        <w:pStyle w:val="Normal"/>
        <w:rPr>
          <w:rFonts w:ascii="Lucida Sans" w:hAnsi="Lucida Sans" w:eastAsia="Calibri" w:cs="Times New Roman"/>
          <w:b/>
          <w:b/>
          <w:sz w:val="20"/>
          <w:u w:val="single"/>
        </w:rPr>
      </w:pPr>
      <w:r>
        <w:rPr>
          <w:rFonts w:eastAsia="Calibri" w:cs="Times New Roman" w:ascii="Lucida Sans" w:hAnsi="Lucida Sans"/>
          <w:b/>
          <w:sz w:val="20"/>
          <w:u w:val="single"/>
        </w:rPr>
      </w:r>
    </w:p>
    <w:p>
      <w:pPr>
        <w:pStyle w:val="Normal"/>
        <w:spacing w:lineRule="auto" w:line="240" w:before="120" w:after="0"/>
        <w:jc w:val="center"/>
        <w:rPr>
          <w:rFonts w:ascii="Lucida Sans" w:hAnsi="Lucida Sans" w:eastAsia="Calibri" w:cs="Times New Roman"/>
          <w:b/>
          <w:b/>
          <w:bCs/>
          <w:color w:val="454545"/>
          <w:sz w:val="20"/>
          <w:szCs w:val="20"/>
          <w:lang w:val="it-IT"/>
        </w:rPr>
      </w:pPr>
      <w:r>
        <w:rPr>
          <w:rFonts w:eastAsia="Calibri" w:cs="Times New Roman" w:ascii="Lucida Sans" w:hAnsi="Lucida Sans"/>
          <w:b/>
          <w:bCs/>
          <w:color w:val="454545"/>
          <w:sz w:val="20"/>
          <w:szCs w:val="20"/>
          <w:lang w:val="it-IT"/>
        </w:rPr>
        <w:t>INSECURE HTTP VERBS</w:t>
      </w:r>
    </w:p>
    <w:p>
      <w:pPr>
        <w:pStyle w:val="Normal"/>
        <w:spacing w:lineRule="auto" w:line="240" w:before="0" w:after="0"/>
        <w:jc w:val="both"/>
        <w:rPr>
          <w:rFonts w:ascii="Courier New" w:hAnsi="Courier New" w:eastAsia="Calibri" w:cs="Times New Roman"/>
          <w:sz w:val="18"/>
          <w:lang w:val="it-IT"/>
        </w:rPr>
      </w:pPr>
      <w:r>
        <w:rPr>
          <w:rFonts w:eastAsia="Calibri" w:cs="Times New Roman" w:ascii="Courier New" w:hAnsi="Courier New"/>
          <w:sz w:val="18"/>
          <w:lang w:val="it-IT"/>
        </w:rPr>
      </w:r>
    </w:p>
    <w:p>
      <w:pPr>
        <w:pStyle w:val="Normal"/>
        <w:spacing w:lineRule="auto" w:line="276" w:before="0" w:after="200"/>
        <w:rPr>
          <w:rFonts w:ascii="Lucida Sans" w:hAnsi="Lucida Sans" w:eastAsia="Calibri" w:cs="Times New Roman"/>
          <w:sz w:val="20"/>
        </w:rPr>
      </w:pPr>
      <w:r>
        <w:rPr>
          <w:rFonts w:eastAsia="Calibri" w:cs="Times New Roman" w:ascii="Lucida Sans" w:hAnsi="Lucida Sans"/>
          <w:sz w:val="20"/>
        </w:rPr>
        <w:t>HTTP methods considered insecure or unnecessary that have not been disabled have been recognized via the OPTIONS method, which can be executed by any unauthenticated user, and are listed, as follows, in the "Allow" response field:</w:t>
      </w:r>
    </w:p>
    <w:tbl>
      <w:tblPr>
        <w:tblStyle w:val="TableGrid2"/>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F2F2F2" w:val="clear"/>
          </w:tcPr>
          <w:p>
            <w:pPr>
              <w:pStyle w:val="Normal"/>
              <w:spacing w:lineRule="auto" w:line="240" w:before="0" w:after="0"/>
              <w:jc w:val="both"/>
              <w:rPr>
                <w:rFonts w:ascii="Courier New" w:hAnsi="Courier New" w:eastAsia="Calibri" w:cs="Courier New"/>
                <w:sz w:val="18"/>
                <w:szCs w:val="18"/>
                <w:lang w:val="en-US"/>
              </w:rPr>
            </w:pPr>
            <w:r>
              <w:rPr>
                <w:rFonts w:eastAsia="Calibri" w:cs="Courier New" w:ascii="Courier New" w:hAnsi="Courier New"/>
                <w:sz w:val="18"/>
                <w:szCs w:val="18"/>
                <w:lang w:val="en-US"/>
              </w:rPr>
            </w:r>
          </w:p>
          <w:p>
            <w:pPr>
              <w:pStyle w:val="Normal"/>
              <w:spacing w:lineRule="auto" w:line="240" w:before="0" w:after="0"/>
              <w:rPr>
                <w:rFonts w:ascii="Courier New" w:hAnsi="Courier New" w:eastAsia="Calibri" w:cs="Courier New"/>
                <w:sz w:val="18"/>
                <w:szCs w:val="18"/>
                <w:lang w:val="en-US"/>
              </w:rPr>
            </w:pPr>
            <w:r>
              <w:rPr>
                <w:rFonts w:eastAsia="Calibri" w:cs="Courier New" w:ascii="Courier New" w:hAnsi="Courier New"/>
                <w:sz w:val="18"/>
                <w:szCs w:val="18"/>
                <w:lang w:val="en-US"/>
              </w:rPr>
              <w:t>Allow: GET, POST, OPTIONS, HEAD, MKCOL, PUT, PROPFIND, PROPPATCH, DELETE, MOVE, COPY, GETLIB, LOCK, UNLOCK</w:t>
            </w:r>
          </w:p>
          <w:p>
            <w:pPr>
              <w:pStyle w:val="Normal"/>
              <w:keepNext w:val="true"/>
              <w:spacing w:lineRule="auto" w:line="240" w:before="0" w:after="0"/>
              <w:rPr>
                <w:rFonts w:ascii="Courier New" w:hAnsi="Courier New" w:eastAsia="Calibri" w:cs="Times New Roman"/>
                <w:sz w:val="18"/>
                <w:lang w:val="en-US"/>
              </w:rPr>
            </w:pPr>
            <w:r>
              <w:rPr>
                <w:rFonts w:eastAsia="Calibri" w:cs="Times New Roman" w:ascii="Courier New" w:hAnsi="Courier New"/>
                <w:sz w:val="18"/>
                <w:lang w:val="en-US"/>
              </w:rPr>
            </w:r>
          </w:p>
        </w:tc>
      </w:tr>
    </w:tbl>
    <w:p>
      <w:pPr>
        <w:pStyle w:val="Normal"/>
        <w:spacing w:lineRule="auto" w:line="240" w:before="120" w:after="120"/>
        <w:jc w:val="center"/>
        <w:rPr>
          <w:rFonts w:ascii="Lucida Sans" w:hAnsi="Lucida Sans" w:eastAsia="Calibri" w:cs="Times New Roman"/>
          <w:b/>
          <w:b/>
          <w:bCs/>
          <w:color w:val="454545"/>
          <w:sz w:val="18"/>
          <w:szCs w:val="18"/>
        </w:rPr>
      </w:pPr>
      <w:r>
        <w:rPr>
          <w:rFonts w:eastAsia="Calibri" w:cs="Times New Roman" w:ascii="Lucida Sans" w:hAnsi="Lucida Sans"/>
          <w:b/>
          <w:bCs/>
          <w:color w:val="454545"/>
          <w:sz w:val="18"/>
          <w:szCs w:val="18"/>
        </w:rPr>
        <w:t xml:space="preserve">Box </w:t>
      </w:r>
      <w:r>
        <w:rPr>
          <w:rFonts w:eastAsia="Calibri" w:cs="Times New Roman" w:ascii="Lucida Sans" w:hAnsi="Lucida Sans"/>
          <w:b/>
          <w:bCs/>
          <w:color w:val="454545"/>
          <w:sz w:val="18"/>
          <w:szCs w:val="18"/>
          <w:lang w:val="it-IT"/>
        </w:rPr>
        <w:fldChar w:fldCharType="begin"/>
      </w:r>
      <w:r>
        <w:rPr>
          <w:sz w:val="18"/>
          <w:b/>
          <w:szCs w:val="18"/>
          <w:bCs/>
          <w:rFonts w:eastAsia="Calibri" w:cs="Times New Roman" w:ascii="Lucida Sans" w:hAnsi="Lucida Sans"/>
          <w:color w:val="454545"/>
          <w:lang w:val="it-IT"/>
        </w:rPr>
        <w:instrText> SEQ Box \* ARABIC </w:instrText>
      </w:r>
      <w:r>
        <w:rPr>
          <w:sz w:val="18"/>
          <w:b/>
          <w:szCs w:val="18"/>
          <w:bCs/>
          <w:rFonts w:eastAsia="Calibri" w:cs="Times New Roman" w:ascii="Lucida Sans" w:hAnsi="Lucida Sans"/>
          <w:color w:val="454545"/>
          <w:lang w:val="it-IT"/>
        </w:rPr>
        <w:fldChar w:fldCharType="separate"/>
      </w:r>
      <w:r>
        <w:rPr>
          <w:sz w:val="18"/>
          <w:b/>
          <w:szCs w:val="18"/>
          <w:bCs/>
          <w:rFonts w:eastAsia="Calibri" w:cs="Times New Roman" w:ascii="Lucida Sans" w:hAnsi="Lucida Sans"/>
          <w:color w:val="454545"/>
          <w:lang w:val="it-IT"/>
        </w:rPr>
        <w:t>2</w:t>
      </w:r>
      <w:r>
        <w:rPr>
          <w:sz w:val="18"/>
          <w:b/>
          <w:szCs w:val="18"/>
          <w:bCs/>
          <w:rFonts w:eastAsia="Calibri" w:cs="Times New Roman" w:ascii="Lucida Sans" w:hAnsi="Lucida Sans"/>
          <w:color w:val="454545"/>
          <w:lang w:val="it-IT"/>
        </w:rPr>
        <w:fldChar w:fldCharType="end"/>
      </w:r>
      <w:r>
        <w:rPr>
          <w:rFonts w:eastAsia="Calibri" w:cs="Times New Roman" w:ascii="Lucida Sans" w:hAnsi="Lucida Sans"/>
          <w:b/>
          <w:bCs/>
          <w:color w:val="454545"/>
          <w:sz w:val="18"/>
          <w:szCs w:val="18"/>
        </w:rPr>
        <w:t xml:space="preserve"> - List of used and recognized </w:t>
      </w:r>
      <w:bookmarkStart w:id="2" w:name="_GoBack"/>
      <w:bookmarkEnd w:id="2"/>
      <w:r>
        <w:rPr>
          <w:rFonts w:eastAsia="Calibri" w:cs="Times New Roman" w:ascii="Lucida Sans" w:hAnsi="Lucida Sans"/>
          <w:b/>
          <w:bCs/>
          <w:color w:val="454545"/>
          <w:sz w:val="18"/>
          <w:szCs w:val="18"/>
        </w:rPr>
        <w:t>methods</w:t>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r>
    </w:p>
    <w:p>
      <w:pPr>
        <w:pStyle w:val="Normal"/>
        <w:spacing w:before="0" w:after="160"/>
        <w:rPr>
          <w:rFonts w:ascii="Lucida Sans" w:hAnsi="Lucida Sans" w:eastAsia="Calibri" w:cs="Times New Roman"/>
          <w:b/>
          <w:b/>
          <w:sz w:val="20"/>
          <w:u w:val="singl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Lucida Sans">
    <w:charset w:val="01"/>
    <w:family w:val="roman"/>
    <w:pitch w:val="variable"/>
  </w:font>
  <w:font w:name="Courier New">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95" w:hanging="360"/>
      </w:pPr>
      <w:rPr>
        <w:rFonts w:ascii="Wingdings" w:hAnsi="Wingdings" w:cs="Wingdings" w:hint="default"/>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lidtranslation" w:customStyle="1">
    <w:name w:val="tlid-translation"/>
    <w:basedOn w:val="DefaultParagraphFont"/>
    <w:qFormat/>
    <w:rsid w:val="00347ed4"/>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1">
    <w:name w:val="Table Grid1"/>
    <w:basedOn w:val="TableNormal"/>
    <w:rsid w:val="00132cec"/>
    <w:pPr>
      <w:spacing w:after="0" w:line="240" w:lineRule="auto"/>
    </w:pPr>
    <w:rPr>
      <w:lang w:val="it-IT"/>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
    <w:name w:val="Table Grid"/>
    <w:basedOn w:val="TableNormal"/>
    <w:uiPriority w:val="39"/>
    <w:rsid w:val="00132c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45007"/>
    <w:pPr>
      <w:spacing w:after="0" w:line="240" w:lineRule="auto"/>
    </w:pPr>
    <w:rPr>
      <w:lang w:val="it-IT"/>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LibreOffice/6.4.6.2$Linux_X86_64 LibreOffice_project/40$Build-2</Application>
  <Pages>1</Pages>
  <Words>252</Words>
  <Characters>1358</Characters>
  <CharactersWithSpaces>1595</CharactersWithSpaces>
  <Paragraphs>15</Paragraphs>
  <Company>Deloitte Touche Tohmatsu Services,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2020-11-07T10:44:00Z</dcterms:created>
  <dc:creator>Pierfrancesco Conti</dc:creator>
  <dc:description/>
  <dc:language>it-IT</dc:language>
  <cp:lastModifiedBy/>
  <dcterms:modified xsi:type="dcterms:W3CDTF">2021-02-04T21:55:30Z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 Touche Tohmatsu Services,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