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b/>
          <w:b/>
          <w:sz w:val="32"/>
        </w:rPr>
      </w:pPr>
      <w:r>
        <w:rPr>
          <w:b/>
          <w:sz w:val="32"/>
        </w:rPr>
        <w:t>UMinho</w:t>
      </w:r>
    </w:p>
    <w:p>
      <w:pPr>
        <w:pStyle w:val="Normal"/>
        <w:jc w:val="center"/>
        <w:rPr>
          <w:b/>
          <w:b/>
          <w:sz w:val="32"/>
        </w:rPr>
      </w:pPr>
      <w:r>
        <w:rPr>
          <w:b/>
          <w:sz w:val="32"/>
        </w:rPr>
        <w:t>Mestrado Engenharia Informática</w:t>
      </w:r>
    </w:p>
    <w:p>
      <w:pPr>
        <w:pStyle w:val="Normal"/>
        <w:jc w:val="center"/>
        <w:rPr>
          <w:b/>
          <w:b/>
          <w:sz w:val="32"/>
        </w:rPr>
      </w:pPr>
      <w:r>
        <w:rPr>
          <w:b/>
          <w:sz w:val="32"/>
        </w:rPr>
        <w:t>Requisitos e Arquiteturas de Software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rPr>
      </w:pPr>
      <w:r>
        <w:rPr>
          <w:sz w:val="28"/>
        </w:rPr>
        <w:t>PL5 / Entrega 1</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134" w:hanging="0"/>
        <w:rPr/>
      </w:pPr>
      <w:r>
        <w:rPr/>
        <w:t>PG50304</w:t>
        <w:tab/>
        <w:t>Cristiano Pereira</w:t>
      </w:r>
    </w:p>
    <w:p>
      <w:pPr>
        <w:pStyle w:val="Normal"/>
        <w:ind w:left="1134" w:hanging="0"/>
        <w:rPr/>
      </w:pPr>
      <w:r>
        <w:rPr/>
        <w:t>PG50463</w:t>
        <w:tab/>
        <w:t>João Martins</w:t>
      </w:r>
    </w:p>
    <w:p>
      <w:pPr>
        <w:pStyle w:val="Normal"/>
        <w:ind w:left="1134" w:hanging="0"/>
        <w:rPr/>
      </w:pPr>
      <w:r>
        <w:rPr/>
        <w:t>PG50506</w:t>
        <w:tab/>
        <w:t>Jorge Lima</w:t>
      </w:r>
    </w:p>
    <w:p>
      <w:pPr>
        <w:pStyle w:val="Normal"/>
        <w:ind w:left="1134" w:hanging="0"/>
        <w:rPr/>
      </w:pPr>
      <w:r>
        <w:rPr/>
        <w:t>PG50733</w:t>
        <w:tab/>
        <w:t>Rúben Santos</w:t>
      </w:r>
    </w:p>
    <w:p>
      <w:pPr>
        <w:pStyle w:val="Normal"/>
        <w:ind w:left="1134" w:hanging="0"/>
        <w:rPr/>
      </w:pPr>
      <w:r>
        <w:rPr/>
      </w:r>
    </w:p>
    <w:p>
      <w:pPr>
        <w:pStyle w:val="Normal"/>
        <w:rPr/>
      </w:pPr>
      <w:r>
        <w:rPr/>
      </w:r>
    </w:p>
    <w:p>
      <w:pPr>
        <w:pStyle w:val="Normal"/>
        <w:rPr/>
      </w:pPr>
      <w:r>
        <w:rPr/>
      </w:r>
    </w:p>
    <w:p>
      <w:pPr>
        <w:pStyle w:val="Normal"/>
        <w:rPr/>
      </w:pPr>
      <w:r>
        <w:rPr/>
      </w:r>
    </w:p>
    <w:p>
      <w:pPr>
        <w:pStyle w:val="Normal"/>
        <w:rPr/>
      </w:pPr>
      <w:r>
        <w:rPr/>
      </w:r>
    </w:p>
    <w:tbl>
      <w:tblPr>
        <w:tblStyle w:val="TabelacomGrelha"/>
        <w:tblW w:w="786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6"/>
        <w:gridCol w:w="1975"/>
        <w:gridCol w:w="1957"/>
        <w:gridCol w:w="1957"/>
      </w:tblGrid>
      <w:tr>
        <w:trPr/>
        <w:tc>
          <w:tcPr>
            <w:tcW w:w="1976"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104900" cy="1096645"/>
                  <wp:effectExtent l="0" t="0" r="0" b="0"/>
                  <wp:docPr id="1" name="Imagem 1"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ta pessoa não existe: qual o limite para os algoritmos que criam imagens  de pessoas?"/>
                          <pic:cNvPicPr>
                            <a:picLocks noChangeAspect="1" noChangeArrowheads="1"/>
                          </pic:cNvPicPr>
                        </pic:nvPicPr>
                        <pic:blipFill>
                          <a:blip r:embed="rId2"/>
                          <a:stretch>
                            <a:fillRect/>
                          </a:stretch>
                        </pic:blipFill>
                        <pic:spPr bwMode="auto">
                          <a:xfrm>
                            <a:off x="0" y="0"/>
                            <a:ext cx="1104900" cy="1096645"/>
                          </a:xfrm>
                          <a:prstGeom prst="rect">
                            <a:avLst/>
                          </a:prstGeom>
                        </pic:spPr>
                      </pic:pic>
                    </a:graphicData>
                  </a:graphic>
                </wp:inline>
              </w:drawing>
            </w:r>
          </w:p>
        </w:tc>
        <w:tc>
          <w:tcPr>
            <w:tcW w:w="1975"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103630" cy="1092200"/>
                  <wp:effectExtent l="0" t="0" r="0" b="0"/>
                  <wp:docPr id="2" name="Imagem 2"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Esta pessoa não existe: qual o limite para os algoritmos que criam imagens  de pessoas?"/>
                          <pic:cNvPicPr>
                            <a:picLocks noChangeAspect="1" noChangeArrowheads="1"/>
                          </pic:cNvPicPr>
                        </pic:nvPicPr>
                        <pic:blipFill>
                          <a:blip r:embed="rId3"/>
                          <a:stretch>
                            <a:fillRect/>
                          </a:stretch>
                        </pic:blipFill>
                        <pic:spPr bwMode="auto">
                          <a:xfrm>
                            <a:off x="0" y="0"/>
                            <a:ext cx="1103630" cy="1092200"/>
                          </a:xfrm>
                          <a:prstGeom prst="rect">
                            <a:avLst/>
                          </a:prstGeom>
                        </pic:spPr>
                      </pic:pic>
                    </a:graphicData>
                  </a:graphic>
                </wp:inline>
              </w:drawing>
            </w:r>
          </w:p>
        </w:tc>
        <w:tc>
          <w:tcPr>
            <w:tcW w:w="1957" w:type="dxa"/>
            <w:tcBorders>
              <w:top w:val="nil"/>
              <w:left w:val="nil"/>
              <w:bottom w:val="nil"/>
              <w:right w:val="nil"/>
            </w:tcBorders>
          </w:tcPr>
          <w:p>
            <w:pPr>
              <w:pStyle w:val="Normal"/>
              <w:widowControl w:val="false"/>
              <w:suppressAutoHyphens w:val="true"/>
              <w:spacing w:before="0" w:after="0"/>
              <w:ind w:left="0" w:hanging="0"/>
              <w:jc w:val="center"/>
              <w:rPr>
                <w:rFonts w:ascii="Calibri" w:hAnsi="Calibri" w:eastAsia="Calibri" w:cs=""/>
                <w:kern w:val="0"/>
                <w:sz w:val="24"/>
                <w:szCs w:val="24"/>
                <w:lang w:val="pt-PT" w:eastAsia="en-US" w:bidi="ar-SA"/>
              </w:rPr>
            </w:pPr>
            <w:r>
              <w:rPr/>
              <w:drawing>
                <wp:inline distT="0" distB="0" distL="0" distR="0">
                  <wp:extent cx="1092200" cy="1092200"/>
                  <wp:effectExtent l="0" t="0" r="0" b="0"/>
                  <wp:docPr id="3" name="Imagem 3" descr="Site apavorante cria rostos de pessoas que nunca existiram - Fotos - R7  Tecnologia e Ci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ite apavorante cria rostos de pessoas que nunca existiram - Fotos - R7  Tecnologia e Ciência"/>
                          <pic:cNvPicPr>
                            <a:picLocks noChangeAspect="1" noChangeArrowheads="1"/>
                          </pic:cNvPicPr>
                        </pic:nvPicPr>
                        <pic:blipFill>
                          <a:blip r:embed="rId4"/>
                          <a:stretch>
                            <a:fillRect/>
                          </a:stretch>
                        </pic:blipFill>
                        <pic:spPr bwMode="auto">
                          <a:xfrm>
                            <a:off x="0" y="0"/>
                            <a:ext cx="1092200" cy="1092200"/>
                          </a:xfrm>
                          <a:prstGeom prst="rect">
                            <a:avLst/>
                          </a:prstGeom>
                        </pic:spPr>
                      </pic:pic>
                    </a:graphicData>
                  </a:graphic>
                </wp:inline>
              </w:drawing>
            </w:r>
          </w:p>
        </w:tc>
        <w:tc>
          <w:tcPr>
            <w:tcW w:w="1957"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092200" cy="1092200"/>
                  <wp:effectExtent l="0" t="0" r="0" b="0"/>
                  <wp:docPr id="4" name="Imagem 4" descr="Site mostra fotos de pessoas que parecem reais, mas foram criadas por IA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ite mostra fotos de pessoas que parecem reais, mas foram criadas por IA -  TecMundo"/>
                          <pic:cNvPicPr>
                            <a:picLocks noChangeAspect="1" noChangeArrowheads="1"/>
                          </pic:cNvPicPr>
                        </pic:nvPicPr>
                        <pic:blipFill>
                          <a:blip r:embed="rId5"/>
                          <a:stretch>
                            <a:fillRect/>
                          </a:stretch>
                        </pic:blipFill>
                        <pic:spPr bwMode="auto">
                          <a:xfrm>
                            <a:off x="0" y="0"/>
                            <a:ext cx="1092200" cy="1092200"/>
                          </a:xfrm>
                          <a:prstGeom prst="rect">
                            <a:avLst/>
                          </a:prstGeom>
                        </pic:spPr>
                      </pic:pic>
                    </a:graphicData>
                  </a:graphic>
                </wp:inline>
              </w:drawing>
            </w:r>
          </w:p>
        </w:tc>
      </w:tr>
    </w:tbl>
    <w:p>
      <w:pPr>
        <w:pStyle w:val="Normal"/>
        <w:rPr/>
      </w:pPr>
      <w:r>
        <w:rPr/>
      </w:r>
    </w:p>
    <w:p>
      <w:pPr>
        <w:pStyle w:val="Normal"/>
        <w:rPr/>
      </w:pPr>
      <w:r>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pPr>
      <w:r>
        <w:rPr/>
      </w:r>
    </w:p>
    <w:p>
      <w:pPr>
        <w:pStyle w:val="Normal"/>
        <w:jc w:val="right"/>
        <w:rPr/>
      </w:pPr>
      <w:r>
        <w:rPr/>
        <w:t>4 de novembro de 2022</w:t>
      </w:r>
    </w:p>
    <w:p>
      <w:pPr>
        <w:pStyle w:val="Normal"/>
        <w:rPr/>
      </w:pPr>
      <w:r>
        <w:rPr/>
      </w:r>
    </w:p>
    <w:p>
      <w:pPr>
        <w:pStyle w:val="Normal"/>
        <w:jc w:val="right"/>
        <w:rPr/>
      </w:pPr>
      <w:r>
        <w:rPr/>
        <w:t>2022/23</w:t>
      </w:r>
    </w:p>
    <w:p>
      <w:pPr>
        <w:pStyle w:val="Normal"/>
        <w:rPr/>
      </w:pPr>
      <w:r>
        <w:rPr/>
      </w:r>
      <w:r>
        <w:br w:type="page"/>
      </w:r>
    </w:p>
    <w:p>
      <w:pPr>
        <w:pStyle w:val="Normal"/>
        <w:rPr>
          <w:b/>
          <w:b/>
          <w:bCs/>
          <w:sz w:val="28"/>
          <w:szCs w:val="28"/>
          <w:u w:val="single"/>
        </w:rPr>
      </w:pPr>
      <w:r>
        <w:rPr>
          <w:b/>
          <w:bCs/>
          <w:sz w:val="28"/>
          <w:szCs w:val="28"/>
          <w:u w:val="single"/>
        </w:rPr>
        <w:t>Prefácio</w:t>
      </w:r>
    </w:p>
    <w:p>
      <w:pPr>
        <w:pStyle w:val="Normal"/>
        <w:rPr/>
      </w:pPr>
      <w:r>
        <w:rPr/>
      </w:r>
    </w:p>
    <w:p>
      <w:pPr>
        <w:pStyle w:val="Normal"/>
        <w:rPr/>
      </w:pPr>
      <w:r>
        <w:rPr/>
        <w:t>A implementação das funcionalidades expressas pelo documento de requisitos que nos foi fornecido não gerou grandes dúvidas. O objetivo é bem definido, no entanto, o primeiro contacto com a API fornecida foi um pouco confuso. A sessão de dúvidas e o apoio fornecido tanto nas aulas práticas como via e-mail foi suficiente para resolver todas as questões que foram surgindo.</w:t>
      </w:r>
    </w:p>
    <w:p>
      <w:pPr>
        <w:pStyle w:val="Normal"/>
        <w:rPr/>
      </w:pPr>
      <w:r>
        <w:rPr/>
      </w:r>
    </w:p>
    <w:p>
      <w:pPr>
        <w:pStyle w:val="Normal"/>
        <w:rPr>
          <w:b/>
          <w:b/>
          <w:bCs/>
          <w:i w:val="false"/>
          <w:i w:val="false"/>
          <w:iCs w:val="false"/>
          <w:u w:val="single"/>
        </w:rPr>
      </w:pPr>
      <w:r>
        <w:rPr>
          <w:b/>
          <w:bCs/>
          <w:i w:val="false"/>
          <w:iCs w:val="false"/>
          <w:u w:val="single"/>
        </w:rPr>
        <w:t>Técnicas de levantamento de requisitos</w:t>
      </w:r>
    </w:p>
    <w:p>
      <w:pPr>
        <w:pStyle w:val="Normal"/>
        <w:rPr/>
      </w:pPr>
      <w:r>
        <w:rPr/>
      </w:r>
    </w:p>
    <w:p>
      <w:pPr>
        <w:pStyle w:val="Normal"/>
        <w:rPr/>
      </w:pPr>
      <w:r>
        <w:rPr/>
        <w:t xml:space="preserve">As técnicas utilizadas para o levantamento de requisitos foram principalmente: sessões de </w:t>
      </w:r>
      <w:r>
        <w:rPr>
          <w:i/>
          <w:iCs/>
        </w:rPr>
        <w:t xml:space="preserve">brainstorming </w:t>
      </w:r>
      <w:r>
        <w:rPr>
          <w:i w:val="false"/>
          <w:iCs w:val="false"/>
        </w:rPr>
        <w:t xml:space="preserve">e </w:t>
      </w:r>
      <w:r>
        <w:rPr/>
        <w:t>análise de sistemas já existentes (</w:t>
      </w:r>
      <w:r>
        <w:rPr>
          <w:i/>
          <w:iCs/>
        </w:rPr>
        <w:t>domain analysis</w:t>
      </w:r>
      <w:r>
        <w:rPr>
          <w:i w:val="false"/>
          <w:iCs w:val="false"/>
        </w:rPr>
        <w:t xml:space="preserve">). Seria do nosso maior interesse ter conduzido entrevistas com membros da administração de uma qualquer casa de apostas online ou utilizadores de tais serviços. Fazer sessões de foco com um grupo de pessoas mais diverso também teria sido ideal. Dado que não temos acesso a ninguém ligado a um serviço de apostas online ou até mesmo utilizadores assíduos desses serviços, não conduzimos as entrevistas. Quando aos grupos de foco mais diversos, os mesmos não derem resultados positivos pois não existia um interesse por parte dos elementos do grupo, sabendo </w:t>
      </w:r>
      <w:r>
        <w:rPr>
          <w:i/>
          <w:iCs/>
        </w:rPr>
        <w:t>a priori</w:t>
      </w:r>
      <w:r>
        <w:rPr>
          <w:i w:val="false"/>
          <w:iCs w:val="false"/>
        </w:rPr>
        <w:t xml:space="preserve"> que se tratava de um projeto académico e que não iriam obter nenhuma recompensa.</w:t>
      </w:r>
    </w:p>
    <w:p>
      <w:pPr>
        <w:pStyle w:val="Normal"/>
        <w:rPr>
          <w:i w:val="false"/>
          <w:i w:val="false"/>
          <w:iCs w:val="false"/>
        </w:rPr>
      </w:pPr>
      <w:r>
        <w:rPr>
          <w:i w:val="false"/>
          <w:iCs w:val="false"/>
        </w:rPr>
      </w:r>
    </w:p>
    <w:p>
      <w:pPr>
        <w:pStyle w:val="Normal"/>
        <w:rPr>
          <w:b/>
          <w:b/>
          <w:bCs/>
          <w:u w:val="single"/>
        </w:rPr>
      </w:pPr>
      <w:r>
        <w:rPr>
          <w:b/>
          <w:bCs/>
          <w:i w:val="false"/>
          <w:iCs w:val="false"/>
          <w:u w:val="single"/>
        </w:rPr>
        <w:t>Participação dos elementos do grupo</w:t>
      </w:r>
    </w:p>
    <w:p>
      <w:pPr>
        <w:pStyle w:val="Normal"/>
        <w:rPr/>
      </w:pPr>
      <w:r>
        <w:rPr/>
      </w:r>
    </w:p>
    <w:p>
      <w:pPr>
        <w:pStyle w:val="Normal"/>
        <w:rPr/>
      </w:pPr>
      <w:r>
        <w:rPr/>
        <w:t>Todos os membros da equipa trabalharam no sentido de implementar funcionalmente o projeto cumprindo com o documento de requisitos. Todos os membros foram participativos na discussão de soluções. Seria portanto, a nosso ver, injusto beneficiar algum elemento em prol de outro.</w:t>
      </w:r>
    </w:p>
    <w:p>
      <w:pPr>
        <w:pStyle w:val="Normal"/>
        <w:pBdr>
          <w:bottom w:val="single" w:sz="6" w:space="1" w:color="000000"/>
        </w:pBdr>
        <w:rPr/>
      </w:pPr>
      <w:r>
        <w:rPr/>
      </w:r>
    </w:p>
    <w:p>
      <w:pPr>
        <w:pStyle w:val="Normal"/>
        <w:pBdr>
          <w:bottom w:val="single" w:sz="6" w:space="1" w:color="000000"/>
        </w:pBdr>
        <w:rPr>
          <w:b/>
          <w:b/>
          <w:bCs/>
          <w:u w:val="single"/>
        </w:rPr>
      </w:pPr>
      <w:r>
        <w:rPr>
          <w:b/>
          <w:bCs/>
          <w:u w:val="single"/>
        </w:rPr>
        <w:t>Alterações ao documento original</w:t>
      </w:r>
    </w:p>
    <w:p>
      <w:pPr>
        <w:pStyle w:val="Normal"/>
        <w:pBdr>
          <w:bottom w:val="single" w:sz="6" w:space="1" w:color="000000"/>
        </w:pBdr>
        <w:rPr/>
      </w:pPr>
      <w:r>
        <w:rPr/>
      </w:r>
    </w:p>
    <w:p>
      <w:pPr>
        <w:pStyle w:val="Normal"/>
        <w:pBdr>
          <w:bottom w:val="single" w:sz="6" w:space="1" w:color="000000"/>
        </w:pBdr>
        <w:rPr/>
      </w:pPr>
      <w:r>
        <w:rPr/>
        <w:t xml:space="preserve">Fizemos um total de duas alterações que são facilmente justificadas. Tanto o administrador como o especialista não se registam na aplicação por sua própria vontade, como dá a entender o diagrama de Use Cases original. Apenas um administrador já registado no sistema tem permissões para registar um novo  administrador ou especialista. Existe, de momento, um administrador com credenciais pré-definidas (registo </w:t>
      </w:r>
      <w:r>
        <w:rPr>
          <w:i/>
          <w:iCs/>
        </w:rPr>
        <w:t>hardcoded</w:t>
      </w:r>
      <w:r>
        <w:rPr/>
        <w:t>).</w:t>
      </w:r>
    </w:p>
    <w:p>
      <w:pPr>
        <w:pStyle w:val="Normal"/>
        <w:pBdr>
          <w:bottom w:val="single" w:sz="6" w:space="1" w:color="000000"/>
        </w:pBdr>
        <w:rPr/>
      </w:pPr>
      <w:r>
        <w:rPr/>
        <w:t>Foi também alterado o nome do use case “Alterar estado da Aposta” para “Alterar estado do Evento”. É do nosso entender que um aposta é uma entidade que diz respeito a um determinado utilizador e, como tal, o administrador não deverá interferir individualmente mas sim globalmente, ao alterar o estado do evento ao qual as apostas estão associadas.</w:t>
      </w:r>
    </w:p>
    <w:sectPr>
      <w:type w:val="nextPage"/>
      <w:pgSz w:w="11906" w:h="16838"/>
      <w:pgMar w:left="1134" w:right="1134" w:gutter="0" w:header="0" w:top="1418" w:footer="0"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pt-PT"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pt-PT"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3d0ee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LibreOffice/7.3.6.2$Linux_X86_64 LibreOffice_project/30$Build-2</Application>
  <AppVersion>15.0000</AppVersion>
  <Pages>2</Pages>
  <Words>392</Words>
  <Characters>2157</Characters>
  <CharactersWithSpaces>2531</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2021-11-05T18:32:00Z</dcterms:created>
  <dc:creator>Microsoft Office User</dc:creator>
  <dc:description/>
  <dc:language>en-US</dc:language>
  <cp:lastModifiedBy/>
  <dcterms:modified xsi:type="dcterms:W3CDTF">2022-11-04T19:37:12Z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