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2BE9" w14:textId="0BE17FBC" w:rsidR="00DE7135" w:rsidRDefault="00DE7135" w:rsidP="00982EEC">
      <w:pPr>
        <w:rPr>
          <w:rFonts w:ascii="Calibri" w:hAnsi="Calibri" w:cs="Calibri"/>
          <w:i/>
          <w:iCs/>
          <w:sz w:val="26"/>
          <w:szCs w:val="26"/>
        </w:rPr>
      </w:pPr>
      <w:r>
        <w:rPr>
          <w:rFonts w:ascii="Calibri" w:hAnsi="Calibri" w:cs="Calibri"/>
          <w:i/>
          <w:iCs/>
          <w:sz w:val="26"/>
          <w:szCs w:val="26"/>
        </w:rPr>
        <w:t xml:space="preserve">Nome: </w:t>
      </w:r>
      <w:r w:rsidR="00982EEC" w:rsidRPr="00F23A5E">
        <w:rPr>
          <w:rFonts w:ascii="Calibri" w:hAnsi="Calibri" w:cs="Calibri"/>
          <w:i/>
          <w:iCs/>
          <w:sz w:val="26"/>
          <w:szCs w:val="26"/>
        </w:rPr>
        <w:t>Pierlu</w:t>
      </w:r>
      <w:r w:rsidR="00EA6AC4" w:rsidRPr="00F23A5E">
        <w:rPr>
          <w:rFonts w:ascii="Calibri" w:hAnsi="Calibri" w:cs="Calibri"/>
          <w:i/>
          <w:iCs/>
          <w:sz w:val="26"/>
          <w:szCs w:val="26"/>
        </w:rPr>
        <w:t>i</w:t>
      </w:r>
      <w:r w:rsidR="00982EEC" w:rsidRPr="00F23A5E">
        <w:rPr>
          <w:rFonts w:ascii="Calibri" w:hAnsi="Calibri" w:cs="Calibri"/>
          <w:i/>
          <w:iCs/>
          <w:sz w:val="26"/>
          <w:szCs w:val="26"/>
        </w:rPr>
        <w:t xml:space="preserve">gi Serra </w:t>
      </w:r>
    </w:p>
    <w:p w14:paraId="3BDA7C8E" w14:textId="64EE0CF6" w:rsidR="00982EEC" w:rsidRPr="00F23A5E" w:rsidRDefault="00EE1CEF" w:rsidP="00982EEC">
      <w:pPr>
        <w:rPr>
          <w:rFonts w:ascii="Calibri" w:hAnsi="Calibri" w:cs="Calibri"/>
          <w:i/>
          <w:iCs/>
          <w:sz w:val="26"/>
          <w:szCs w:val="26"/>
        </w:rPr>
      </w:pPr>
      <w:r>
        <w:rPr>
          <w:rFonts w:ascii="Calibri" w:hAnsi="Calibri" w:cs="Calibri"/>
          <w:i/>
          <w:iCs/>
          <w:sz w:val="26"/>
          <w:szCs w:val="26"/>
        </w:rPr>
        <w:t>M</w:t>
      </w:r>
      <w:r w:rsidR="00982EEC" w:rsidRPr="00F23A5E">
        <w:rPr>
          <w:rFonts w:ascii="Calibri" w:hAnsi="Calibri" w:cs="Calibri"/>
          <w:i/>
          <w:iCs/>
          <w:sz w:val="26"/>
          <w:szCs w:val="26"/>
        </w:rPr>
        <w:t>atricola:</w:t>
      </w:r>
      <w:r w:rsidR="00DE7135">
        <w:rPr>
          <w:rFonts w:ascii="Calibri" w:hAnsi="Calibri" w:cs="Calibri"/>
          <w:i/>
          <w:iCs/>
          <w:sz w:val="26"/>
          <w:szCs w:val="26"/>
        </w:rPr>
        <w:t xml:space="preserve"> </w:t>
      </w:r>
      <w:r w:rsidR="00982EEC" w:rsidRPr="00F23A5E">
        <w:rPr>
          <w:rFonts w:ascii="Calibri" w:hAnsi="Calibri" w:cs="Calibri"/>
          <w:i/>
          <w:iCs/>
          <w:sz w:val="26"/>
          <w:szCs w:val="26"/>
        </w:rPr>
        <w:t>60/79/00081</w:t>
      </w:r>
    </w:p>
    <w:p w14:paraId="7AFC5652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0DD0110C" w14:textId="1B327D44" w:rsidR="00B91024" w:rsidRPr="00F23A5E" w:rsidRDefault="00B91024" w:rsidP="00982EEC">
      <w:pPr>
        <w:rPr>
          <w:rFonts w:ascii="Calibri" w:hAnsi="Calibri" w:cs="Calibri"/>
          <w:b/>
          <w:bCs/>
          <w:color w:val="C00000"/>
          <w:sz w:val="36"/>
          <w:szCs w:val="36"/>
          <w:lang w:val="en-US"/>
        </w:rPr>
      </w:pPr>
      <w:r w:rsidRPr="00F23A5E">
        <w:rPr>
          <w:rFonts w:ascii="Calibri" w:hAnsi="Calibri" w:cs="Calibri"/>
          <w:b/>
          <w:bCs/>
          <w:color w:val="C00000"/>
          <w:sz w:val="36"/>
          <w:szCs w:val="36"/>
          <w:lang w:val="en-US"/>
        </w:rPr>
        <w:t>INDICE</w:t>
      </w:r>
    </w:p>
    <w:p w14:paraId="22635258" w14:textId="5534ACD3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Introduzione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Introduzione</w:t>
        </w:r>
        <w:proofErr w:type="spellEnd"/>
      </w:hyperlink>
    </w:p>
    <w:p w14:paraId="4E3A8A28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7A5FDA4D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1623E24E" w14:textId="3D9F3EB5" w:rsidR="00F23A5E" w:rsidRPr="00F23A5E" w:rsidRDefault="00EE1CEF" w:rsidP="00F23A5E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dettagli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Dettagli</w:t>
        </w:r>
        <w:proofErr w:type="spellEnd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 xml:space="preserve">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Principali</w:t>
        </w:r>
        <w:proofErr w:type="spellEnd"/>
      </w:hyperlink>
    </w:p>
    <w:p w14:paraId="2C491273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3EA0722E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0A7B8B9F" w14:textId="00F6FCE1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architettura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Architettura</w:t>
        </w:r>
        <w:proofErr w:type="spellEnd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 xml:space="preserve"> di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Decentraland</w:t>
        </w:r>
        <w:proofErr w:type="spellEnd"/>
      </w:hyperlink>
    </w:p>
    <w:p w14:paraId="649E9336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1B3C6EBE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09566260" w14:textId="3140BF0E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payament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Payament</w:t>
        </w:r>
        <w:proofErr w:type="spellEnd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 xml:space="preserve"> Channel &amp;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Transazioni</w:t>
        </w:r>
        <w:proofErr w:type="spellEnd"/>
      </w:hyperlink>
    </w:p>
    <w:p w14:paraId="6892B95F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6D7625BD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40E1086E" w14:textId="588D93A2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hyperlink w:anchor="fare" w:history="1"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 xml:space="preserve">Cosa si può fare su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>decentraland</w:t>
        </w:r>
        <w:proofErr w:type="spellEnd"/>
      </w:hyperlink>
    </w:p>
    <w:p w14:paraId="58BECA75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</w:rPr>
      </w:pPr>
    </w:p>
    <w:p w14:paraId="3647F985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</w:rPr>
      </w:pPr>
    </w:p>
    <w:p w14:paraId="7026664E" w14:textId="3C8BBD36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hyperlink w:anchor="economia" w:history="1"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>Economia</w:t>
        </w:r>
      </w:hyperlink>
    </w:p>
    <w:p w14:paraId="5D396B3C" w14:textId="77777777" w:rsidR="00F23A5E" w:rsidRPr="00F23A5E" w:rsidRDefault="00F23A5E" w:rsidP="00F23A5E">
      <w:pPr>
        <w:rPr>
          <w:rFonts w:ascii="Calibri" w:hAnsi="Calibri" w:cs="Calibri"/>
          <w:sz w:val="30"/>
          <w:szCs w:val="30"/>
        </w:rPr>
      </w:pPr>
    </w:p>
    <w:p w14:paraId="69588C23" w14:textId="51C65BC2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hyperlink w:anchor="fonti" w:history="1"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>Fonti</w:t>
        </w:r>
      </w:hyperlink>
    </w:p>
    <w:p w14:paraId="319AC4B4" w14:textId="77777777" w:rsidR="00982EEC" w:rsidRDefault="00982EEC" w:rsidP="00982EEC">
      <w:pPr>
        <w:rPr>
          <w:rFonts w:ascii="Calibri" w:hAnsi="Calibri" w:cs="Calibri"/>
          <w:i/>
          <w:iCs/>
          <w:lang w:val="en-US"/>
        </w:rPr>
      </w:pPr>
    </w:p>
    <w:p w14:paraId="106422B2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7944D529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3D89EAEA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4F370B34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0F426CFC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1345FAFA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3EB7E7CE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523CCD0E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24CBE410" w14:textId="77777777" w:rsidR="00B91024" w:rsidRPr="00572692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3E7C1428" w14:textId="1F34EA75" w:rsidR="00033A0F" w:rsidRPr="00A77ECE" w:rsidRDefault="00033A0F" w:rsidP="00A512BD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0" w:name="Introduzione"/>
      <w:r>
        <w:rPr>
          <w:rFonts w:ascii="Calibri" w:hAnsi="Calibri" w:cs="Calibri"/>
          <w:b/>
          <w:bCs/>
          <w:color w:val="C00000"/>
          <w:sz w:val="30"/>
          <w:szCs w:val="30"/>
        </w:rPr>
        <w:lastRenderedPageBreak/>
        <w:t>Introduzione</w:t>
      </w:r>
    </w:p>
    <w:bookmarkEnd w:id="0"/>
    <w:p w14:paraId="055BEBB6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è una </w:t>
      </w:r>
      <w:r w:rsidRPr="00196155">
        <w:rPr>
          <w:rFonts w:ascii="Calibri" w:hAnsi="Calibri" w:cs="Calibri"/>
          <w:i/>
          <w:iCs/>
          <w:sz w:val="26"/>
          <w:szCs w:val="26"/>
        </w:rPr>
        <w:t>piattaforma virtuale</w:t>
      </w:r>
      <w:r w:rsidRPr="00A77ECE">
        <w:rPr>
          <w:rFonts w:ascii="Calibri" w:hAnsi="Calibri" w:cs="Calibri"/>
          <w:sz w:val="26"/>
          <w:szCs w:val="26"/>
        </w:rPr>
        <w:t xml:space="preserve"> basata su blockchain che permette agli utenti di creare, scoprire, acquistare e monetizzare contenuti </w:t>
      </w:r>
      <w:proofErr w:type="gramStart"/>
      <w:r w:rsidRPr="00A77ECE">
        <w:rPr>
          <w:rFonts w:ascii="Calibri" w:hAnsi="Calibri" w:cs="Calibri"/>
          <w:sz w:val="26"/>
          <w:szCs w:val="26"/>
        </w:rPr>
        <w:t>e</w:t>
      </w:r>
      <w:proofErr w:type="gramEnd"/>
      <w:r w:rsidRPr="00A77ECE">
        <w:rPr>
          <w:rFonts w:ascii="Calibri" w:hAnsi="Calibri" w:cs="Calibri"/>
          <w:sz w:val="26"/>
          <w:szCs w:val="26"/>
        </w:rPr>
        <w:t xml:space="preserve"> esperienze in un ambiente virtuale decentralizzato. In poche parole, </w:t>
      </w:r>
      <w:proofErr w:type="spellStart"/>
      <w:r w:rsidRPr="00196155">
        <w:rPr>
          <w:rFonts w:ascii="Calibri" w:hAnsi="Calibri" w:cs="Calibri"/>
          <w:sz w:val="26"/>
          <w:szCs w:val="26"/>
          <w:highlight w:val="yellow"/>
        </w:rPr>
        <w:t>Decentraland</w:t>
      </w:r>
      <w:proofErr w:type="spellEnd"/>
      <w:r w:rsidRPr="00196155">
        <w:rPr>
          <w:rFonts w:ascii="Calibri" w:hAnsi="Calibri" w:cs="Calibri"/>
          <w:sz w:val="26"/>
          <w:szCs w:val="26"/>
          <w:highlight w:val="yellow"/>
        </w:rPr>
        <w:t xml:space="preserve"> è una realtà virtuale decentralizzata (VR) dove gli utenti possono interagire tra loro e con l'ambiente circostante.</w:t>
      </w:r>
    </w:p>
    <w:p w14:paraId="326E4C4E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522C7E26" w14:textId="2B2A472E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r w:rsidRPr="00A77ECE">
        <w:rPr>
          <w:rFonts w:ascii="Calibri" w:hAnsi="Calibri" w:cs="Calibri"/>
          <w:sz w:val="26"/>
          <w:szCs w:val="26"/>
        </w:rPr>
        <w:t xml:space="preserve">La piattaforma è </w:t>
      </w:r>
      <w:r w:rsidRPr="00196155">
        <w:rPr>
          <w:rFonts w:ascii="Calibri" w:hAnsi="Calibri" w:cs="Calibri"/>
          <w:i/>
          <w:iCs/>
          <w:sz w:val="26"/>
          <w:szCs w:val="26"/>
        </w:rPr>
        <w:t xml:space="preserve">costruita utilizzando la blockchain </w:t>
      </w:r>
      <w:proofErr w:type="spellStart"/>
      <w:r w:rsidRPr="00196155">
        <w:rPr>
          <w:rFonts w:ascii="Calibri" w:hAnsi="Calibri" w:cs="Calibri"/>
          <w:i/>
          <w:iCs/>
          <w:sz w:val="26"/>
          <w:szCs w:val="26"/>
        </w:rPr>
        <w:t>Ethereum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e si basa su un modello di proprietà di </w:t>
      </w:r>
      <w:r w:rsidRPr="00033A0F">
        <w:rPr>
          <w:rFonts w:ascii="Calibri" w:hAnsi="Calibri" w:cs="Calibri"/>
          <w:i/>
          <w:iCs/>
          <w:sz w:val="26"/>
          <w:szCs w:val="26"/>
        </w:rPr>
        <w:t>terra virtuale</w:t>
      </w:r>
      <w:r w:rsidRPr="00A77ECE">
        <w:rPr>
          <w:rFonts w:ascii="Calibri" w:hAnsi="Calibri" w:cs="Calibri"/>
          <w:sz w:val="26"/>
          <w:szCs w:val="26"/>
        </w:rPr>
        <w:t xml:space="preserve">. Gli utenti possono acquistare e possedere "terreni" digitali all'interno di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</w:t>
      </w:r>
      <w:r w:rsidRPr="00033A0F">
        <w:rPr>
          <w:rFonts w:ascii="Calibri" w:hAnsi="Calibri" w:cs="Calibri"/>
          <w:sz w:val="26"/>
          <w:szCs w:val="26"/>
          <w:highlight w:val="yellow"/>
        </w:rPr>
        <w:t>utilizzando MANA</w:t>
      </w:r>
      <w:r w:rsidRPr="00A77ECE">
        <w:rPr>
          <w:rFonts w:ascii="Calibri" w:hAnsi="Calibri" w:cs="Calibri"/>
          <w:sz w:val="26"/>
          <w:szCs w:val="26"/>
        </w:rPr>
        <w:t>, il token nativo della piattaforma. Una volta posseduta la terra, gli utenti possono costruire su di essa e creare contenuti, che vanno da semplici strutture a complessi giochi e applicazioni interattive.</w:t>
      </w:r>
    </w:p>
    <w:p w14:paraId="1205D248" w14:textId="0FF9714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offre una vasta gamma di possibilità, tra cui:</w:t>
      </w:r>
    </w:p>
    <w:p w14:paraId="0460BD12" w14:textId="347240F5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Creazione di Contenuti</w:t>
      </w:r>
      <w:r w:rsidRPr="00A77ECE">
        <w:rPr>
          <w:rFonts w:ascii="Calibri" w:hAnsi="Calibri" w:cs="Calibri"/>
          <w:sz w:val="26"/>
          <w:szCs w:val="26"/>
        </w:rPr>
        <w:t>: Gli utenti possono creare e personalizzare il loro spazio virtuale, aggiungendo edifici, oggetti, arte, giochi e altro ancora.</w:t>
      </w:r>
    </w:p>
    <w:p w14:paraId="0E4215C3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1849927D" w14:textId="1ED05CA7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Socializzazione e Intrattenimento</w:t>
      </w:r>
      <w:r w:rsidRPr="00A77ECE">
        <w:rPr>
          <w:rFonts w:ascii="Calibri" w:hAnsi="Calibri" w:cs="Calibri"/>
          <w:sz w:val="26"/>
          <w:szCs w:val="26"/>
        </w:rPr>
        <w:t>: Gli utenti possono socializzare con altri partecipanti attraverso avatar personalizzati, partecipare a eventi virtuali, concerti, mostre d'arte e altri tipi di intrattenimento.</w:t>
      </w:r>
    </w:p>
    <w:p w14:paraId="5985852C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7252D8ED" w14:textId="3B68854B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 xml:space="preserve">Commercio </w:t>
      </w:r>
      <w:proofErr w:type="gramStart"/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e</w:t>
      </w:r>
      <w:proofErr w:type="gramEnd"/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 xml:space="preserve"> Economia</w:t>
      </w:r>
      <w:r w:rsidRPr="00A77ECE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offre opportunità per il commercio di beni e servizi virtuali all'interno dell'ambiente digitale. Gli utenti possono acquistare, vendere e scambiare terreni, oggetti virtuali e altre risorse utilizzando MANA.</w:t>
      </w:r>
    </w:p>
    <w:p w14:paraId="6F58E42C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4036515D" w14:textId="115EFB73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Educazione e Formazione</w:t>
      </w:r>
      <w:r w:rsidRPr="00A77ECE">
        <w:rPr>
          <w:rFonts w:ascii="Calibri" w:hAnsi="Calibri" w:cs="Calibri"/>
          <w:sz w:val="26"/>
          <w:szCs w:val="26"/>
        </w:rPr>
        <w:t>: La piattaforma può essere utilizzata per creare esperienze educative e di formazione immersive, come tour virtuali, simulazioni e ambienti interattivi.</w:t>
      </w:r>
    </w:p>
    <w:p w14:paraId="7EDC2D7B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5FC9B993" w14:textId="7135340C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Sperimentazione e Innovazione</w:t>
      </w:r>
      <w:r w:rsidRPr="00A77ECE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è un terreno fertile per l'innovazione, incoraggiando gli sviluppatori e gli artisti a sperimentare e creare nuove esperienze all'interno dell'ambiente virtuale.</w:t>
      </w:r>
    </w:p>
    <w:p w14:paraId="58E119D6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1F84274C" w14:textId="2BE45917" w:rsidR="00116226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r w:rsidRPr="00A77ECE">
        <w:rPr>
          <w:rFonts w:ascii="Calibri" w:hAnsi="Calibri" w:cs="Calibri"/>
          <w:sz w:val="26"/>
          <w:szCs w:val="26"/>
        </w:rPr>
        <w:t xml:space="preserve">In sintesi,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offre agli utenti la possibilità di partecipare e contribuire a un universo virtuale decentralizzato, dove possono esplorare, creare e interagire in un ambiente digitale ricco di possibilità.</w:t>
      </w:r>
    </w:p>
    <w:p w14:paraId="74C9AA0D" w14:textId="35A7E81B" w:rsidR="00982EEC" w:rsidRDefault="00982EEC" w:rsidP="00033A0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4B08BA" wp14:editId="160192AC">
                <wp:simplePos x="0" y="0"/>
                <wp:positionH relativeFrom="column">
                  <wp:posOffset>-175804</wp:posOffset>
                </wp:positionH>
                <wp:positionV relativeFrom="paragraph">
                  <wp:posOffset>250825</wp:posOffset>
                </wp:positionV>
                <wp:extent cx="6433457" cy="1600200"/>
                <wp:effectExtent l="0" t="0" r="18415" b="12700"/>
                <wp:wrapNone/>
                <wp:docPr id="593656287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457" cy="160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7CDF4" id="Rettangolo con angoli arrotondati 1" o:spid="_x0000_s1026" style="position:absolute;margin-left:-13.85pt;margin-top:19.75pt;width:506.55pt;height:12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JbtdQIAAE0FAAAOAAAAZHJzL2Uyb0RvYy54bWysVE1v2zAMvQ/YfxB0X22nabcFdYogRYYB&#13;&#10;RRu0HXpWZCkxIIsapcTJfv0o2XGCrthh2EUmTfLxQ4+6ud03hu0U+hpsyYuLnDNlJVS1XZf8x8vi&#13;&#10;0xfOfBC2EgasKvlBeX47/fjhpnUTNYINmEohIxDrJ60r+SYEN8kyLzeqEf4CnLJk1ICNCKTiOqtQ&#13;&#10;tITemGyU59dZC1g5BKm8p793nZFPE77WSoZHrb0KzJScagvpxHSu4plNb8RkjcJtatmXIf6hikbU&#13;&#10;lpIOUHciCLbF+g+oppYIHnS4kNBkoHUtVeqBuinyN908b4RTqRcajnfDmPz/g5UPu2e3RBpD6/zE&#13;&#10;kxi72Gts4pfqY/s0rMMwLLUPTNLP6/Hl5fjqM2eSbMV1ntN1xHFmp3CHPnxT0LAolBxha6snupI0&#13;&#10;KbG796HzP/rFlB5MXS1qY5KC69XcINsJur7FYp4PKc7cslPlSQoHo2KwsU9Ks7qiWkcpYyKVGvCE&#13;&#10;lMqGojNtRKW6NMXVWZZIwxiR2kqAEVlTeQN2D3D07ECO2F1/vX8MVYmTQ3D+t8K64CEiZQYbhuCm&#13;&#10;toDvARjqqs/c+VP5Z6OJ4gqqwxIZQrcR3slFTZd0L3xYCqQVoGWhtQ6PdGgDbcmhlzjbAP5673/0&#13;&#10;J2aSlbOWVqrk/udWoOLMfLfE2a/FeBx3MClEnREpeG5ZnVvstpkDXXtBD4iTSYz+wRxFjdC80vbP&#13;&#10;YlYyCSspd8llwKMyD92q0/sh1WyW3GjvnAj39tnJCB6nGvn3sn8V6HqmBiL5AxzXT0zecLXzjZEW&#13;&#10;ZtsAuk5EPs21nzftbCJO/77ER+FcT16nV3D6GwAA//8DAFBLAwQUAAYACAAAACEAMp9NxuQAAAAP&#13;&#10;AQAADwAAAGRycy9kb3ducmV2LnhtbExPS0vDQBC+C/6HZQRv7aaxsU2aTfFBQAoW+hCv2+yYBPcR&#13;&#10;s5s2/nvHk14GPuZ75uvRaHbG3rfOCphNI2BoK6daWws4HsrJEpgP0iqpnUUB3+hhXVxf5TJT7mJ3&#13;&#10;eN6HmpGJ9ZkU0ITQZZz7qkEj/dR1aOn34XojA8G+5qqXFzI3msdRdM+NbC0lNLLDpwarz/1gBDyW&#13;&#10;QxS/hQ6/qsML32225fvrXAtxezM+r+g8rIAFHMOfAn43UH8oqNjJDVZ5pgVM4sWCqALu0gQYEdJl&#13;&#10;Mgd2EhCnswR4kfP/O4ofAAAA//8DAFBLAQItABQABgAIAAAAIQC2gziS/gAAAOEBAAATAAAAAAAA&#13;&#10;AAAAAAAAAAAAAABbQ29udGVudF9UeXBlc10ueG1sUEsBAi0AFAAGAAgAAAAhADj9If/WAAAAlAEA&#13;&#10;AAsAAAAAAAAAAAAAAAAALwEAAF9yZWxzLy5yZWxzUEsBAi0AFAAGAAgAAAAhAHGslu11AgAATQUA&#13;&#10;AA4AAAAAAAAAAAAAAAAALgIAAGRycy9lMm9Eb2MueG1sUEsBAi0AFAAGAAgAAAAhADKfTcbkAAAA&#13;&#10;DwEAAA8AAAAAAAAAAAAAAAAAzwQAAGRycy9kb3ducmV2LnhtbFBLBQYAAAAABAAEAPMAAADgBQAA&#13;&#10;AAA=&#13;&#10;" fillcolor="#ffc000" strokecolor="#030e13 [484]" strokeweight="1pt">
                <v:stroke joinstyle="miter"/>
              </v:roundrect>
            </w:pict>
          </mc:Fallback>
        </mc:AlternateContent>
      </w:r>
    </w:p>
    <w:p w14:paraId="13936C24" w14:textId="10FA0DDE" w:rsidR="00982EEC" w:rsidRPr="00982EEC" w:rsidRDefault="00982EEC" w:rsidP="00033A0F">
      <w:pPr>
        <w:jc w:val="both"/>
        <w:rPr>
          <w:rFonts w:ascii="Calibri" w:hAnsi="Calibri" w:cs="Calibri"/>
          <w:b/>
          <w:bCs/>
          <w:color w:val="C00000"/>
          <w:sz w:val="26"/>
          <w:szCs w:val="26"/>
        </w:rPr>
      </w:pPr>
      <w:r w:rsidRPr="00982EEC">
        <w:rPr>
          <w:rFonts w:ascii="Calibri" w:hAnsi="Calibri" w:cs="Calibri"/>
          <w:b/>
          <w:bCs/>
          <w:color w:val="C00000"/>
          <w:sz w:val="26"/>
          <w:szCs w:val="26"/>
        </w:rPr>
        <w:t>Perché decentralizzata?</w:t>
      </w:r>
    </w:p>
    <w:p w14:paraId="113349E3" w14:textId="7C12BF54" w:rsidR="00982EEC" w:rsidRPr="00982EEC" w:rsidRDefault="00982EEC" w:rsidP="00982EEC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La</w:t>
      </w:r>
      <w:r w:rsidRPr="00982EEC">
        <w:rPr>
          <w:rFonts w:ascii="Calibri" w:hAnsi="Calibri" w:cs="Calibri"/>
          <w:sz w:val="26"/>
          <w:szCs w:val="26"/>
        </w:rPr>
        <w:t xml:space="preserve"> decentralizzazione è importante perché permette di rimuovere intermediari centralizzati, riducendo il rischio di censura, manipolazione e controllo da parte di autorità centrali. Inoltre, promuove l'innovazione, la collaborazione e l'autonomia degli utenti, consentendo loro di partecipare attivamente alla creazione e alla gestione di piattaforme e servizi digitali in modo trasparente e democratico.</w:t>
      </w:r>
    </w:p>
    <w:p w14:paraId="1E2E5EF4" w14:textId="77777777" w:rsidR="00033A0F" w:rsidRDefault="00033A0F" w:rsidP="00033A0F">
      <w:pPr>
        <w:jc w:val="both"/>
        <w:rPr>
          <w:rFonts w:ascii="Calibri" w:hAnsi="Calibri" w:cs="Calibri"/>
          <w:sz w:val="26"/>
          <w:szCs w:val="26"/>
        </w:rPr>
      </w:pPr>
    </w:p>
    <w:p w14:paraId="380DA936" w14:textId="392A177A" w:rsidR="00033A0F" w:rsidRPr="00033A0F" w:rsidRDefault="00033A0F" w:rsidP="00033A0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1" w:name="dettagli"/>
      <w:r w:rsidRPr="00033A0F">
        <w:rPr>
          <w:rFonts w:ascii="Calibri" w:hAnsi="Calibri" w:cs="Calibri"/>
          <w:b/>
          <w:bCs/>
          <w:color w:val="C00000"/>
          <w:sz w:val="30"/>
          <w:szCs w:val="30"/>
        </w:rPr>
        <w:t xml:space="preserve">Dettagli </w:t>
      </w:r>
      <w:r w:rsidR="00555F4F">
        <w:rPr>
          <w:rFonts w:ascii="Calibri" w:hAnsi="Calibri" w:cs="Calibri"/>
          <w:b/>
          <w:bCs/>
          <w:color w:val="C00000"/>
          <w:sz w:val="30"/>
          <w:szCs w:val="30"/>
        </w:rPr>
        <w:t xml:space="preserve">Principali di </w:t>
      </w:r>
      <w:proofErr w:type="spellStart"/>
      <w:r w:rsidR="00555F4F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</w:p>
    <w:bookmarkEnd w:id="1"/>
    <w:p w14:paraId="758C0F7E" w14:textId="740BE87A" w:rsidR="00033A0F" w:rsidRPr="00033A0F" w:rsidRDefault="00030694" w:rsidP="00033A0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Come detto nell’introduzione, </w:t>
      </w:r>
      <w:proofErr w:type="spellStart"/>
      <w:r w:rsidR="00033A0F"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="00033A0F" w:rsidRPr="00033A0F">
        <w:rPr>
          <w:rFonts w:ascii="Calibri" w:hAnsi="Calibri" w:cs="Calibri"/>
          <w:sz w:val="26"/>
          <w:szCs w:val="26"/>
        </w:rPr>
        <w:t xml:space="preserve"> è una piattaforma virtuale basata su blockchain che consente agli utenti di creare, sperimentare e interagire con contenuti e applicazioni in un mondo virtuale decentralizzato. Ecco alcune informazioni chiave su </w:t>
      </w:r>
      <w:proofErr w:type="spellStart"/>
      <w:r w:rsidR="00033A0F"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="00033A0F" w:rsidRPr="00033A0F">
        <w:rPr>
          <w:rFonts w:ascii="Calibri" w:hAnsi="Calibri" w:cs="Calibri"/>
          <w:sz w:val="26"/>
          <w:szCs w:val="26"/>
        </w:rPr>
        <w:t>:</w:t>
      </w:r>
    </w:p>
    <w:p w14:paraId="12941F74" w14:textId="62CC04ED" w:rsidR="00033A0F" w:rsidRPr="000E042E" w:rsidRDefault="00033A0F" w:rsidP="00030694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1. </w:t>
      </w:r>
      <w:r w:rsidRPr="00030694">
        <w:rPr>
          <w:rFonts w:ascii="Calibri" w:hAnsi="Calibri" w:cs="Calibri"/>
          <w:color w:val="0070C0"/>
          <w:sz w:val="26"/>
          <w:szCs w:val="26"/>
        </w:rPr>
        <w:t>Lancio e sviluppo</w:t>
      </w:r>
      <w:r w:rsidRPr="00033A0F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è stato lanciato nel 2017 da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Foundation, una organizzazione senza scopo di lucro con sede in Svizzera. La piattaforma è stata sviluppata per </w:t>
      </w:r>
      <w:r w:rsidRPr="000E042E">
        <w:rPr>
          <w:rFonts w:ascii="Calibri" w:hAnsi="Calibri" w:cs="Calibri"/>
          <w:i/>
          <w:iCs/>
          <w:sz w:val="26"/>
          <w:szCs w:val="26"/>
        </w:rPr>
        <w:t>consentire agli utenti di possedere, sviluppare e gestire pezzi di terreno virtuali chiamati "</w:t>
      </w:r>
      <w:r w:rsidRPr="000E042E">
        <w:rPr>
          <w:rFonts w:ascii="Calibri" w:hAnsi="Calibri" w:cs="Calibri"/>
          <w:b/>
          <w:bCs/>
          <w:i/>
          <w:iCs/>
          <w:color w:val="C00000"/>
          <w:sz w:val="26"/>
          <w:szCs w:val="26"/>
        </w:rPr>
        <w:t>LAND</w:t>
      </w:r>
      <w:r w:rsidRPr="000E042E">
        <w:rPr>
          <w:rFonts w:ascii="Calibri" w:hAnsi="Calibri" w:cs="Calibri"/>
          <w:i/>
          <w:iCs/>
          <w:sz w:val="26"/>
          <w:szCs w:val="26"/>
        </w:rPr>
        <w:t>"</w:t>
      </w:r>
      <w:r w:rsidRPr="00033A0F">
        <w:rPr>
          <w:rFonts w:ascii="Calibri" w:hAnsi="Calibri" w:cs="Calibri"/>
          <w:sz w:val="26"/>
          <w:szCs w:val="26"/>
        </w:rPr>
        <w:t>.</w:t>
      </w:r>
    </w:p>
    <w:p w14:paraId="7D87E0C4" w14:textId="1CAC8C7B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2. </w:t>
      </w:r>
      <w:proofErr w:type="spellStart"/>
      <w:r w:rsidRPr="00030694">
        <w:rPr>
          <w:rFonts w:ascii="Calibri" w:hAnsi="Calibri" w:cs="Calibri"/>
          <w:color w:val="0070C0"/>
          <w:sz w:val="26"/>
          <w:szCs w:val="26"/>
        </w:rPr>
        <w:t>Metaverso</w:t>
      </w:r>
      <w:proofErr w:type="spellEnd"/>
      <w:r w:rsidRPr="00030694">
        <w:rPr>
          <w:rFonts w:ascii="Calibri" w:hAnsi="Calibri" w:cs="Calibri"/>
          <w:color w:val="0070C0"/>
          <w:sz w:val="26"/>
          <w:szCs w:val="26"/>
        </w:rPr>
        <w:t xml:space="preserve"> decentralizzato</w:t>
      </w:r>
      <w:r w:rsidRPr="00033A0F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mira a </w:t>
      </w:r>
      <w:r w:rsidRPr="000E042E">
        <w:rPr>
          <w:rFonts w:ascii="Calibri" w:hAnsi="Calibri" w:cs="Calibri"/>
          <w:i/>
          <w:iCs/>
          <w:sz w:val="26"/>
          <w:szCs w:val="26"/>
        </w:rPr>
        <w:t xml:space="preserve">creare un </w:t>
      </w:r>
      <w:proofErr w:type="spellStart"/>
      <w:r w:rsidRPr="000E042E">
        <w:rPr>
          <w:rFonts w:ascii="Calibri" w:hAnsi="Calibri" w:cs="Calibri"/>
          <w:i/>
          <w:iCs/>
          <w:sz w:val="26"/>
          <w:szCs w:val="26"/>
        </w:rPr>
        <w:t>metaverso</w:t>
      </w:r>
      <w:proofErr w:type="spellEnd"/>
      <w:r w:rsidRPr="000E042E">
        <w:rPr>
          <w:rFonts w:ascii="Calibri" w:hAnsi="Calibri" w:cs="Calibri"/>
          <w:i/>
          <w:iCs/>
          <w:sz w:val="26"/>
          <w:szCs w:val="26"/>
        </w:rPr>
        <w:t xml:space="preserve"> decentralizzato in cui gli utenti possono creare, possedere e monetizzare contenuti virtuali</w:t>
      </w:r>
      <w:r w:rsidRPr="00033A0F">
        <w:rPr>
          <w:rFonts w:ascii="Calibri" w:hAnsi="Calibri" w:cs="Calibri"/>
          <w:sz w:val="26"/>
          <w:szCs w:val="26"/>
        </w:rPr>
        <w:t xml:space="preserve">, tra cui arte, giochi, esperienze interattive e molto altro ancora. Il </w:t>
      </w:r>
      <w:proofErr w:type="spellStart"/>
      <w:r w:rsidRPr="00033A0F">
        <w:rPr>
          <w:rFonts w:ascii="Calibri" w:hAnsi="Calibri" w:cs="Calibri"/>
          <w:sz w:val="26"/>
          <w:szCs w:val="26"/>
        </w:rPr>
        <w:t>metaverso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è costruito su </w:t>
      </w:r>
      <w:proofErr w:type="spellStart"/>
      <w:r w:rsidRPr="00033A0F">
        <w:rPr>
          <w:rFonts w:ascii="Calibri" w:hAnsi="Calibri" w:cs="Calibri"/>
          <w:sz w:val="26"/>
          <w:szCs w:val="26"/>
        </w:rPr>
        <w:t>Ethereum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utilizzando la tecnologia blockchain per garantire la proprietà e l'interoperabilità degli asset digitali.</w:t>
      </w:r>
    </w:p>
    <w:p w14:paraId="43EBE77B" w14:textId="47206935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3. </w:t>
      </w:r>
      <w:r w:rsidRPr="000E042E">
        <w:rPr>
          <w:rFonts w:ascii="Calibri" w:hAnsi="Calibri" w:cs="Calibri"/>
          <w:color w:val="0070C0"/>
          <w:sz w:val="26"/>
          <w:szCs w:val="26"/>
        </w:rPr>
        <w:t>Terreno virtuale</w:t>
      </w:r>
      <w:r w:rsidRPr="00033A0F">
        <w:rPr>
          <w:rFonts w:ascii="Calibri" w:hAnsi="Calibri" w:cs="Calibri"/>
          <w:sz w:val="26"/>
          <w:szCs w:val="26"/>
        </w:rPr>
        <w:t xml:space="preserve">: Il terreno virtuale di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è suddiviso in "parcelle" chiamate </w:t>
      </w:r>
      <w:r w:rsidRPr="000E042E">
        <w:rPr>
          <w:rFonts w:ascii="Calibri" w:hAnsi="Calibri" w:cs="Calibri"/>
          <w:b/>
          <w:bCs/>
          <w:color w:val="C00000"/>
          <w:sz w:val="26"/>
          <w:szCs w:val="26"/>
        </w:rPr>
        <w:t>LAND</w:t>
      </w:r>
      <w:r w:rsidRPr="00033A0F">
        <w:rPr>
          <w:rFonts w:ascii="Calibri" w:hAnsi="Calibri" w:cs="Calibri"/>
          <w:sz w:val="26"/>
          <w:szCs w:val="26"/>
        </w:rPr>
        <w:t xml:space="preserve">, che possono essere </w:t>
      </w:r>
      <w:r w:rsidRPr="000E042E">
        <w:rPr>
          <w:rFonts w:ascii="Calibri" w:hAnsi="Calibri" w:cs="Calibri"/>
          <w:i/>
          <w:iCs/>
          <w:sz w:val="26"/>
          <w:szCs w:val="26"/>
          <w:u w:val="single"/>
        </w:rPr>
        <w:t>acquistate dagli utenti tramite un'asta pubblica</w:t>
      </w:r>
      <w:r w:rsidRPr="00033A0F">
        <w:rPr>
          <w:rFonts w:ascii="Calibri" w:hAnsi="Calibri" w:cs="Calibri"/>
          <w:sz w:val="26"/>
          <w:szCs w:val="26"/>
        </w:rPr>
        <w:t xml:space="preserve"> o da altri utenti sul mercato secondario. Gli utenti possono quindi costruire e personalizzare i loro contenuti su queste parcelle, che vanno da semplici ambienti a mondi virtuali complessi.</w:t>
      </w:r>
    </w:p>
    <w:p w14:paraId="6E2B6D4B" w14:textId="771F2DB0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4. </w:t>
      </w:r>
      <w:r w:rsidRPr="000E042E">
        <w:rPr>
          <w:rFonts w:ascii="Calibri" w:hAnsi="Calibri" w:cs="Calibri"/>
          <w:color w:val="0070C0"/>
          <w:sz w:val="26"/>
          <w:szCs w:val="26"/>
        </w:rPr>
        <w:t>Token MANA</w:t>
      </w:r>
      <w:r w:rsidRPr="00033A0F">
        <w:rPr>
          <w:rFonts w:ascii="Calibri" w:hAnsi="Calibri" w:cs="Calibri"/>
          <w:sz w:val="26"/>
          <w:szCs w:val="26"/>
        </w:rPr>
        <w:t xml:space="preserve">: Il </w:t>
      </w:r>
      <w:r w:rsidRPr="000E042E">
        <w:rPr>
          <w:rFonts w:ascii="Calibri" w:hAnsi="Calibri" w:cs="Calibri"/>
          <w:sz w:val="26"/>
          <w:szCs w:val="26"/>
          <w:u w:val="single"/>
        </w:rPr>
        <w:t xml:space="preserve">token nativo di </w:t>
      </w:r>
      <w:proofErr w:type="spellStart"/>
      <w:r w:rsidRPr="000E042E">
        <w:rPr>
          <w:rFonts w:ascii="Calibri" w:hAnsi="Calibri" w:cs="Calibri"/>
          <w:sz w:val="26"/>
          <w:szCs w:val="26"/>
          <w:u w:val="single"/>
        </w:rPr>
        <w:t>Decentraland</w:t>
      </w:r>
      <w:proofErr w:type="spellEnd"/>
      <w:r w:rsidRPr="000E042E">
        <w:rPr>
          <w:rFonts w:ascii="Calibri" w:hAnsi="Calibri" w:cs="Calibri"/>
          <w:sz w:val="26"/>
          <w:szCs w:val="26"/>
          <w:u w:val="single"/>
        </w:rPr>
        <w:t xml:space="preserve"> è chiamato MANA</w:t>
      </w:r>
      <w:r w:rsidRPr="00033A0F">
        <w:rPr>
          <w:rFonts w:ascii="Calibri" w:hAnsi="Calibri" w:cs="Calibri"/>
          <w:sz w:val="26"/>
          <w:szCs w:val="26"/>
        </w:rPr>
        <w:t xml:space="preserve">, un token ERC-20 utilizzato per acquistare terreni, beni virtuali e servizi all'interno del mondo virtuale. </w:t>
      </w:r>
      <w:r w:rsidRPr="000E042E">
        <w:rPr>
          <w:rFonts w:ascii="Calibri" w:hAnsi="Calibri" w:cs="Calibri"/>
          <w:sz w:val="26"/>
          <w:szCs w:val="26"/>
          <w:highlight w:val="yellow"/>
        </w:rPr>
        <w:t>I titolari di MANA possono partecipare al governo della piattaforma attraverso voti su proposte di sviluppo e governance</w:t>
      </w:r>
      <w:r w:rsidRPr="00033A0F">
        <w:rPr>
          <w:rFonts w:ascii="Calibri" w:hAnsi="Calibri" w:cs="Calibri"/>
          <w:sz w:val="26"/>
          <w:szCs w:val="26"/>
        </w:rPr>
        <w:t>.</w:t>
      </w:r>
    </w:p>
    <w:p w14:paraId="6BCB8B22" w14:textId="3D0F2F94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5. </w:t>
      </w:r>
      <w:r w:rsidRPr="000E042E">
        <w:rPr>
          <w:rFonts w:ascii="Calibri" w:hAnsi="Calibri" w:cs="Calibri"/>
          <w:color w:val="0070C0"/>
          <w:sz w:val="26"/>
          <w:szCs w:val="26"/>
        </w:rPr>
        <w:t>Esperienze utente</w:t>
      </w:r>
      <w:r w:rsidRPr="00033A0F">
        <w:rPr>
          <w:rFonts w:ascii="Calibri" w:hAnsi="Calibri" w:cs="Calibri"/>
          <w:sz w:val="26"/>
          <w:szCs w:val="26"/>
        </w:rPr>
        <w:t xml:space="preserve">: Gli utenti di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possono esplorare il mondo virtuale, interagire con altri utenti, partecipare a eventi e attività, acquistare e vendere beni virtuali, partecipare a giochi e molto altro ancora. La piattaforma offre un'ampia gamma di possibilità per creare e vivere esperienze digitali uniche.</w:t>
      </w:r>
    </w:p>
    <w:p w14:paraId="7AA57CF3" w14:textId="1690886D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6. </w:t>
      </w:r>
      <w:r w:rsidRPr="001E5B46">
        <w:rPr>
          <w:rFonts w:ascii="Calibri" w:hAnsi="Calibri" w:cs="Calibri"/>
          <w:color w:val="0070C0"/>
          <w:sz w:val="26"/>
          <w:szCs w:val="26"/>
        </w:rPr>
        <w:t>Sviluppo e comunità</w:t>
      </w:r>
      <w:r w:rsidRPr="00033A0F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ha una forte comunità di sviluppatori, artisti e appassionati che contribuiscono alla creazione e alla crescita del </w:t>
      </w:r>
      <w:proofErr w:type="spellStart"/>
      <w:r w:rsidRPr="00033A0F">
        <w:rPr>
          <w:rFonts w:ascii="Calibri" w:hAnsi="Calibri" w:cs="Calibri"/>
          <w:sz w:val="26"/>
          <w:szCs w:val="26"/>
        </w:rPr>
        <w:t>metaverso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. La </w:t>
      </w:r>
      <w:r w:rsidRPr="00033A0F">
        <w:rPr>
          <w:rFonts w:ascii="Calibri" w:hAnsi="Calibri" w:cs="Calibri"/>
          <w:sz w:val="26"/>
          <w:szCs w:val="26"/>
        </w:rPr>
        <w:lastRenderedPageBreak/>
        <w:t>piattaforma supporta lo sviluppo di contenuti attraverso strumenti e risorse come SDK, editor di terreno, forum e documentazione.</w:t>
      </w:r>
    </w:p>
    <w:p w14:paraId="3D97A209" w14:textId="2B303416" w:rsidR="004D47B8" w:rsidRPr="004D47B8" w:rsidRDefault="00576519" w:rsidP="00576519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7</w:t>
      </w:r>
      <w:r w:rsidR="004D47B8" w:rsidRPr="004D47B8">
        <w:rPr>
          <w:rFonts w:ascii="Calibri" w:hAnsi="Calibri" w:cs="Calibri"/>
          <w:sz w:val="26"/>
          <w:szCs w:val="26"/>
        </w:rPr>
        <w:t xml:space="preserve">. 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Blockchain</w:t>
      </w:r>
      <w:r w:rsidR="004D47B8" w:rsidRPr="004D47B8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utilizza la blockchain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Ethereum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per la gestione della proprietà del terreno virtuale, dei token MANA e per l'esecuzione di contratti intelligenti che regolano le transazioni e le interazioni all'interno della piattaforma. La blockchain fornisce un registro immutabile delle transazioni e garantisce la proprietà degli asset digitali.</w:t>
      </w:r>
    </w:p>
    <w:p w14:paraId="37E0F7EE" w14:textId="1CF3AE06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Contratti intelligenti</w:t>
      </w:r>
      <w:r w:rsidR="004D47B8" w:rsidRPr="004D47B8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fa ampio uso di contratti intelligenti (smart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contracts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) per gestire la proprietà del terreno virtuale, l'emissione e lo scambio di token MANA, la governance della piattaforma e altre funzionalità. I contratti intelligenti sono codificati in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Solidity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e vengono eseguiti sulla blockchain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Ethereum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>.</w:t>
      </w:r>
    </w:p>
    <w:p w14:paraId="6DC344DA" w14:textId="6B874FD1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9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Terreno virtuale</w:t>
      </w:r>
      <w:r w:rsidR="004D47B8" w:rsidRPr="004D47B8">
        <w:rPr>
          <w:rFonts w:ascii="Calibri" w:hAnsi="Calibri" w:cs="Calibri"/>
          <w:sz w:val="26"/>
          <w:szCs w:val="26"/>
        </w:rPr>
        <w:t xml:space="preserve">: Il terreno virtuale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è rappresentato da parcelle di dimensioni fisse (10m x 10m) chiamate LAND. Ogni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parcel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è identificata da coordinate (x, y) all'interno della griglia virtuale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>. Gli utenti possono acquistare, vendere e sviluppare parcelle di terreno utilizzando contratti intelligenti.</w:t>
      </w:r>
    </w:p>
    <w:p w14:paraId="50AE9672" w14:textId="4640B967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10</w:t>
      </w:r>
      <w:r w:rsidR="004D47B8" w:rsidRPr="004D47B8">
        <w:rPr>
          <w:rFonts w:ascii="Calibri" w:hAnsi="Calibri" w:cs="Calibri"/>
          <w:sz w:val="26"/>
          <w:szCs w:val="26"/>
        </w:rPr>
        <w:t xml:space="preserve">. 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Rendering e grafica</w:t>
      </w:r>
      <w:r w:rsidR="004D47B8" w:rsidRPr="004D47B8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utilizza tecnologie web standard per il rendering grafico, consentendo agli utenti di creare e visualizzare contenuti 3D interattivi direttamente nel loro browser web. La grafica viene resa utilizzando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WebGL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e le librerie grafiche come Three.js per creare ambienti virtuali coinvolgenti.</w:t>
      </w:r>
    </w:p>
    <w:p w14:paraId="0F89D98C" w14:textId="2734DF69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11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Protocolli di comunicazione</w:t>
      </w:r>
      <w:r w:rsidR="004D47B8" w:rsidRPr="004D47B8">
        <w:rPr>
          <w:rFonts w:ascii="Calibri" w:hAnsi="Calibri" w:cs="Calibri"/>
          <w:sz w:val="26"/>
          <w:szCs w:val="26"/>
        </w:rPr>
        <w:t xml:space="preserve">: Gli utenti possono comunicare e interagire tra loro attraverso protocolli di comunicazione peer-to-peer, consentendo chat in tempo reale, scambi commerciali, eventi e altre attività sociali all'interno del mondo virtuale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>.</w:t>
      </w:r>
    </w:p>
    <w:p w14:paraId="366B7972" w14:textId="6978E3BE" w:rsid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12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Standard ERC-721</w:t>
      </w:r>
      <w:r w:rsidR="004D47B8" w:rsidRPr="004D47B8">
        <w:rPr>
          <w:rFonts w:ascii="Calibri" w:hAnsi="Calibri" w:cs="Calibri"/>
          <w:sz w:val="26"/>
          <w:szCs w:val="26"/>
        </w:rPr>
        <w:t xml:space="preserve">: Il protocollo ERC-721, su cui si basa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, definisce uno standard per la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creazion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e la gestione di token non fungibili (NFT) su blockchain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Ethereum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. Ogni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parcel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di terreno e altri asset digitali su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sono rappresentati come token non fungibili conformi allo standard ERC-721.</w:t>
      </w:r>
    </w:p>
    <w:p w14:paraId="08027012" w14:textId="782337CB" w:rsidR="00B14707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13</w:t>
      </w:r>
      <w:r w:rsidR="00B14707">
        <w:rPr>
          <w:rFonts w:ascii="Calibri" w:hAnsi="Calibri" w:cs="Calibri"/>
          <w:sz w:val="26"/>
          <w:szCs w:val="26"/>
        </w:rPr>
        <w:t>.</w:t>
      </w:r>
      <w:r w:rsidR="00B14707" w:rsidRPr="00B14707">
        <w:rPr>
          <w:rFonts w:ascii="Calibri" w:hAnsi="Calibri" w:cs="Calibri"/>
          <w:color w:val="0070C0"/>
          <w:sz w:val="26"/>
          <w:szCs w:val="26"/>
        </w:rPr>
        <w:t xml:space="preserve">Wallet e integrazione </w:t>
      </w:r>
      <w:proofErr w:type="spellStart"/>
      <w:r w:rsidR="00B14707" w:rsidRPr="00B14707">
        <w:rPr>
          <w:rFonts w:ascii="Calibri" w:hAnsi="Calibri" w:cs="Calibri"/>
          <w:color w:val="0070C0"/>
          <w:sz w:val="26"/>
          <w:szCs w:val="26"/>
        </w:rPr>
        <w:t>Metamask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B14707">
        <w:rPr>
          <w:rFonts w:ascii="Calibri" w:hAnsi="Calibri" w:cs="Calibri"/>
          <w:sz w:val="26"/>
          <w:szCs w:val="26"/>
        </w:rPr>
        <w:t>Decentrland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 permette agli utenti di interagire con la piattaforma utilizzando i loro portafogli digitali, come </w:t>
      </w:r>
      <w:proofErr w:type="spellStart"/>
      <w:r w:rsidR="00B14707">
        <w:rPr>
          <w:rFonts w:ascii="Calibri" w:hAnsi="Calibri" w:cs="Calibri"/>
          <w:sz w:val="26"/>
          <w:szCs w:val="26"/>
        </w:rPr>
        <w:t>Metamask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, che forniscono un’interfaccia per firmare transazioni e interagire con i contratti intelligenti sulla blockchain di </w:t>
      </w:r>
      <w:proofErr w:type="spellStart"/>
      <w:r w:rsidR="00B14707">
        <w:rPr>
          <w:rFonts w:ascii="Calibri" w:hAnsi="Calibri" w:cs="Calibri"/>
          <w:sz w:val="26"/>
          <w:szCs w:val="26"/>
        </w:rPr>
        <w:t>Ethereum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. Questa integrazione consente agli utenti di acquistare, vendere e scambiare Token MANA e terreni virtuali direttamente dalla propria estensione </w:t>
      </w:r>
      <w:proofErr w:type="spellStart"/>
      <w:r w:rsidR="00B14707">
        <w:rPr>
          <w:rFonts w:ascii="Calibri" w:hAnsi="Calibri" w:cs="Calibri"/>
          <w:sz w:val="26"/>
          <w:szCs w:val="26"/>
        </w:rPr>
        <w:t>Metamask</w:t>
      </w:r>
      <w:proofErr w:type="spellEnd"/>
      <w:r w:rsidR="00B14707">
        <w:rPr>
          <w:rFonts w:ascii="Calibri" w:hAnsi="Calibri" w:cs="Calibri"/>
          <w:sz w:val="26"/>
          <w:szCs w:val="26"/>
        </w:rPr>
        <w:t>.</w:t>
      </w:r>
    </w:p>
    <w:p w14:paraId="625EE1E7" w14:textId="5A251B7B" w:rsidR="00B14707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14</w:t>
      </w:r>
      <w:r w:rsidR="00B14707" w:rsidRPr="00B14707">
        <w:rPr>
          <w:rFonts w:ascii="Calibri" w:hAnsi="Calibri" w:cs="Calibri"/>
          <w:color w:val="0070C0"/>
          <w:sz w:val="26"/>
          <w:szCs w:val="26"/>
        </w:rPr>
        <w:t xml:space="preserve">. </w:t>
      </w:r>
      <w:proofErr w:type="gramStart"/>
      <w:r w:rsidR="00B14707" w:rsidRPr="00B14707">
        <w:rPr>
          <w:rFonts w:ascii="Calibri" w:hAnsi="Calibri" w:cs="Calibri"/>
          <w:color w:val="0070C0"/>
          <w:sz w:val="26"/>
          <w:szCs w:val="26"/>
        </w:rPr>
        <w:t>SDK(</w:t>
      </w:r>
      <w:proofErr w:type="gramEnd"/>
      <w:r w:rsidR="00B14707" w:rsidRPr="00B14707">
        <w:rPr>
          <w:rFonts w:ascii="Calibri" w:hAnsi="Calibri" w:cs="Calibri"/>
          <w:color w:val="0070C0"/>
          <w:sz w:val="26"/>
          <w:szCs w:val="26"/>
        </w:rPr>
        <w:t xml:space="preserve">SW Development Kit): </w:t>
      </w:r>
      <w:proofErr w:type="spellStart"/>
      <w:r w:rsidR="00B14707" w:rsidRPr="00B14707">
        <w:rPr>
          <w:rFonts w:ascii="Calibri" w:hAnsi="Calibri" w:cs="Calibri"/>
          <w:sz w:val="26"/>
          <w:szCs w:val="26"/>
        </w:rPr>
        <w:t>decentraland</w:t>
      </w:r>
      <w:proofErr w:type="spellEnd"/>
      <w:r w:rsidR="00B14707" w:rsidRPr="00B14707">
        <w:rPr>
          <w:rFonts w:ascii="Calibri" w:hAnsi="Calibri" w:cs="Calibri"/>
          <w:sz w:val="26"/>
          <w:szCs w:val="26"/>
        </w:rPr>
        <w:t xml:space="preserve"> fornisce una SDK completo che </w:t>
      </w:r>
      <w:r w:rsidR="00B14707">
        <w:rPr>
          <w:rFonts w:ascii="Calibri" w:hAnsi="Calibri" w:cs="Calibri"/>
          <w:sz w:val="26"/>
          <w:szCs w:val="26"/>
        </w:rPr>
        <w:t>consente</w:t>
      </w:r>
      <w:r w:rsidR="00B14707" w:rsidRPr="00B14707">
        <w:rPr>
          <w:rFonts w:ascii="Calibri" w:hAnsi="Calibri" w:cs="Calibri"/>
          <w:sz w:val="26"/>
          <w:szCs w:val="26"/>
        </w:rPr>
        <w:t xml:space="preserve"> agli sviluppatori di crea</w:t>
      </w:r>
      <w:r w:rsidR="00B14707">
        <w:rPr>
          <w:rFonts w:ascii="Calibri" w:hAnsi="Calibri" w:cs="Calibri"/>
          <w:sz w:val="26"/>
          <w:szCs w:val="26"/>
        </w:rPr>
        <w:t xml:space="preserve">re contenuti e applicazioni personalizzate per la piattaforma. Lo SDK offre strumenti per creazione di scene 3D, l’implementazione di logica di gioco, l’interazione con i contratti intelligenti e molto altro ancora. Gli sviluppatori possono </w:t>
      </w:r>
      <w:r w:rsidR="00B14707">
        <w:rPr>
          <w:rFonts w:ascii="Calibri" w:hAnsi="Calibri" w:cs="Calibri"/>
          <w:sz w:val="26"/>
          <w:szCs w:val="26"/>
        </w:rPr>
        <w:lastRenderedPageBreak/>
        <w:t xml:space="preserve">utilizzare JavaScript e </w:t>
      </w:r>
      <w:proofErr w:type="spellStart"/>
      <w:r w:rsidR="00B14707">
        <w:rPr>
          <w:rFonts w:ascii="Calibri" w:hAnsi="Calibri" w:cs="Calibri"/>
          <w:sz w:val="26"/>
          <w:szCs w:val="26"/>
        </w:rPr>
        <w:t>TypeScript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 per scrivere applicazioni personalizzate su </w:t>
      </w:r>
      <w:proofErr w:type="spellStart"/>
      <w:r w:rsidR="00B14707">
        <w:rPr>
          <w:rFonts w:ascii="Calibri" w:hAnsi="Calibri" w:cs="Calibri"/>
          <w:sz w:val="26"/>
          <w:szCs w:val="26"/>
        </w:rPr>
        <w:t>decentraland</w:t>
      </w:r>
      <w:proofErr w:type="spellEnd"/>
      <w:r w:rsidR="00B14707">
        <w:rPr>
          <w:rFonts w:ascii="Calibri" w:hAnsi="Calibri" w:cs="Calibri"/>
          <w:sz w:val="26"/>
          <w:szCs w:val="26"/>
        </w:rPr>
        <w:t>.</w:t>
      </w:r>
    </w:p>
    <w:p w14:paraId="089CDECE" w14:textId="38E09BB6" w:rsidR="00993C45" w:rsidRDefault="00B33FE1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9842E" wp14:editId="557C9DEA">
                <wp:simplePos x="0" y="0"/>
                <wp:positionH relativeFrom="column">
                  <wp:posOffset>2752453</wp:posOffset>
                </wp:positionH>
                <wp:positionV relativeFrom="paragraph">
                  <wp:posOffset>899522</wp:posOffset>
                </wp:positionV>
                <wp:extent cx="2542812" cy="1719943"/>
                <wp:effectExtent l="25400" t="0" r="1267460" b="71120"/>
                <wp:wrapNone/>
                <wp:docPr id="1047940780" name="Connettore 4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2812" cy="1719943"/>
                        </a:xfrm>
                        <a:prstGeom prst="bentConnector3">
                          <a:avLst>
                            <a:gd name="adj1" fmla="val -48934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F21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3" o:spid="_x0000_s1026" type="#_x0000_t34" style="position:absolute;margin-left:216.75pt;margin-top:70.85pt;width:200.2pt;height:135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NqS9gEAADkEAAAOAAAAZHJzL2Uyb0RvYy54bWysU9tuEzEQfUfiHyy/N3tJgCTKpg8phQcE&#13;&#10;VSkf4NjjxMg32Sab/D1j73YLBYGE2Adrbc85Z+bMeHN9NpqcIETlbEebWU0JWO6EsoeOfnm4vVpS&#13;&#10;EhOzgmlnoaMXiPR6+/LFpvdraN3RaQGBIImN69539JiSX1dV5EcwLM6cB4uX0gXDEm7DoRKB9chu&#13;&#10;dNXW9euqd0H44DjEiKc3wyXdFn4pgadPUkZIRHcUc0tlDWXd57Xabtj6EJg/Kj6mwf4hC8OURdGJ&#13;&#10;6oYlRr4F9QuVUTy46GSacWcqJ6XiUGrAapr6WTWfj8xDqQXNiX6yKf4/Wv7xtLN3AW3ofVxHfxdy&#13;&#10;FWcZDJFa+ffY01IXZkrOxbbLZBucE+F42L5atMumpYTjXfOmWa0W82xsNRBlQh9iegfOkPzT0T3Y&#13;&#10;tHPWYntcmBcBdvoQU3FQEMsMjgoTXxtKpNHYkBPT5GqxXM0XI/EYjhKP1BmrbV6j00rcKq3LJhz2&#13;&#10;Ox0IMnR0V+dvpPgpLDGl31pB0sWjdAqK2YOGMTLTVk/+lL900TBI3oMkSmQfSiFldGGSZJxjse3E&#13;&#10;hNEZJjG9CVj/HTjGZyiUsZ7AQ3/+qDohirKzaQIbZV34nXo6N2PKcoh/dGCoO1uwd+JSJqdYg/NZ&#13;&#10;Oj6+pfwAftwX+NOL334HAAD//wMAUEsDBBQABgAIAAAAIQAiK5FP5QAAABABAAAPAAAAZHJzL2Rv&#13;&#10;d25yZXYueG1sTI9BT8MwDIXvSPyHyEjcWNp1G6NrOqHCBDe0wYGj23htoUmqJuu6f485wcWS9T0/&#13;&#10;v5dtJ9OJkQbfOqsgnkUgyFZOt7ZW8PG+u1uD8AGtxs5ZUnAhD9v8+irDVLuz3dN4CLVgE+tTVNCE&#13;&#10;0KdS+qohg37merLMjm4wGHgdaqkHPLO56eQ8ilbSYGv5Q4M9FQ1V34eTUfC1/NT42vixl8XLfnwu&#13;&#10;j5dd8abU7c30tOHxuAERaAp/F/DbgfNDzsFKd7Lai07BIkmWLGWwiO9BsGKdJA8gSkbxfAUyz+T/&#13;&#10;IvkPAAAA//8DAFBLAQItABQABgAIAAAAIQC2gziS/gAAAOEBAAATAAAAAAAAAAAAAAAAAAAAAABb&#13;&#10;Q29udGVudF9UeXBlc10ueG1sUEsBAi0AFAAGAAgAAAAhADj9If/WAAAAlAEAAAsAAAAAAAAAAAAA&#13;&#10;AAAALwEAAF9yZWxzLy5yZWxzUEsBAi0AFAAGAAgAAAAhABAY2pL2AQAAOQQAAA4AAAAAAAAAAAAA&#13;&#10;AAAALgIAAGRycy9lMm9Eb2MueG1sUEsBAi0AFAAGAAgAAAAhACIrkU/lAAAAEAEAAA8AAAAAAAAA&#13;&#10;AAAAAAAAUAQAAGRycy9kb3ducmV2LnhtbFBLBQYAAAAABAAEAPMAAABiBQAAAAA=&#13;&#10;" adj="-10570" strokecolor="#c00000" strokeweight="1pt">
                <v:stroke endarrow="block"/>
              </v:shape>
            </w:pict>
          </mc:Fallback>
        </mc:AlternateContent>
      </w:r>
      <w:r w:rsidR="00576519">
        <w:rPr>
          <w:rFonts w:ascii="Calibri" w:hAnsi="Calibri" w:cs="Calibri"/>
          <w:sz w:val="26"/>
          <w:szCs w:val="26"/>
        </w:rPr>
        <w:t>15</w:t>
      </w:r>
      <w:r w:rsidR="00993C45" w:rsidRPr="00993C45">
        <w:rPr>
          <w:rFonts w:ascii="Calibri" w:hAnsi="Calibri" w:cs="Calibri"/>
          <w:color w:val="0070C0"/>
          <w:sz w:val="26"/>
          <w:szCs w:val="26"/>
        </w:rPr>
        <w:t>.Interoperabilità con altri progetti blockchain</w:t>
      </w:r>
      <w:r w:rsidR="00993C45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993C45">
        <w:rPr>
          <w:rFonts w:ascii="Calibri" w:hAnsi="Calibri" w:cs="Calibri"/>
          <w:sz w:val="26"/>
          <w:szCs w:val="26"/>
        </w:rPr>
        <w:t>Decentraland</w:t>
      </w:r>
      <w:proofErr w:type="spellEnd"/>
      <w:r w:rsidR="00993C45">
        <w:rPr>
          <w:rFonts w:ascii="Calibri" w:hAnsi="Calibri" w:cs="Calibri"/>
          <w:sz w:val="26"/>
          <w:szCs w:val="26"/>
        </w:rPr>
        <w:t xml:space="preserve"> supporta l’interoperabilità con altri progetti blockchain attraverso standard e protocolli come </w:t>
      </w:r>
      <w:proofErr w:type="spellStart"/>
      <w:r w:rsidR="00993C45">
        <w:rPr>
          <w:rFonts w:ascii="Calibri" w:hAnsi="Calibri" w:cs="Calibri"/>
          <w:sz w:val="26"/>
          <w:szCs w:val="26"/>
        </w:rPr>
        <w:t>Etherium</w:t>
      </w:r>
      <w:proofErr w:type="spellEnd"/>
      <w:r w:rsidR="00993C45">
        <w:rPr>
          <w:rFonts w:ascii="Calibri" w:hAnsi="Calibri" w:cs="Calibri"/>
          <w:sz w:val="26"/>
          <w:szCs w:val="26"/>
        </w:rPr>
        <w:t xml:space="preserve"> Name </w:t>
      </w:r>
      <w:proofErr w:type="gramStart"/>
      <w:r w:rsidR="00993C45">
        <w:rPr>
          <w:rFonts w:ascii="Calibri" w:hAnsi="Calibri" w:cs="Calibri"/>
          <w:sz w:val="26"/>
          <w:szCs w:val="26"/>
        </w:rPr>
        <w:t>Service(</w:t>
      </w:r>
      <w:proofErr w:type="gramEnd"/>
      <w:r w:rsidR="00993C45">
        <w:rPr>
          <w:rFonts w:ascii="Calibri" w:hAnsi="Calibri" w:cs="Calibri"/>
          <w:sz w:val="26"/>
          <w:szCs w:val="26"/>
        </w:rPr>
        <w:t xml:space="preserve">ENS) che consente agli utenti di registrare nomi di dominio decentralizzati per i loro terreni virtuali, e </w:t>
      </w:r>
      <w:proofErr w:type="spellStart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>Decentralized</w:t>
      </w:r>
      <w:proofErr w:type="spellEnd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 xml:space="preserve"> Finance(</w:t>
      </w:r>
      <w:proofErr w:type="spellStart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>DeFi</w:t>
      </w:r>
      <w:proofErr w:type="spellEnd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>)</w:t>
      </w:r>
      <w:r w:rsidR="00993C45" w:rsidRPr="00993C45">
        <w:rPr>
          <w:rFonts w:ascii="Calibri" w:hAnsi="Calibri" w:cs="Calibri"/>
          <w:sz w:val="26"/>
          <w:szCs w:val="26"/>
          <w:highlight w:val="yellow"/>
        </w:rPr>
        <w:t>, che consente l’accesso a servizi finanziari decentralizzati all’interno della piattaforma</w:t>
      </w:r>
      <w:r w:rsidR="00993C45">
        <w:rPr>
          <w:rFonts w:ascii="Calibri" w:hAnsi="Calibri" w:cs="Calibri"/>
          <w:sz w:val="26"/>
          <w:szCs w:val="26"/>
        </w:rPr>
        <w:t>.</w:t>
      </w:r>
    </w:p>
    <w:p w14:paraId="7581D39A" w14:textId="0BB78F3C" w:rsidR="00993C45" w:rsidRDefault="00993C45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</w:t>
      </w:r>
      <w:r w:rsidR="00576519">
        <w:rPr>
          <w:rFonts w:ascii="Calibri" w:hAnsi="Calibri" w:cs="Calibri"/>
          <w:sz w:val="26"/>
          <w:szCs w:val="26"/>
        </w:rPr>
        <w:t>6</w:t>
      </w:r>
      <w:r w:rsidRPr="005B6867">
        <w:rPr>
          <w:rFonts w:ascii="Calibri" w:hAnsi="Calibri" w:cs="Calibri"/>
          <w:color w:val="0070C0"/>
          <w:sz w:val="26"/>
          <w:szCs w:val="26"/>
        </w:rPr>
        <w:t>. Scalabilità e Interoperabilità</w:t>
      </w:r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 w:rsidR="005B6867">
        <w:rPr>
          <w:rFonts w:ascii="Calibri" w:hAnsi="Calibri" w:cs="Calibri"/>
          <w:sz w:val="26"/>
          <w:szCs w:val="26"/>
        </w:rPr>
        <w:t>e</w:t>
      </w:r>
      <w:r>
        <w:rPr>
          <w:rFonts w:ascii="Calibri" w:hAnsi="Calibri" w:cs="Calibri"/>
          <w:sz w:val="26"/>
          <w:szCs w:val="26"/>
        </w:rPr>
        <w:t>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sta esplorando soluzioni per migliorare la scalabilità della piattaforma e consentire una maggiore interoperabilità con latri reti blockchain. Questo include l’implementazione di soluzioni di second </w:t>
      </w:r>
      <w:proofErr w:type="spellStart"/>
      <w:r>
        <w:rPr>
          <w:rFonts w:ascii="Calibri" w:hAnsi="Calibri" w:cs="Calibri"/>
          <w:sz w:val="26"/>
          <w:szCs w:val="26"/>
        </w:rPr>
        <w:t>layer</w:t>
      </w:r>
      <w:proofErr w:type="spellEnd"/>
      <w:r>
        <w:rPr>
          <w:rFonts w:ascii="Calibri" w:hAnsi="Calibri" w:cs="Calibri"/>
          <w:sz w:val="26"/>
          <w:szCs w:val="26"/>
        </w:rPr>
        <w:t xml:space="preserve"> come gli state </w:t>
      </w:r>
      <w:proofErr w:type="spellStart"/>
      <w:r>
        <w:rPr>
          <w:rFonts w:ascii="Calibri" w:hAnsi="Calibri" w:cs="Calibri"/>
          <w:sz w:val="26"/>
          <w:szCs w:val="26"/>
        </w:rPr>
        <w:t>channels</w:t>
      </w:r>
      <w:proofErr w:type="spellEnd"/>
      <w:r>
        <w:rPr>
          <w:rFonts w:ascii="Calibri" w:hAnsi="Calibri" w:cs="Calibri"/>
          <w:sz w:val="26"/>
          <w:szCs w:val="26"/>
        </w:rPr>
        <w:t xml:space="preserve"> e l’esplorazione di ponti inter-blockchain.</w:t>
      </w:r>
    </w:p>
    <w:p w14:paraId="520B11E8" w14:textId="77777777" w:rsidR="005833C4" w:rsidRDefault="005833C4" w:rsidP="005833C4">
      <w:pPr>
        <w:jc w:val="both"/>
        <w:rPr>
          <w:rFonts w:ascii="Calibri" w:hAnsi="Calibri" w:cs="Calibri"/>
          <w:sz w:val="26"/>
          <w:szCs w:val="26"/>
        </w:rPr>
      </w:pPr>
    </w:p>
    <w:p w14:paraId="52F3F64A" w14:textId="001F9D04" w:rsidR="005833C4" w:rsidRPr="003D62D9" w:rsidRDefault="005833C4" w:rsidP="005833C4">
      <w:pPr>
        <w:jc w:val="both"/>
        <w:rPr>
          <w:rFonts w:ascii="Calibri" w:hAnsi="Calibri" w:cs="Calibri"/>
          <w:b/>
          <w:bCs/>
          <w:color w:val="C00000"/>
          <w:sz w:val="26"/>
          <w:szCs w:val="26"/>
        </w:rPr>
      </w:pPr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 xml:space="preserve">Focus sulla </w:t>
      </w:r>
      <w:proofErr w:type="spellStart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Decentralized</w:t>
      </w:r>
      <w:proofErr w:type="spellEnd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proofErr w:type="gramStart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Finance(</w:t>
      </w:r>
      <w:proofErr w:type="spellStart"/>
      <w:proofErr w:type="gramEnd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DeFi</w:t>
      </w:r>
      <w:proofErr w:type="spellEnd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)</w:t>
      </w:r>
    </w:p>
    <w:p w14:paraId="4EA7752D" w14:textId="28FF8DD2" w:rsidR="003F5892" w:rsidRPr="003F5892" w:rsidRDefault="003F5892" w:rsidP="003F5892">
      <w:pPr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La </w:t>
      </w:r>
      <w:proofErr w:type="spellStart"/>
      <w:r w:rsidRPr="003F5892">
        <w:rPr>
          <w:rFonts w:ascii="Calibri" w:hAnsi="Calibri" w:cs="Calibri"/>
          <w:sz w:val="26"/>
          <w:szCs w:val="26"/>
        </w:rPr>
        <w:t>Decentralized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Finance (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) si riferisce a un ecosistema finanziario costruito su tecnologie blockchain e basato su protocolli decentralizzati che mirano a eliminare gli intermediari tradizionali e rendere i servizi finanziari più accessibili, efficienti e inclusivi. In sostanza,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mira a trasferire le funzioni finanziarie tradizionalmente gestite da istituzioni centralizzate come banche e istituti finanziari a piattaforme e protocolli decentralizzati che operano sulla blockchain.</w:t>
      </w:r>
    </w:p>
    <w:p w14:paraId="086FEEAC" w14:textId="7BD34AEC" w:rsidR="003F5892" w:rsidRPr="003F5892" w:rsidRDefault="003F5892" w:rsidP="003F5892">
      <w:pPr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Alcuni dei principali elementi e caratteristiche della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includono:</w:t>
      </w:r>
    </w:p>
    <w:p w14:paraId="03911858" w14:textId="1BFE9A3C" w:rsidR="003F5892" w:rsidRPr="003F5892" w:rsidRDefault="003F5892" w:rsidP="00576519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1. </w:t>
      </w:r>
      <w:r w:rsidRPr="005D521F">
        <w:rPr>
          <w:rFonts w:ascii="Calibri" w:hAnsi="Calibri" w:cs="Calibri"/>
          <w:color w:val="0070C0"/>
          <w:sz w:val="26"/>
          <w:szCs w:val="26"/>
        </w:rPr>
        <w:t xml:space="preserve">Smart </w:t>
      </w:r>
      <w:proofErr w:type="spellStart"/>
      <w:r w:rsidRPr="005D521F">
        <w:rPr>
          <w:rFonts w:ascii="Calibri" w:hAnsi="Calibri" w:cs="Calibri"/>
          <w:color w:val="0070C0"/>
          <w:sz w:val="26"/>
          <w:szCs w:val="26"/>
        </w:rPr>
        <w:t>contracts</w:t>
      </w:r>
      <w:proofErr w:type="spellEnd"/>
      <w:r w:rsidRPr="005D521F">
        <w:rPr>
          <w:rFonts w:ascii="Calibri" w:hAnsi="Calibri" w:cs="Calibri"/>
          <w:color w:val="0070C0"/>
          <w:sz w:val="26"/>
          <w:szCs w:val="26"/>
        </w:rPr>
        <w:t xml:space="preserve">: </w:t>
      </w:r>
      <w:r w:rsidRPr="003F5892">
        <w:rPr>
          <w:rFonts w:ascii="Calibri" w:hAnsi="Calibri" w:cs="Calibri"/>
          <w:sz w:val="26"/>
          <w:szCs w:val="26"/>
        </w:rPr>
        <w:t xml:space="preserve">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si basa ampiamente sull'uso di smart </w:t>
      </w:r>
      <w:proofErr w:type="spellStart"/>
      <w:r w:rsidRPr="003F5892">
        <w:rPr>
          <w:rFonts w:ascii="Calibri" w:hAnsi="Calibri" w:cs="Calibri"/>
          <w:sz w:val="26"/>
          <w:szCs w:val="26"/>
        </w:rPr>
        <w:t>contract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, che sono protocolli informatici </w:t>
      </w:r>
      <w:proofErr w:type="spellStart"/>
      <w:r w:rsidRPr="003F5892">
        <w:rPr>
          <w:rFonts w:ascii="Calibri" w:hAnsi="Calibri" w:cs="Calibri"/>
          <w:sz w:val="26"/>
          <w:szCs w:val="26"/>
        </w:rPr>
        <w:t>autoeseguibili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che facilitano, verificano o applicano contratti digitali senza la necessità di intermediari. Gli smart </w:t>
      </w:r>
      <w:proofErr w:type="spellStart"/>
      <w:r w:rsidRPr="003F5892">
        <w:rPr>
          <w:rFonts w:ascii="Calibri" w:hAnsi="Calibri" w:cs="Calibri"/>
          <w:sz w:val="26"/>
          <w:szCs w:val="26"/>
        </w:rPr>
        <w:t>contract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sono codificati sulla blockchain e garantiscono l'esecuzione automatica e trasparente delle transazioni finanziarie.</w:t>
      </w:r>
    </w:p>
    <w:p w14:paraId="1E769A9D" w14:textId="7F601D78" w:rsidR="003F5892" w:rsidRPr="003F5892" w:rsidRDefault="003F5892" w:rsidP="00D72D18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2. </w:t>
      </w:r>
      <w:r w:rsidRPr="005D521F">
        <w:rPr>
          <w:rFonts w:ascii="Calibri" w:hAnsi="Calibri" w:cs="Calibri"/>
          <w:color w:val="0070C0"/>
          <w:sz w:val="26"/>
          <w:szCs w:val="26"/>
        </w:rPr>
        <w:t>Protocolli di prestito</w:t>
      </w:r>
      <w:r w:rsidRPr="003F5892">
        <w:rPr>
          <w:rFonts w:ascii="Calibri" w:hAnsi="Calibri" w:cs="Calibri"/>
          <w:sz w:val="26"/>
          <w:szCs w:val="26"/>
        </w:rPr>
        <w:t xml:space="preserve">: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offre una serie di protocolli di prestito e prestito decentralizzati che consentono agli utenti di prendere in prestito o prestare fondi senza la necessità di intermediari finanziari. Questi protocolli consentono agli utenti di guadagnare interessi sui loro depositi o di accedere a finanziamenti in modo rapido e trasparente.</w:t>
      </w:r>
    </w:p>
    <w:p w14:paraId="3D063D9A" w14:textId="309F8389" w:rsidR="003F5892" w:rsidRPr="003F5892" w:rsidRDefault="003F5892" w:rsidP="00D72D18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>3</w:t>
      </w:r>
      <w:r w:rsidRPr="00D72D18">
        <w:rPr>
          <w:rFonts w:ascii="Calibri" w:hAnsi="Calibri" w:cs="Calibri"/>
          <w:color w:val="0070C0"/>
          <w:sz w:val="26"/>
          <w:szCs w:val="26"/>
        </w:rPr>
        <w:t>. Scambi decentralizzati (DEX)</w:t>
      </w:r>
      <w:r w:rsidRPr="003F5892">
        <w:rPr>
          <w:rFonts w:ascii="Calibri" w:hAnsi="Calibri" w:cs="Calibri"/>
          <w:sz w:val="26"/>
          <w:szCs w:val="26"/>
        </w:rPr>
        <w:t>: I DEX sono piattaforme di scambio decentralizzate che consentono agli utenti di scambiare asset digitali direttamente tra loro senza la necessità di un intermediario centralizzato. Questi scambi offrono maggiore sicurezza, privacy e controllo agli utenti rispetto agli scambi centralizzati tradizionali.</w:t>
      </w:r>
    </w:p>
    <w:p w14:paraId="52D3C005" w14:textId="3737366E" w:rsidR="003F5892" w:rsidRPr="003F5892" w:rsidRDefault="003F5892" w:rsidP="00B33FE1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4. </w:t>
      </w:r>
      <w:proofErr w:type="spellStart"/>
      <w:r w:rsidRPr="00D72D18">
        <w:rPr>
          <w:rFonts w:ascii="Calibri" w:hAnsi="Calibri" w:cs="Calibri"/>
          <w:color w:val="0070C0"/>
          <w:sz w:val="26"/>
          <w:szCs w:val="26"/>
        </w:rPr>
        <w:t>Staking</w:t>
      </w:r>
      <w:proofErr w:type="spellEnd"/>
      <w:r w:rsidRPr="00D72D18">
        <w:rPr>
          <w:rFonts w:ascii="Calibri" w:hAnsi="Calibri" w:cs="Calibri"/>
          <w:color w:val="0070C0"/>
          <w:sz w:val="26"/>
          <w:szCs w:val="26"/>
        </w:rPr>
        <w:t xml:space="preserve"> e yield farming</w:t>
      </w:r>
      <w:r w:rsidRPr="003F5892">
        <w:rPr>
          <w:rFonts w:ascii="Calibri" w:hAnsi="Calibri" w:cs="Calibri"/>
          <w:sz w:val="26"/>
          <w:szCs w:val="26"/>
        </w:rPr>
        <w:t xml:space="preserve">: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offre opportunità di </w:t>
      </w:r>
      <w:proofErr w:type="spellStart"/>
      <w:r w:rsidRPr="003F5892">
        <w:rPr>
          <w:rFonts w:ascii="Calibri" w:hAnsi="Calibri" w:cs="Calibri"/>
          <w:sz w:val="26"/>
          <w:szCs w:val="26"/>
        </w:rPr>
        <w:t>staking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e yield farming che consentono agli utenti di guadagnare interessi o ricompense </w:t>
      </w:r>
      <w:proofErr w:type="spellStart"/>
      <w:r w:rsidRPr="003F5892">
        <w:rPr>
          <w:rFonts w:ascii="Calibri" w:hAnsi="Calibri" w:cs="Calibri"/>
          <w:sz w:val="26"/>
          <w:szCs w:val="26"/>
        </w:rPr>
        <w:t>tokenizzate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per il loro </w:t>
      </w:r>
      <w:r w:rsidRPr="003F5892">
        <w:rPr>
          <w:rFonts w:ascii="Calibri" w:hAnsi="Calibri" w:cs="Calibri"/>
          <w:sz w:val="26"/>
          <w:szCs w:val="26"/>
        </w:rPr>
        <w:lastRenderedPageBreak/>
        <w:t>coinvolgimento nelle attività della piattaforma, come il mantenimento di fondi in determinati protocolli o la partecipazione a pool di liquidità.</w:t>
      </w:r>
    </w:p>
    <w:p w14:paraId="15663CEF" w14:textId="7BD4601A" w:rsidR="003F5892" w:rsidRDefault="003F5892" w:rsidP="00B33FE1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>5</w:t>
      </w:r>
      <w:r w:rsidRPr="00B33FE1">
        <w:rPr>
          <w:rFonts w:ascii="Calibri" w:hAnsi="Calibri" w:cs="Calibri"/>
          <w:color w:val="0070C0"/>
          <w:sz w:val="26"/>
          <w:szCs w:val="26"/>
        </w:rPr>
        <w:t xml:space="preserve">. </w:t>
      </w:r>
      <w:proofErr w:type="spellStart"/>
      <w:r w:rsidRPr="00B33FE1">
        <w:rPr>
          <w:rFonts w:ascii="Calibri" w:hAnsi="Calibri" w:cs="Calibri"/>
          <w:color w:val="0070C0"/>
          <w:sz w:val="26"/>
          <w:szCs w:val="26"/>
        </w:rPr>
        <w:t>Tokenizzazione</w:t>
      </w:r>
      <w:proofErr w:type="spellEnd"/>
      <w:r w:rsidRPr="00B33FE1">
        <w:rPr>
          <w:rFonts w:ascii="Calibri" w:hAnsi="Calibri" w:cs="Calibri"/>
          <w:color w:val="0070C0"/>
          <w:sz w:val="26"/>
          <w:szCs w:val="26"/>
        </w:rPr>
        <w:t xml:space="preserve"> degli asset tradizionali</w:t>
      </w:r>
      <w:r w:rsidRPr="003F5892">
        <w:rPr>
          <w:rFonts w:ascii="Calibri" w:hAnsi="Calibri" w:cs="Calibri"/>
          <w:sz w:val="26"/>
          <w:szCs w:val="26"/>
        </w:rPr>
        <w:t xml:space="preserve">: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facilita la </w:t>
      </w:r>
      <w:proofErr w:type="spellStart"/>
      <w:r w:rsidRPr="003F5892">
        <w:rPr>
          <w:rFonts w:ascii="Calibri" w:hAnsi="Calibri" w:cs="Calibri"/>
          <w:sz w:val="26"/>
          <w:szCs w:val="26"/>
        </w:rPr>
        <w:t>tokenizzazione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degli asset tradizionali, consentendo agli utenti di convertire beni fisici come azioni, obbligazioni, immobili e materie prime in token digitali negoziabili sulla blockchain. Ciò aumenta la liquidità e l'accessibilità agli asset tradizionalmente illiquidi.</w:t>
      </w:r>
    </w:p>
    <w:p w14:paraId="7C6E95A6" w14:textId="77777777" w:rsid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</w:p>
    <w:p w14:paraId="29A589D6" w14:textId="383BDEAC" w:rsidR="00576519" w:rsidRPr="00A700F2" w:rsidRDefault="00576519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2" w:name="architettura"/>
      <w:proofErr w:type="spellStart"/>
      <w:r w:rsidRPr="00A700F2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  <w:r w:rsidRPr="00A700F2">
        <w:rPr>
          <w:rFonts w:ascii="Calibri" w:hAnsi="Calibri" w:cs="Calibri"/>
          <w:b/>
          <w:bCs/>
          <w:color w:val="C00000"/>
          <w:sz w:val="30"/>
          <w:szCs w:val="30"/>
        </w:rPr>
        <w:t xml:space="preserve"> Architecture</w:t>
      </w:r>
    </w:p>
    <w:bookmarkEnd w:id="2"/>
    <w:p w14:paraId="2D086F83" w14:textId="5B62F993" w:rsidR="00576519" w:rsidRDefault="00576519" w:rsidP="00B701C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Prima di proseguire con il discorso delle transazioni finanziarie iniziato poco prima, bisogna immergere l’attenzione sull’architettura di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25A8C770" w14:textId="257DEACF" w:rsidR="00B701CF" w:rsidRPr="00B701CF" w:rsidRDefault="00B701CF" w:rsidP="00B701CF">
      <w:pPr>
        <w:pStyle w:val="Normale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Calibri" w:hAnsi="Calibri" w:cs="Calibri"/>
          <w:color w:val="242424"/>
          <w:sz w:val="26"/>
          <w:szCs w:val="26"/>
        </w:rPr>
      </w:pPr>
      <w:r w:rsidRPr="00B701CF">
        <w:rPr>
          <w:rFonts w:ascii="Calibri" w:hAnsi="Calibri" w:cs="Calibri"/>
          <w:color w:val="242424"/>
          <w:sz w:val="26"/>
          <w:szCs w:val="26"/>
          <w:shd w:val="clear" w:color="auto" w:fill="FFFFFF"/>
        </w:rPr>
        <w:t xml:space="preserve">L'applicazione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  <w:shd w:val="clear" w:color="auto" w:fill="FFFFFF"/>
        </w:rPr>
        <w:t>Decentraland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  <w:shd w:val="clear" w:color="auto" w:fill="FFFFFF"/>
        </w:rPr>
        <w:t xml:space="preserve"> ha lo scopo di tracciare gli appezzamenti immobiliari definiti dai token LAND. </w:t>
      </w:r>
      <w:r w:rsidRPr="00B701CF">
        <w:rPr>
          <w:rFonts w:ascii="Calibri" w:hAnsi="Calibri" w:cs="Calibri"/>
          <w:color w:val="242424"/>
          <w:sz w:val="26"/>
          <w:szCs w:val="26"/>
        </w:rPr>
        <w:t>Il software sfrutta la</w:t>
      </w:r>
      <w:r w:rsidRPr="00B701CF">
        <w:rPr>
          <w:rStyle w:val="apple-converted-space"/>
          <w:rFonts w:ascii="Calibri" w:eastAsiaTheme="majorEastAsia" w:hAnsi="Calibri" w:cs="Calibri"/>
          <w:color w:val="242424"/>
          <w:sz w:val="26"/>
          <w:szCs w:val="26"/>
        </w:rPr>
        <w:t> </w:t>
      </w:r>
      <w:hyperlink r:id="rId5" w:history="1">
        <w:r w:rsidRPr="00B701CF">
          <w:rPr>
            <w:rStyle w:val="Collegamentoipertestuale"/>
            <w:rFonts w:ascii="Calibri" w:eastAsiaTheme="majorEastAsia" w:hAnsi="Calibri" w:cs="Calibri"/>
            <w:b/>
            <w:bCs/>
            <w:color w:val="5741D9"/>
            <w:sz w:val="26"/>
            <w:szCs w:val="26"/>
            <w:bdr w:val="none" w:sz="0" w:space="0" w:color="auto" w:frame="1"/>
          </w:rPr>
          <w:t>blockchain di</w:t>
        </w:r>
        <w:r w:rsidRPr="00B701CF">
          <w:rPr>
            <w:rStyle w:val="Collegamentoipertestuale"/>
            <w:rFonts w:ascii="Calibri" w:eastAsiaTheme="majorEastAsia" w:hAnsi="Calibri" w:cs="Calibri"/>
            <w:b/>
            <w:bCs/>
            <w:color w:val="5741D9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B701CF">
          <w:rPr>
            <w:rStyle w:val="Collegamentoipertestuale"/>
            <w:rFonts w:ascii="Calibri" w:eastAsiaTheme="majorEastAsia" w:hAnsi="Calibri" w:cs="Calibri"/>
            <w:b/>
            <w:bCs/>
            <w:color w:val="5741D9"/>
            <w:sz w:val="26"/>
            <w:szCs w:val="26"/>
            <w:bdr w:val="none" w:sz="0" w:space="0" w:color="auto" w:frame="1"/>
          </w:rPr>
          <w:t>Ethereum</w:t>
        </w:r>
        <w:proofErr w:type="spellEnd"/>
      </w:hyperlink>
      <w:r w:rsidRPr="00B701CF">
        <w:rPr>
          <w:rStyle w:val="apple-converted-space"/>
          <w:rFonts w:ascii="Calibri" w:eastAsiaTheme="majorEastAsia" w:hAnsi="Calibri" w:cs="Calibri"/>
          <w:color w:val="242424"/>
          <w:sz w:val="26"/>
          <w:szCs w:val="26"/>
        </w:rPr>
        <w:t> </w:t>
      </w:r>
      <w:r w:rsidRPr="00B701CF">
        <w:rPr>
          <w:rFonts w:ascii="Calibri" w:hAnsi="Calibri" w:cs="Calibri"/>
          <w:color w:val="242424"/>
          <w:sz w:val="26"/>
          <w:szCs w:val="26"/>
        </w:rPr>
        <w:t xml:space="preserve">per tracciare la proprietà di questo terreno digitale e richiede agli utenti di possedere il token MANA all'interno di un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</w:rPr>
        <w:t>wallet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</w:rPr>
        <w:t xml:space="preserve">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</w:rPr>
        <w:t>Ethereum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</w:rPr>
        <w:t xml:space="preserve"> per poter accedere al suo ecosistema. </w:t>
      </w:r>
      <w:r>
        <w:rPr>
          <w:rFonts w:ascii="Calibri" w:hAnsi="Calibri" w:cs="Calibri"/>
          <w:color w:val="242424"/>
          <w:sz w:val="26"/>
          <w:szCs w:val="26"/>
        </w:rPr>
        <w:t xml:space="preserve"> </w:t>
      </w:r>
      <w:r w:rsidRPr="00B701CF">
        <w:rPr>
          <w:rFonts w:ascii="Calibri" w:hAnsi="Calibri" w:cs="Calibri"/>
          <w:color w:val="242424"/>
          <w:sz w:val="26"/>
          <w:szCs w:val="26"/>
        </w:rPr>
        <w:t xml:space="preserve">Inoltre, gli sviluppatori hanno la libertà di innovare all'interno della piattaforma di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</w:rPr>
        <w:t>Decentraland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</w:rPr>
        <w:t>, progettando le animazioni e le interazioni sperimentate sui loro immobili virtuali.</w:t>
      </w:r>
    </w:p>
    <w:p w14:paraId="0519B7DE" w14:textId="56F7DDF1" w:rsidR="00B701CF" w:rsidRPr="00B701CF" w:rsidRDefault="00B701CF" w:rsidP="00BA3F2F">
      <w:pPr>
        <w:jc w:val="both"/>
        <w:rPr>
          <w:rFonts w:ascii="Calibri" w:hAnsi="Calibri" w:cs="Calibri"/>
          <w:sz w:val="26"/>
          <w:szCs w:val="26"/>
        </w:rPr>
      </w:pPr>
    </w:p>
    <w:p w14:paraId="4058BBAD" w14:textId="48336E70" w:rsidR="00576519" w:rsidRDefault="00576519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Il protocollo di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è composto da </w:t>
      </w:r>
      <w:proofErr w:type="gramStart"/>
      <w:r>
        <w:rPr>
          <w:rFonts w:ascii="Calibri" w:hAnsi="Calibri" w:cs="Calibri"/>
          <w:sz w:val="26"/>
          <w:szCs w:val="26"/>
        </w:rPr>
        <w:t>3</w:t>
      </w:r>
      <w:proofErr w:type="gramEnd"/>
      <w:r>
        <w:rPr>
          <w:rFonts w:ascii="Calibri" w:hAnsi="Calibri" w:cs="Calibri"/>
          <w:sz w:val="26"/>
          <w:szCs w:val="26"/>
        </w:rPr>
        <w:t xml:space="preserve"> livelli:</w:t>
      </w:r>
    </w:p>
    <w:p w14:paraId="130D014D" w14:textId="5A6C1A94" w:rsidR="00576519" w:rsidRPr="000B1C33" w:rsidRDefault="00576519" w:rsidP="00576519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color w:val="0070C0"/>
          <w:sz w:val="26"/>
          <w:szCs w:val="26"/>
        </w:rPr>
      </w:pPr>
      <w:r w:rsidRPr="000B1C33">
        <w:rPr>
          <w:rFonts w:ascii="Calibri" w:hAnsi="Calibri" w:cs="Calibri"/>
          <w:color w:val="0070C0"/>
          <w:sz w:val="26"/>
          <w:szCs w:val="26"/>
        </w:rPr>
        <w:t>Consensus Layer</w:t>
      </w:r>
    </w:p>
    <w:p w14:paraId="61F39333" w14:textId="43D291B5" w:rsidR="00576519" w:rsidRDefault="00576519" w:rsidP="00576519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Tiene traccia delle proprietà terriere e dei contenuti di essa.</w:t>
      </w:r>
    </w:p>
    <w:p w14:paraId="36CCECEB" w14:textId="179F56DF" w:rsidR="00576519" w:rsidRPr="000B1C33" w:rsidRDefault="00576519" w:rsidP="00576519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color w:val="0070C0"/>
          <w:sz w:val="26"/>
          <w:szCs w:val="26"/>
        </w:rPr>
      </w:pPr>
      <w:r w:rsidRPr="000B1C33">
        <w:rPr>
          <w:rFonts w:ascii="Calibri" w:hAnsi="Calibri" w:cs="Calibri"/>
          <w:color w:val="0070C0"/>
          <w:sz w:val="26"/>
          <w:szCs w:val="26"/>
        </w:rPr>
        <w:t>Land Content Layer</w:t>
      </w:r>
    </w:p>
    <w:p w14:paraId="2F3CF2EF" w14:textId="548C1DDB" w:rsidR="00576519" w:rsidRDefault="00576519" w:rsidP="00576519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576519">
        <w:rPr>
          <w:rFonts w:ascii="Calibri" w:hAnsi="Calibri" w:cs="Calibri"/>
          <w:sz w:val="26"/>
          <w:szCs w:val="26"/>
        </w:rPr>
        <w:t>Scarica risorse utilizzando un sistema di distribuzione decentralizzato.</w:t>
      </w:r>
    </w:p>
    <w:p w14:paraId="3BAE7A21" w14:textId="26468007" w:rsidR="00576519" w:rsidRPr="000B1C33" w:rsidRDefault="00576519" w:rsidP="00576519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color w:val="0070C0"/>
          <w:sz w:val="26"/>
          <w:szCs w:val="26"/>
        </w:rPr>
      </w:pPr>
      <w:r w:rsidRPr="000B1C33">
        <w:rPr>
          <w:rFonts w:ascii="Calibri" w:hAnsi="Calibri" w:cs="Calibri"/>
          <w:color w:val="0070C0"/>
          <w:sz w:val="26"/>
          <w:szCs w:val="26"/>
        </w:rPr>
        <w:t>Real Time Layer</w:t>
      </w:r>
    </w:p>
    <w:p w14:paraId="17C7DF0E" w14:textId="2AA62B29" w:rsidR="00576519" w:rsidRDefault="00576519" w:rsidP="00576519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Permette di “giocare” in </w:t>
      </w:r>
      <w:proofErr w:type="spellStart"/>
      <w:r>
        <w:rPr>
          <w:rFonts w:ascii="Calibri" w:hAnsi="Calibri" w:cs="Calibri"/>
          <w:sz w:val="26"/>
          <w:szCs w:val="26"/>
        </w:rPr>
        <w:t>real</w:t>
      </w:r>
      <w:proofErr w:type="spellEnd"/>
      <w:r>
        <w:rPr>
          <w:rFonts w:ascii="Calibri" w:hAnsi="Calibri" w:cs="Calibri"/>
          <w:sz w:val="26"/>
          <w:szCs w:val="26"/>
        </w:rPr>
        <w:t xml:space="preserve"> time.</w:t>
      </w:r>
    </w:p>
    <w:p w14:paraId="05F76D97" w14:textId="024DEB44" w:rsidR="00A700F2" w:rsidRPr="00A700F2" w:rsidRDefault="00A700F2" w:rsidP="00A700F2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02474355" wp14:editId="6A1D8BAB">
            <wp:extent cx="3287486" cy="2472638"/>
            <wp:effectExtent l="0" t="0" r="1905" b="4445"/>
            <wp:docPr id="153532435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4357" name="Immagine 1" descr="Immagine che contiene testo, diagramma, linea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2" cy="25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F5AF" w14:textId="7D1E7FF0" w:rsidR="005A69E2" w:rsidRDefault="005A69E2" w:rsidP="000B1C33">
      <w:pPr>
        <w:rPr>
          <w:rFonts w:ascii="Calibri" w:hAnsi="Calibri" w:cs="Calibri"/>
          <w:b/>
          <w:bCs/>
          <w:color w:val="0070C0"/>
          <w:sz w:val="26"/>
          <w:szCs w:val="26"/>
        </w:rPr>
      </w:pPr>
      <w:r>
        <w:rPr>
          <w:rFonts w:ascii="Calibri" w:hAnsi="Calibri" w:cs="Calibri"/>
          <w:b/>
          <w:bCs/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1F04AA" wp14:editId="6FBA5536">
                <wp:simplePos x="0" y="0"/>
                <wp:positionH relativeFrom="column">
                  <wp:posOffset>-77833</wp:posOffset>
                </wp:positionH>
                <wp:positionV relativeFrom="paragraph">
                  <wp:posOffset>250916</wp:posOffset>
                </wp:positionV>
                <wp:extent cx="6335486" cy="3995057"/>
                <wp:effectExtent l="0" t="0" r="14605" b="18415"/>
                <wp:wrapNone/>
                <wp:docPr id="573893693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486" cy="39950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C8767" id="Rettangolo 2" o:spid="_x0000_s1026" style="position:absolute;margin-left:-6.15pt;margin-top:19.75pt;width:498.85pt;height:314.5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YuXhgIAAIYFAAAOAAAAZHJzL2Uyb0RvYy54bWysVEtv2zAMvg/YfxB0X23n1TaoUwQtOgzo&#13;&#10;2mDt0LMqS7EBSdQkJU7260fJjhO0xQ7DfJApPj4+RPLqeqcV2QrnGzAlLc5ySoThUDVmXdKfz3df&#13;&#10;LijxgZmKKTCipHvh6fXi86er1s7FCGpQlXAEQYyft7akdQh2nmWe10IzfwZWGBRKcJoFvLp1VjnW&#13;&#10;IrpW2SjPZ1kLrrIOuPAeubedkC4SvpSCh0cpvQhElRRjC+l06XyNZ7a4YvO1Y7ZueB8G+4coNGsM&#13;&#10;Oh2gbllgZOOad1C64Q48yHDGQWcgZcNFygGzKfI32TzVzIqUCxbH26FM/v/B8oftk105LENr/dwj&#13;&#10;GbPYSafjH+Mju1Ss/VAssQuEI3M2Hk8nFzNKOMrGl5fTfHoey5kdza3z4asATSJRUoevkYrEtvc+&#13;&#10;dKoHlejNg2qqu0apdIkdIG6UI1uGb8c4FyaMkrna6O9QdfxJjl/3isjGt+7YswMbo0m9FJFSbCdO&#13;&#10;smPKiQp7JaJrZX4ISZoKk+wcDginsRQpFl+zSnTsYtqH8s5nAozIEpMbsHuAj/Is+kL2+tFUpGYe&#13;&#10;jPPO+9+MB4vkGUwYjHVjwH0EoMLgudPHkp2UJpKvUO1XjjjoRslbftfg694zH1bM4ezglOE+CI94&#13;&#10;SAVtSaGnKKnB/f6IH/WxpVFKSYuzWFL/a8OcoER9M9jsl8VkEoc3XSbT8xFe3Knk9VRiNvoGsGUK&#13;&#10;3DyWJzLqB3UgpQP9gmtjGb2iiBmOvkvKgztcbkK3I3DxcLFcJjUcWMvCvXmyPILHqsbufd69MGf7&#13;&#10;Fg84HQ9wmFs2f9PpnW60NLDcBJBNGoNjXft647CnZu0XU9wmp/ekdVyfiz8AAAD//wMAUEsDBBQA&#13;&#10;BgAIAAAAIQARX6uR5AAAAA8BAAAPAAAAZHJzL2Rvd25yZXYueG1sTE/JTsMwEL0j8Q/WIHFr7S4J&#13;&#10;aZpJhYIigeBCQHB1Y5NExHaI3Tbl6xlOcBnpad6a7SbTs6MefecswmIugGlbO9XZBuH1pZwlwHyQ&#13;&#10;VsneWY1w1h52+eVFJlPlTvZZH6vQMDKxPpUIbQhDyrmvW22kn7tBW/p9uNHIQHBsuBrlicxNz5dC&#13;&#10;xNzIzlJCKwddtLr+rA4GYV1+3UcP3/y9FDdP5+hRVG+FKhCvr6a7LZ3bLbCgp/CngN8N1B9yKrZ3&#13;&#10;B6s86xFmi+WKqAirTQSMCJskWgPbI8RxEgPPM/5/R/4DAAD//wMAUEsBAi0AFAAGAAgAAAAhALaD&#13;&#10;OJL+AAAA4QEAABMAAAAAAAAAAAAAAAAAAAAAAFtDb250ZW50X1R5cGVzXS54bWxQSwECLQAUAAYA&#13;&#10;CAAAACEAOP0h/9YAAACUAQAACwAAAAAAAAAAAAAAAAAvAQAAX3JlbHMvLnJlbHNQSwECLQAUAAYA&#13;&#10;CAAAACEAJj2Ll4YCAACGBQAADgAAAAAAAAAAAAAAAAAuAgAAZHJzL2Uyb0RvYy54bWxQSwECLQAU&#13;&#10;AAYACAAAACEAEV+rkeQAAAAPAQAADwAAAAAAAAAAAAAAAADgBAAAZHJzL2Rvd25yZXYueG1sUEsF&#13;&#10;BgAAAAAEAAQA8wAAAPEFAAAAAA==&#13;&#10;" fillcolor="#f6c5ac [1301]" strokecolor="#030e13 [484]" strokeweight="1pt"/>
            </w:pict>
          </mc:Fallback>
        </mc:AlternateContent>
      </w:r>
    </w:p>
    <w:p w14:paraId="095E6E57" w14:textId="58BC3B76" w:rsidR="005A69E2" w:rsidRPr="005A69E2" w:rsidRDefault="005A69E2" w:rsidP="000B1C33">
      <w:pPr>
        <w:rPr>
          <w:rFonts w:ascii="Calibri" w:hAnsi="Calibri" w:cs="Calibri"/>
          <w:b/>
          <w:bCs/>
          <w:color w:val="0070C0"/>
          <w:sz w:val="26"/>
          <w:szCs w:val="26"/>
        </w:rPr>
      </w:pPr>
      <w:r w:rsidRPr="005A69E2">
        <w:rPr>
          <w:rFonts w:ascii="Calibri" w:hAnsi="Calibri" w:cs="Calibri"/>
          <w:b/>
          <w:bCs/>
          <w:color w:val="0070C0"/>
          <w:sz w:val="26"/>
          <w:szCs w:val="26"/>
        </w:rPr>
        <w:t>Più nello specifico:</w:t>
      </w:r>
    </w:p>
    <w:p w14:paraId="6AB32086" w14:textId="2F496160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Decentraland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ha molti componenti stratificati realizzati utilizzando gli smart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contract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di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Ethereum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>.</w:t>
      </w:r>
      <w:r w:rsidRPr="005A69E2">
        <w:rPr>
          <w:rFonts w:ascii="Calibri" w:hAnsi="Calibri" w:cs="Calibri"/>
          <w:sz w:val="26"/>
          <w:szCs w:val="26"/>
        </w:rPr>
        <w:t xml:space="preserve"> </w:t>
      </w:r>
      <w:r w:rsidRPr="005A69E2">
        <w:rPr>
          <w:rFonts w:ascii="Calibri" w:hAnsi="Calibri" w:cs="Calibri"/>
          <w:sz w:val="26"/>
          <w:szCs w:val="26"/>
          <w:lang w:eastAsia="it-IT"/>
        </w:rPr>
        <w:t xml:space="preserve">Il livello di consenso gestisce un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ledger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che tiene traccia della proprietà degli appezzamenti di terreno. Ogni appezzamento di terreno dispone di una coordinata nel mondo virtuale, di un proprietario e di un riferimento a un file di descrizione che rappresenta il contenuto dell'appezzamento.</w:t>
      </w:r>
    </w:p>
    <w:p w14:paraId="74F392B6" w14:textId="77777777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Il livello di contenuto controlla ciò che accade all'interno di ogni pacco e include i vari file necessari per il rendering:</w:t>
      </w:r>
    </w:p>
    <w:p w14:paraId="3F504EBF" w14:textId="77777777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File di contenuto: fanno riferimento a tutti gli elementi audio e visivi statici</w:t>
      </w:r>
    </w:p>
    <w:p w14:paraId="2E65FFC2" w14:textId="77777777" w:rsidR="005A69E2" w:rsidRPr="005A69E2" w:rsidRDefault="005A69E2" w:rsidP="005A69E2">
      <w:pPr>
        <w:rPr>
          <w:rFonts w:ascii="Calibri" w:hAnsi="Calibri" w:cs="Calibri"/>
          <w:sz w:val="26"/>
          <w:szCs w:val="26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File di script: definiscono il posizionamento e il comportamento del contenuto di riferimento</w:t>
      </w:r>
    </w:p>
    <w:p w14:paraId="5297778D" w14:textId="78CEBE43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Definizione di interazione: interazioni peer-to-peer come gestualità, chat vocale e messaggistica.</w:t>
      </w:r>
    </w:p>
    <w:p w14:paraId="20B679BC" w14:textId="6D088EC2" w:rsidR="005A69E2" w:rsidRDefault="005A69E2" w:rsidP="000B1C33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 xml:space="preserve">Infine, il livello in tempo reale facilita le interazioni sociali all'interno di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Decentraland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attraverso gli avatar degli utenti, compresa la chat vocale e la messaggistica.</w:t>
      </w:r>
    </w:p>
    <w:p w14:paraId="12649E1B" w14:textId="77777777" w:rsidR="00E00F19" w:rsidRDefault="00E00F19" w:rsidP="000B1C33">
      <w:pPr>
        <w:rPr>
          <w:rFonts w:ascii="Calibri" w:hAnsi="Calibri" w:cs="Calibri"/>
          <w:sz w:val="26"/>
          <w:szCs w:val="26"/>
          <w:lang w:eastAsia="it-IT"/>
        </w:rPr>
      </w:pPr>
    </w:p>
    <w:p w14:paraId="0230A85C" w14:textId="4112CD65" w:rsidR="00A976F2" w:rsidRDefault="000B1C33" w:rsidP="000B1C3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Inoltre, esistono altri due sistemi che sono fondamentali per lo sviluppo </w:t>
      </w:r>
      <w:r w:rsidR="00A976F2">
        <w:rPr>
          <w:rFonts w:ascii="Calibri" w:hAnsi="Calibri" w:cs="Calibri"/>
          <w:sz w:val="26"/>
          <w:szCs w:val="26"/>
        </w:rPr>
        <w:t xml:space="preserve">dell’economia di </w:t>
      </w:r>
      <w:proofErr w:type="spellStart"/>
      <w:r w:rsidR="00A976F2">
        <w:rPr>
          <w:rFonts w:ascii="Calibri" w:hAnsi="Calibri" w:cs="Calibri"/>
          <w:sz w:val="26"/>
          <w:szCs w:val="26"/>
        </w:rPr>
        <w:t>Decentraland</w:t>
      </w:r>
      <w:proofErr w:type="spellEnd"/>
      <w:r w:rsidR="00A976F2">
        <w:rPr>
          <w:rFonts w:ascii="Calibri" w:hAnsi="Calibri" w:cs="Calibri"/>
          <w:sz w:val="26"/>
          <w:szCs w:val="26"/>
        </w:rPr>
        <w:t>:</w:t>
      </w:r>
    </w:p>
    <w:p w14:paraId="7D671EB3" w14:textId="4AC61586" w:rsidR="00A976F2" w:rsidRDefault="00A976F2" w:rsidP="00A976F2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A976F2">
        <w:rPr>
          <w:rFonts w:ascii="Calibri" w:hAnsi="Calibri" w:cs="Calibri"/>
          <w:sz w:val="26"/>
          <w:szCs w:val="26"/>
        </w:rPr>
        <w:t>Il "</w:t>
      </w:r>
      <w:r w:rsidRPr="00A976F2">
        <w:rPr>
          <w:rFonts w:ascii="Calibri" w:hAnsi="Calibri" w:cs="Calibri"/>
          <w:b/>
          <w:bCs/>
          <w:color w:val="0070C0"/>
          <w:sz w:val="26"/>
          <w:szCs w:val="26"/>
        </w:rPr>
        <w:t xml:space="preserve">Payment Channel </w:t>
      </w:r>
      <w:proofErr w:type="spellStart"/>
      <w:r w:rsidRPr="00A976F2">
        <w:rPr>
          <w:rFonts w:ascii="Calibri" w:hAnsi="Calibri" w:cs="Calibri"/>
          <w:b/>
          <w:bCs/>
          <w:color w:val="0070C0"/>
          <w:sz w:val="26"/>
          <w:szCs w:val="26"/>
        </w:rPr>
        <w:t>Infrastructure</w:t>
      </w:r>
      <w:proofErr w:type="spellEnd"/>
      <w:r w:rsidRPr="00A976F2">
        <w:rPr>
          <w:rFonts w:ascii="Calibri" w:hAnsi="Calibri" w:cs="Calibri"/>
          <w:sz w:val="26"/>
          <w:szCs w:val="26"/>
        </w:rPr>
        <w:t>"</w:t>
      </w:r>
      <w:r w:rsidR="002E4B3F">
        <w:rPr>
          <w:rFonts w:ascii="Calibri" w:hAnsi="Calibri" w:cs="Calibri"/>
          <w:sz w:val="26"/>
          <w:szCs w:val="26"/>
        </w:rPr>
        <w:t xml:space="preserve">, il quale </w:t>
      </w:r>
      <w:r w:rsidRPr="00A976F2">
        <w:rPr>
          <w:rFonts w:ascii="Calibri" w:hAnsi="Calibri" w:cs="Calibri"/>
          <w:sz w:val="26"/>
          <w:szCs w:val="26"/>
        </w:rPr>
        <w:t xml:space="preserve">si riferisce a un insieme di tecnologie e protocolli progettati per </w:t>
      </w:r>
      <w:r w:rsidRPr="00A976F2">
        <w:rPr>
          <w:rFonts w:ascii="Calibri" w:hAnsi="Calibri" w:cs="Calibri"/>
          <w:sz w:val="26"/>
          <w:szCs w:val="26"/>
          <w:highlight w:val="yellow"/>
        </w:rPr>
        <w:t>facilitare e ottimizzare i pagamenti e le transazioni in blockchain</w:t>
      </w:r>
      <w:r w:rsidRPr="00A976F2">
        <w:rPr>
          <w:rFonts w:ascii="Calibri" w:hAnsi="Calibri" w:cs="Calibri"/>
          <w:sz w:val="26"/>
          <w:szCs w:val="26"/>
        </w:rPr>
        <w:t>, consentendo transazioni più veloci, economiche ed efficienti rispetto alle transazioni on-chain tradizionali.</w:t>
      </w:r>
      <w:r>
        <w:rPr>
          <w:rFonts w:ascii="Calibri" w:hAnsi="Calibri" w:cs="Calibri"/>
          <w:sz w:val="26"/>
          <w:szCs w:val="26"/>
        </w:rPr>
        <w:t xml:space="preserve"> </w:t>
      </w:r>
      <w:r w:rsidRPr="00A976F2">
        <w:rPr>
          <w:rFonts w:ascii="Calibri" w:hAnsi="Calibri" w:cs="Calibri"/>
          <w:sz w:val="26"/>
          <w:szCs w:val="26"/>
        </w:rPr>
        <w:t xml:space="preserve">Quest'infrastruttura si basa su concetti come i canali di pagamento (payment </w:t>
      </w:r>
      <w:proofErr w:type="spellStart"/>
      <w:r w:rsidRPr="00A976F2">
        <w:rPr>
          <w:rFonts w:ascii="Calibri" w:hAnsi="Calibri" w:cs="Calibri"/>
          <w:sz w:val="26"/>
          <w:szCs w:val="26"/>
        </w:rPr>
        <w:t>channels</w:t>
      </w:r>
      <w:proofErr w:type="spellEnd"/>
      <w:r w:rsidRPr="00A976F2">
        <w:rPr>
          <w:rFonts w:ascii="Calibri" w:hAnsi="Calibri" w:cs="Calibri"/>
          <w:sz w:val="26"/>
          <w:szCs w:val="26"/>
        </w:rPr>
        <w:t xml:space="preserve">) e le reti di canali di pagamento (payment </w:t>
      </w:r>
      <w:proofErr w:type="spellStart"/>
      <w:r w:rsidRPr="00A976F2">
        <w:rPr>
          <w:rFonts w:ascii="Calibri" w:hAnsi="Calibri" w:cs="Calibri"/>
          <w:sz w:val="26"/>
          <w:szCs w:val="26"/>
        </w:rPr>
        <w:t>channel</w:t>
      </w:r>
      <w:proofErr w:type="spellEnd"/>
      <w:r w:rsidRPr="00A976F2">
        <w:rPr>
          <w:rFonts w:ascii="Calibri" w:hAnsi="Calibri" w:cs="Calibri"/>
          <w:sz w:val="26"/>
          <w:szCs w:val="26"/>
        </w:rPr>
        <w:t xml:space="preserve"> networks), che consentono agli utenti di stabilire canali di comunicazione </w:t>
      </w:r>
      <w:r w:rsidRPr="00A976F2">
        <w:rPr>
          <w:rFonts w:ascii="Calibri" w:hAnsi="Calibri" w:cs="Calibri"/>
          <w:sz w:val="26"/>
          <w:szCs w:val="26"/>
        </w:rPr>
        <w:lastRenderedPageBreak/>
        <w:t>diretti tra di loro o attraverso una rete di partecipanti, in modo da effettuare transazioni senza dover registrare ciascuna di esse sulla blockchain principale.</w:t>
      </w:r>
    </w:p>
    <w:p w14:paraId="2A0E88BE" w14:textId="6C87ADD4" w:rsidR="002E4B3F" w:rsidRPr="00C9068F" w:rsidRDefault="002E4B3F" w:rsidP="00C9068F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E4B3F">
        <w:rPr>
          <w:rFonts w:ascii="Calibri" w:hAnsi="Calibri" w:cs="Calibri"/>
          <w:sz w:val="26"/>
          <w:szCs w:val="26"/>
        </w:rPr>
        <w:t>Il "</w:t>
      </w:r>
      <w:r w:rsidRPr="002E4B3F">
        <w:rPr>
          <w:rFonts w:ascii="Calibri" w:hAnsi="Calibri" w:cs="Calibri"/>
          <w:b/>
          <w:bCs/>
          <w:color w:val="0070C0"/>
          <w:sz w:val="26"/>
          <w:szCs w:val="26"/>
        </w:rPr>
        <w:t>Identity System</w:t>
      </w:r>
      <w:r w:rsidRPr="002E4B3F">
        <w:rPr>
          <w:rFonts w:ascii="Calibri" w:hAnsi="Calibri" w:cs="Calibri"/>
          <w:sz w:val="26"/>
          <w:szCs w:val="26"/>
        </w:rPr>
        <w:t>" (o sistema di identità)</w:t>
      </w:r>
      <w:r>
        <w:rPr>
          <w:rFonts w:ascii="Calibri" w:hAnsi="Calibri" w:cs="Calibri"/>
          <w:sz w:val="26"/>
          <w:szCs w:val="26"/>
        </w:rPr>
        <w:t>, ovvero l’</w:t>
      </w:r>
      <w:r w:rsidRPr="002E4B3F">
        <w:rPr>
          <w:rFonts w:ascii="Calibri" w:hAnsi="Calibri" w:cs="Calibri"/>
          <w:sz w:val="26"/>
          <w:szCs w:val="26"/>
        </w:rPr>
        <w:t>insieme di protocolli e tecnologie progettate per gestire e verificare l'identità digitale di individui, entità o dispositivi all'interno di un ecosistema digitale. Questo sistema consente agli utenti di stabilire e autenticare la propria identità in modo sicuro e affidabile su piattaforme online, servizi digitali e blockchain.</w:t>
      </w:r>
    </w:p>
    <w:p w14:paraId="7811AFB6" w14:textId="77777777" w:rsidR="00A976F2" w:rsidRPr="00A976F2" w:rsidRDefault="00A976F2" w:rsidP="00A976F2">
      <w:pPr>
        <w:ind w:left="51"/>
        <w:rPr>
          <w:rFonts w:ascii="Calibri" w:hAnsi="Calibri" w:cs="Calibri"/>
          <w:sz w:val="26"/>
          <w:szCs w:val="26"/>
        </w:rPr>
      </w:pPr>
    </w:p>
    <w:p w14:paraId="62857794" w14:textId="77777777" w:rsidR="009633B4" w:rsidRDefault="009633B4" w:rsidP="00BA3F2F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5AA07709" w14:textId="77777777" w:rsidR="009633B4" w:rsidRDefault="009633B4" w:rsidP="00BA3F2F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18DFAB03" w14:textId="35495DCE" w:rsidR="00BA3F2F" w:rsidRPr="00BA3F2F" w:rsidRDefault="00C9068F" w:rsidP="00BA3F2F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3" w:name="payament"/>
      <w:r>
        <w:rPr>
          <w:rFonts w:ascii="Calibri" w:hAnsi="Calibri" w:cs="Calibri"/>
          <w:b/>
          <w:bCs/>
          <w:color w:val="C00000"/>
          <w:sz w:val="30"/>
          <w:szCs w:val="30"/>
        </w:rPr>
        <w:t xml:space="preserve">Payment Channel &amp; </w:t>
      </w:r>
      <w:r w:rsidR="00BA3F2F" w:rsidRPr="00BA3F2F">
        <w:rPr>
          <w:rFonts w:ascii="Calibri" w:hAnsi="Calibri" w:cs="Calibri"/>
          <w:b/>
          <w:bCs/>
          <w:color w:val="C00000"/>
          <w:sz w:val="30"/>
          <w:szCs w:val="30"/>
        </w:rPr>
        <w:t>Transazioni</w:t>
      </w:r>
    </w:p>
    <w:bookmarkEnd w:id="3"/>
    <w:p w14:paraId="690BD493" w14:textId="2C2485CB" w:rsid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Dopo aver introdotto l’argomento principale delle </w:t>
      </w:r>
      <w:proofErr w:type="gramStart"/>
      <w:r>
        <w:rPr>
          <w:rFonts w:ascii="Calibri" w:hAnsi="Calibri" w:cs="Calibri"/>
          <w:sz w:val="26"/>
          <w:szCs w:val="26"/>
        </w:rPr>
        <w:t>transazioni(</w:t>
      </w:r>
      <w:proofErr w:type="gramEnd"/>
      <w:r>
        <w:rPr>
          <w:rFonts w:ascii="Calibri" w:hAnsi="Calibri" w:cs="Calibri"/>
          <w:sz w:val="26"/>
          <w:szCs w:val="26"/>
        </w:rPr>
        <w:t xml:space="preserve">ovvero la </w:t>
      </w:r>
      <w:proofErr w:type="spellStart"/>
      <w:r>
        <w:rPr>
          <w:rFonts w:ascii="Calibri" w:hAnsi="Calibri" w:cs="Calibri"/>
          <w:sz w:val="26"/>
          <w:szCs w:val="26"/>
        </w:rPr>
        <w:t>DeFi</w:t>
      </w:r>
      <w:proofErr w:type="spellEnd"/>
      <w:r>
        <w:rPr>
          <w:rFonts w:ascii="Calibri" w:hAnsi="Calibri" w:cs="Calibri"/>
          <w:sz w:val="26"/>
          <w:szCs w:val="26"/>
        </w:rPr>
        <w:t xml:space="preserve">), verrà mostrato che tipo di transazioni si possono effettuare, e specialmente come vengono processate. </w:t>
      </w:r>
      <w:r w:rsidRPr="00BA3F2F">
        <w:rPr>
          <w:rFonts w:ascii="Calibri" w:hAnsi="Calibri" w:cs="Calibri"/>
          <w:sz w:val="26"/>
          <w:szCs w:val="26"/>
        </w:rPr>
        <w:t xml:space="preserve">Le transazioni su </w:t>
      </w:r>
      <w:proofErr w:type="spellStart"/>
      <w:r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Pr="00BA3F2F">
        <w:rPr>
          <w:rFonts w:ascii="Calibri" w:hAnsi="Calibri" w:cs="Calibri"/>
          <w:sz w:val="26"/>
          <w:szCs w:val="26"/>
        </w:rPr>
        <w:t xml:space="preserve"> possono essere di diversi tipi e </w:t>
      </w:r>
      <w:r>
        <w:rPr>
          <w:rFonts w:ascii="Calibri" w:hAnsi="Calibri" w:cs="Calibri"/>
          <w:sz w:val="26"/>
          <w:szCs w:val="26"/>
        </w:rPr>
        <w:t xml:space="preserve">possono </w:t>
      </w:r>
      <w:r w:rsidRPr="00BA3F2F">
        <w:rPr>
          <w:rFonts w:ascii="Calibri" w:hAnsi="Calibri" w:cs="Calibri"/>
          <w:sz w:val="26"/>
          <w:szCs w:val="26"/>
        </w:rPr>
        <w:t>coinvolgere una varietà di attività all'interno della piattaforma virtuale:</w:t>
      </w:r>
    </w:p>
    <w:p w14:paraId="72ACAFF3" w14:textId="77777777" w:rsidR="00BA3F2F" w:rsidRP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</w:p>
    <w:p w14:paraId="05E6FBF3" w14:textId="1FD9D980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t>1. Acquisto di terreni (LAND):</w:t>
      </w:r>
    </w:p>
    <w:p w14:paraId="095C4603" w14:textId="1013EDE7" w:rsidR="00BA3F2F" w:rsidRPr="00BA3F2F" w:rsidRDefault="00BA3F2F" w:rsidP="00FE3FA3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sz w:val="26"/>
          <w:szCs w:val="26"/>
        </w:rPr>
        <w:t xml:space="preserve"> </w:t>
      </w:r>
      <w:r w:rsidRPr="00BA3F2F">
        <w:rPr>
          <w:rFonts w:ascii="Calibri" w:hAnsi="Calibri" w:cs="Calibri"/>
          <w:sz w:val="26"/>
          <w:szCs w:val="26"/>
        </w:rPr>
        <w:t xml:space="preserve">Gli utenti possono acquistare parcelle di terra virtuali chiamate LAND </w:t>
      </w:r>
      <w:r>
        <w:rPr>
          <w:rFonts w:ascii="Calibri" w:hAnsi="Calibri" w:cs="Calibri"/>
          <w:sz w:val="26"/>
          <w:szCs w:val="26"/>
        </w:rPr>
        <w:t xml:space="preserve">  </w:t>
      </w:r>
      <w:r w:rsidRPr="00BA3F2F">
        <w:rPr>
          <w:rFonts w:ascii="Calibri" w:hAnsi="Calibri" w:cs="Calibri"/>
          <w:sz w:val="26"/>
          <w:szCs w:val="26"/>
        </w:rPr>
        <w:t xml:space="preserve">utilizzando la criptovaluta nativa di </w:t>
      </w:r>
      <w:proofErr w:type="spellStart"/>
      <w:r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Pr="00BA3F2F">
        <w:rPr>
          <w:rFonts w:ascii="Calibri" w:hAnsi="Calibri" w:cs="Calibri"/>
          <w:sz w:val="26"/>
          <w:szCs w:val="26"/>
        </w:rPr>
        <w:t>, chiamata MANA.</w:t>
      </w:r>
    </w:p>
    <w:p w14:paraId="33F6A56D" w14:textId="7EBA2E23" w:rsidR="00BA3F2F" w:rsidRPr="00BA3F2F" w:rsidRDefault="00BA3F2F" w:rsidP="00FE3FA3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sz w:val="26"/>
          <w:szCs w:val="26"/>
        </w:rPr>
        <w:t xml:space="preserve"> </w:t>
      </w:r>
      <w:r w:rsidRPr="00BA3F2F">
        <w:rPr>
          <w:rFonts w:ascii="Calibri" w:hAnsi="Calibri" w:cs="Calibri"/>
          <w:sz w:val="26"/>
          <w:szCs w:val="26"/>
        </w:rPr>
        <w:t xml:space="preserve">Gli utenti possono accedere a marketplace integrati o ad aste virtuali per acquistare LAND. Durante l'acquisto, MANA viene trasferita dal portafoglio dell'acquirente agli smart </w:t>
      </w:r>
      <w:proofErr w:type="spellStart"/>
      <w:r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Pr="00BA3F2F">
        <w:rPr>
          <w:rFonts w:ascii="Calibri" w:hAnsi="Calibri" w:cs="Calibri"/>
          <w:sz w:val="26"/>
          <w:szCs w:val="26"/>
        </w:rPr>
        <w:t xml:space="preserve"> che gestiscono la vendita dei terreni. Una volta completata la transazione, il titolo di proprietà del LAND viene registrato sulla blockchain </w:t>
      </w:r>
      <w:proofErr w:type="spellStart"/>
      <w:r w:rsidRPr="00BA3F2F">
        <w:rPr>
          <w:rFonts w:ascii="Calibri" w:hAnsi="Calibri" w:cs="Calibri"/>
          <w:sz w:val="26"/>
          <w:szCs w:val="26"/>
        </w:rPr>
        <w:t>Ethereum</w:t>
      </w:r>
      <w:proofErr w:type="spellEnd"/>
      <w:r w:rsidRPr="00BA3F2F">
        <w:rPr>
          <w:rFonts w:ascii="Calibri" w:hAnsi="Calibri" w:cs="Calibri"/>
          <w:sz w:val="26"/>
          <w:szCs w:val="26"/>
        </w:rPr>
        <w:t>.</w:t>
      </w:r>
    </w:p>
    <w:p w14:paraId="18351341" w14:textId="77777777" w:rsidR="00BA3F2F" w:rsidRP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1C867155" w14:textId="77777777" w:rsidR="00A41A2F" w:rsidRDefault="00A41A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4730511F" w14:textId="26C7466B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t>2. Vendita di beni virtuali:</w:t>
      </w:r>
    </w:p>
    <w:p w14:paraId="23A4E80F" w14:textId="4148344A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 w:rsidR="00BA3F2F" w:rsidRPr="00BA3F2F">
        <w:rPr>
          <w:rFonts w:ascii="Calibri" w:hAnsi="Calibri" w:cs="Calibri"/>
          <w:sz w:val="26"/>
          <w:szCs w:val="26"/>
        </w:rPr>
        <w:t xml:space="preserve"> Gli utenti possono acquistare e vendere una varietà di beni virtuali all'interno di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, come oggetti, abbigliamento per avatar, accessori e altro ancora.</w:t>
      </w:r>
    </w:p>
    <w:p w14:paraId="08673A1B" w14:textId="4292D622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Le transazioni coinvolgono il trasferimento di MANA o di altri token non fungibili (NFT) tra gli utenti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. Gli oggetti virtuali possono essere scambiati su marketplace decentralizzati o direttamente tra utenti attraverso contratti intelligenti.</w:t>
      </w:r>
    </w:p>
    <w:p w14:paraId="7B2CC930" w14:textId="77777777" w:rsid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3607CBF3" w14:textId="77777777" w:rsidR="000F503E" w:rsidRPr="00BA3F2F" w:rsidRDefault="000F503E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002F3D2A" w14:textId="1558B2A2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t>3. Partecipazione agli eventi e alle attività:</w:t>
      </w:r>
    </w:p>
    <w:p w14:paraId="2F4A1800" w14:textId="6C9875D8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ospita eventi virtuali come concerti, mostre d'arte, fiere commerciali e altro ancora.</w:t>
      </w:r>
    </w:p>
    <w:p w14:paraId="48878421" w14:textId="210E233D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Gli utenti possono partecipare a questi eventi acquistando biglietti o pagando per l'accesso a determinate aree virtuali. Le transazioni avvengono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che gestiscono la registrazione e la partecipazione agli eventi. I biglietti possono essere acquistati utilizzando MANA o altri token.</w:t>
      </w:r>
    </w:p>
    <w:p w14:paraId="11E4BCD5" w14:textId="77777777" w:rsidR="00BA3F2F" w:rsidRP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0F2CFEDD" w14:textId="221A7428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t>4. Interazioni con gli oggetti virtuali:</w:t>
      </w:r>
    </w:p>
    <w:p w14:paraId="4C3A22B3" w14:textId="2AE04C1D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Gli utenti possono interagire con una vasta gamma di oggetti virtuali presenti su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, come opere d'arte, giochi e altri contenuti interattivi.</w:t>
      </w:r>
    </w:p>
    <w:p w14:paraId="6D5212A1" w14:textId="7BEB51B4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Le transazioni coinvolgono il pagamento per l'accesso agli oggetti virtuali o per l'utilizzo di determinate funzionalità, e avvengono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che gestiscono tali interazioni. Ad esempio, gli utenti possono pagare MANA per accedere a una galleria d'arte virtuale o per giocare a un gioco all'interno della piattaforma.</w:t>
      </w:r>
    </w:p>
    <w:p w14:paraId="00A19005" w14:textId="77777777" w:rsidR="00BA3F2F" w:rsidRP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511EC816" w14:textId="02657CED" w:rsidR="00BA3F2F" w:rsidRPr="00A0005D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0005D">
        <w:rPr>
          <w:rFonts w:ascii="Calibri" w:hAnsi="Calibri" w:cs="Calibri"/>
          <w:color w:val="0070C0"/>
          <w:sz w:val="26"/>
          <w:szCs w:val="26"/>
        </w:rPr>
        <w:t>5. Governance e votazioni:</w:t>
      </w:r>
    </w:p>
    <w:p w14:paraId="24EEDDA5" w14:textId="6A8EEEE4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potrebbe implementare meccanismi di governance che consentono agli utenti di votare su proposte di cambiamento, miglioramento o decisioni strategiche riguardanti lo sviluppo e l'evoluzione della piattaforma.</w:t>
      </w:r>
    </w:p>
    <w:p w14:paraId="7AB9C639" w14:textId="6F72E5FC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Le transazioni coinvolgono il voto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che gestiscono il processo decisionale. Gli utenti possono depositare MANA o altri token per partecipare alle votazioni e influenzare il futuro di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.</w:t>
      </w:r>
    </w:p>
    <w:p w14:paraId="43F67D41" w14:textId="77777777" w:rsidR="00BA3F2F" w:rsidRP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</w:p>
    <w:p w14:paraId="5E6C58DD" w14:textId="1CB7D319" w:rsidR="00BA3F2F" w:rsidRDefault="00A0005D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</w:t>
      </w:r>
      <w:r w:rsidR="00BA3F2F" w:rsidRPr="00BA3F2F">
        <w:rPr>
          <w:rFonts w:ascii="Calibri" w:hAnsi="Calibri" w:cs="Calibri"/>
          <w:sz w:val="26"/>
          <w:szCs w:val="26"/>
        </w:rPr>
        <w:t>a</w:t>
      </w:r>
      <w:r>
        <w:rPr>
          <w:rFonts w:ascii="Calibri" w:hAnsi="Calibri" w:cs="Calibri"/>
          <w:sz w:val="26"/>
          <w:szCs w:val="26"/>
        </w:rPr>
        <w:t xml:space="preserve"> come si può notare, la</w:t>
      </w:r>
      <w:r w:rsidR="00BA3F2F" w:rsidRPr="00BA3F2F">
        <w:rPr>
          <w:rFonts w:ascii="Calibri" w:hAnsi="Calibri" w:cs="Calibri"/>
          <w:sz w:val="26"/>
          <w:szCs w:val="26"/>
        </w:rPr>
        <w:t xml:space="preserve"> piattaforma offre un'ampia gamma di possibilità per gli utenti di interagire, commerciare e partecipare a una varietà di attività virtuali, tutte sostenute dalla tecnologia degli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sulla blockchain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Ethereum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.</w:t>
      </w:r>
    </w:p>
    <w:p w14:paraId="55705F3C" w14:textId="3AC1D50C" w:rsidR="00B701CF" w:rsidRDefault="00B701CF" w:rsidP="00BA3F2F">
      <w:pPr>
        <w:jc w:val="both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Inoltre</w:t>
      </w:r>
      <w:proofErr w:type="gramEnd"/>
      <w:r>
        <w:rPr>
          <w:rFonts w:ascii="Calibri" w:hAnsi="Calibri" w:cs="Calibri"/>
          <w:sz w:val="26"/>
          <w:szCs w:val="26"/>
        </w:rPr>
        <w:t xml:space="preserve"> vorrei </w:t>
      </w:r>
      <w:proofErr w:type="spellStart"/>
      <w:r>
        <w:rPr>
          <w:rFonts w:ascii="Calibri" w:hAnsi="Calibri" w:cs="Calibri"/>
          <w:sz w:val="26"/>
          <w:szCs w:val="26"/>
        </w:rPr>
        <w:t>sottolienare</w:t>
      </w:r>
      <w:proofErr w:type="spellEnd"/>
      <w:r>
        <w:rPr>
          <w:rFonts w:ascii="Calibri" w:hAnsi="Calibri" w:cs="Calibri"/>
          <w:sz w:val="26"/>
          <w:szCs w:val="26"/>
        </w:rPr>
        <w:t xml:space="preserve"> il fatto che, tutte le transazioni vengono registrate in modo permanente sulla blockchain di </w:t>
      </w:r>
      <w:proofErr w:type="spellStart"/>
      <w:r>
        <w:rPr>
          <w:rFonts w:ascii="Calibri" w:hAnsi="Calibri" w:cs="Calibri"/>
          <w:sz w:val="26"/>
          <w:szCs w:val="26"/>
        </w:rPr>
        <w:t>etherium</w:t>
      </w:r>
      <w:proofErr w:type="spellEnd"/>
      <w:r>
        <w:rPr>
          <w:rFonts w:ascii="Calibri" w:hAnsi="Calibri" w:cs="Calibri"/>
          <w:sz w:val="26"/>
          <w:szCs w:val="26"/>
        </w:rPr>
        <w:t xml:space="preserve"> e sono accessibili pubblicamente a chiunque voglia verificarle</w:t>
      </w:r>
      <w:r w:rsidR="007055EB">
        <w:rPr>
          <w:rFonts w:ascii="Calibri" w:hAnsi="Calibri" w:cs="Calibri"/>
          <w:sz w:val="26"/>
          <w:szCs w:val="26"/>
        </w:rPr>
        <w:t>.</w:t>
      </w:r>
    </w:p>
    <w:p w14:paraId="45114EF7" w14:textId="77777777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15516430" w14:textId="390A3080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58F3ED07" w14:textId="008317D7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40319F9E" w14:textId="5C6ED8E3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61A2D2C9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6BC7868D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6AE349AD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6CC63068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37603887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29C45AA6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0E700FD1" w14:textId="01656445" w:rsidR="007055EB" w:rsidRPr="000F503E" w:rsidRDefault="007055EB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4" w:name="fare"/>
      <w:r w:rsidRPr="000F503E">
        <w:rPr>
          <w:rFonts w:ascii="Calibri" w:hAnsi="Calibri" w:cs="Calibri"/>
          <w:b/>
          <w:bCs/>
          <w:color w:val="C00000"/>
          <w:sz w:val="30"/>
          <w:szCs w:val="30"/>
        </w:rPr>
        <w:t xml:space="preserve">Cosa si può fare su </w:t>
      </w:r>
      <w:proofErr w:type="spellStart"/>
      <w:r w:rsidRPr="000F503E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  <w:r w:rsidRPr="000F503E">
        <w:rPr>
          <w:rFonts w:ascii="Calibri" w:hAnsi="Calibri" w:cs="Calibri"/>
          <w:b/>
          <w:bCs/>
          <w:color w:val="C00000"/>
          <w:sz w:val="30"/>
          <w:szCs w:val="30"/>
        </w:rPr>
        <w:t>?</w:t>
      </w:r>
    </w:p>
    <w:bookmarkEnd w:id="4"/>
    <w:p w14:paraId="566B83F6" w14:textId="764ADC03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offre la possibilità di acquistare terreni, ma anche beni e servizi di varia natura, si va infatti da NFT specifici a gadget con cui personalizzare il proprio avatar. L’avatar è il corrispettivo digitale di tutte le persone presenti nel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>(</w:t>
      </w:r>
      <w:proofErr w:type="gramEnd"/>
      <w:r>
        <w:rPr>
          <w:rFonts w:ascii="Calibri" w:hAnsi="Calibri" w:cs="Calibri"/>
          <w:sz w:val="26"/>
          <w:szCs w:val="26"/>
        </w:rPr>
        <w:t>un modello 3D di essere umano, che può assomigliare più o meno al suo corrispettivo in carne ed ossa.</w:t>
      </w:r>
    </w:p>
    <w:p w14:paraId="3767D02F" w14:textId="3D863319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Le esperienze disponibili però non si limitano all’acquisto di prodotti o alla creazione di un avatar. In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, infatti è possibile fare tantissime cose differenti, si va dalle attività ludiche fini a </w:t>
      </w:r>
      <w:proofErr w:type="gramStart"/>
      <w:r>
        <w:rPr>
          <w:rFonts w:ascii="Calibri" w:hAnsi="Calibri" w:cs="Calibri"/>
          <w:sz w:val="26"/>
          <w:szCs w:val="26"/>
        </w:rPr>
        <w:t>se</w:t>
      </w:r>
      <w:proofErr w:type="gramEnd"/>
      <w:r>
        <w:rPr>
          <w:rFonts w:ascii="Calibri" w:hAnsi="Calibri" w:cs="Calibri"/>
          <w:sz w:val="26"/>
          <w:szCs w:val="26"/>
        </w:rPr>
        <w:t xml:space="preserve"> stesse, a tutta una serie di operazioni grazie a cui è possibile guadagnare su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. Una volta definite tutte le caratteristiche del proprio personaggio, gli utenti si trovano immediatamente proiettati all’interno del luogo più importante di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, ovvero la piazza principale, chiamata </w:t>
      </w:r>
      <w:proofErr w:type="spellStart"/>
      <w:r>
        <w:rPr>
          <w:rFonts w:ascii="Calibri" w:hAnsi="Calibri" w:cs="Calibri"/>
          <w:sz w:val="26"/>
          <w:szCs w:val="26"/>
        </w:rPr>
        <w:t>Gunesis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Plaza</w:t>
      </w:r>
      <w:proofErr w:type="spellEnd"/>
      <w:r>
        <w:rPr>
          <w:rFonts w:ascii="Calibri" w:hAnsi="Calibri" w:cs="Calibri"/>
          <w:sz w:val="26"/>
          <w:szCs w:val="26"/>
        </w:rPr>
        <w:t>. Da Essa è possibile vedere i. vari pilastri che mostrano tutte le attività. Si va da un bar in cui si può essere serviti da un polpo Bartender a un casinò in cui è possibile giocare, ma solo a patto che il proprio avatar rispetti il giusto dress code.</w:t>
      </w:r>
    </w:p>
    <w:p w14:paraId="3D563E74" w14:textId="5A298E59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Inoltre</w:t>
      </w:r>
      <w:proofErr w:type="gramEnd"/>
      <w:r>
        <w:rPr>
          <w:rFonts w:ascii="Calibri" w:hAnsi="Calibri" w:cs="Calibri"/>
          <w:sz w:val="26"/>
          <w:szCs w:val="26"/>
        </w:rPr>
        <w:t xml:space="preserve"> su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è possibile visitare gallerie dedicate ai </w:t>
      </w:r>
      <w:proofErr w:type="spellStart"/>
      <w:r>
        <w:rPr>
          <w:rFonts w:ascii="Calibri" w:hAnsi="Calibri" w:cs="Calibri"/>
          <w:sz w:val="26"/>
          <w:szCs w:val="26"/>
        </w:rPr>
        <w:t>criptartisti</w:t>
      </w:r>
      <w:proofErr w:type="spellEnd"/>
      <w:r>
        <w:rPr>
          <w:rFonts w:ascii="Calibri" w:hAnsi="Calibri" w:cs="Calibri"/>
          <w:sz w:val="26"/>
          <w:szCs w:val="26"/>
        </w:rPr>
        <w:t xml:space="preserve"> più quotati del mercato, così come è possibile seguire dei concerti virtuali nella TRU Band Room. Infine, gli utenti più preparati possono sbizzarrirsi costruendo in prima persona scene o addirittura giochi interi. </w:t>
      </w:r>
    </w:p>
    <w:p w14:paraId="39EED2AC" w14:textId="77777777" w:rsidR="000F503E" w:rsidRDefault="000F503E" w:rsidP="00BA3F2F">
      <w:pPr>
        <w:jc w:val="both"/>
        <w:rPr>
          <w:rFonts w:ascii="Calibri" w:hAnsi="Calibri" w:cs="Calibri"/>
          <w:sz w:val="26"/>
          <w:szCs w:val="26"/>
        </w:rPr>
      </w:pPr>
    </w:p>
    <w:p w14:paraId="2E96AD86" w14:textId="59454053" w:rsidR="000F503E" w:rsidRDefault="000F503E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Per </w:t>
      </w:r>
      <w:proofErr w:type="spellStart"/>
      <w:r>
        <w:rPr>
          <w:rFonts w:ascii="Calibri" w:hAnsi="Calibri" w:cs="Calibri"/>
          <w:sz w:val="26"/>
          <w:szCs w:val="26"/>
        </w:rPr>
        <w:t xml:space="preserve">realizzare </w:t>
      </w:r>
      <w:proofErr w:type="spellEnd"/>
      <w:r>
        <w:rPr>
          <w:rFonts w:ascii="Calibri" w:hAnsi="Calibri" w:cs="Calibri"/>
          <w:sz w:val="26"/>
          <w:szCs w:val="26"/>
        </w:rPr>
        <w:t xml:space="preserve">contenuti di questo genere si ricorre a un apposito Builder Tool: uno strumento che utilizza modelli predefiniti, sia statici che dinamici. </w:t>
      </w:r>
      <w:proofErr w:type="gramStart"/>
      <w:r>
        <w:rPr>
          <w:rFonts w:ascii="Calibri" w:hAnsi="Calibri" w:cs="Calibri"/>
          <w:sz w:val="26"/>
          <w:szCs w:val="26"/>
        </w:rPr>
        <w:t>Inoltre</w:t>
      </w:r>
      <w:proofErr w:type="gramEnd"/>
      <w:r>
        <w:rPr>
          <w:rFonts w:ascii="Calibri" w:hAnsi="Calibri" w:cs="Calibri"/>
          <w:sz w:val="26"/>
          <w:szCs w:val="26"/>
        </w:rPr>
        <w:t xml:space="preserve"> gli esperti del settore possono utilizzare anche il Software Development Kit del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 per importare modelli 3D.</w:t>
      </w:r>
    </w:p>
    <w:p w14:paraId="2AC3B35D" w14:textId="77777777" w:rsidR="000F503E" w:rsidRDefault="000F503E" w:rsidP="00BA3F2F">
      <w:pPr>
        <w:jc w:val="both"/>
        <w:rPr>
          <w:rFonts w:ascii="Calibri" w:hAnsi="Calibri" w:cs="Calibri"/>
          <w:sz w:val="26"/>
          <w:szCs w:val="26"/>
        </w:rPr>
      </w:pPr>
    </w:p>
    <w:p w14:paraId="057F4A19" w14:textId="1FB01831" w:rsidR="000F503E" w:rsidRPr="00B91024" w:rsidRDefault="000F503E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5" w:name="economia"/>
      <w:r w:rsidRPr="00B91024">
        <w:rPr>
          <w:rFonts w:ascii="Calibri" w:hAnsi="Calibri" w:cs="Calibri"/>
          <w:b/>
          <w:bCs/>
          <w:color w:val="C00000"/>
          <w:sz w:val="30"/>
          <w:szCs w:val="30"/>
        </w:rPr>
        <w:t xml:space="preserve">Funzionamento dell’Economia di </w:t>
      </w:r>
      <w:proofErr w:type="spellStart"/>
      <w:r w:rsidRPr="00B91024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</w:p>
    <w:bookmarkEnd w:id="5"/>
    <w:p w14:paraId="5D39B935" w14:textId="6FD03E69" w:rsidR="00E77EAC" w:rsidRDefault="00E77EAC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Per guadagnare su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gli utenti si possono dedicare a due attività: compravendita di terreno digitale e circolazione di valuta all’interno di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è composta da 90601 unità territoriali note come LAND. Non tutti i </w:t>
      </w:r>
      <w:proofErr w:type="spellStart"/>
      <w:r>
        <w:rPr>
          <w:rFonts w:ascii="Calibri" w:hAnsi="Calibri" w:cs="Calibri"/>
          <w:sz w:val="26"/>
          <w:szCs w:val="26"/>
        </w:rPr>
        <w:t>land</w:t>
      </w:r>
      <w:proofErr w:type="spellEnd"/>
      <w:r>
        <w:rPr>
          <w:rFonts w:ascii="Calibri" w:hAnsi="Calibri" w:cs="Calibri"/>
          <w:sz w:val="26"/>
          <w:szCs w:val="26"/>
        </w:rPr>
        <w:t xml:space="preserve"> però possono essere acquistati, </w:t>
      </w:r>
      <w:proofErr w:type="gramStart"/>
      <w:r>
        <w:rPr>
          <w:rFonts w:ascii="Calibri" w:hAnsi="Calibri" w:cs="Calibri"/>
          <w:sz w:val="26"/>
          <w:szCs w:val="26"/>
        </w:rPr>
        <w:t>E’</w:t>
      </w:r>
      <w:proofErr w:type="gramEnd"/>
      <w:r>
        <w:rPr>
          <w:rFonts w:ascii="Calibri" w:hAnsi="Calibri" w:cs="Calibri"/>
          <w:sz w:val="26"/>
          <w:szCs w:val="26"/>
        </w:rPr>
        <w:t xml:space="preserve"> il caso, ad esempio, delle strade e delle piazze che non sono in vendita. Al momento 33.886 LAND sono privati, questi lotti potrebbero ancora non essere stati utilizzati, ma vengono trattenuti da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per possibili operazioni future. Di conseguenza, i privati hanno a disposizione un totale di 43.689 LAN da acquistare o vendere, in base alle proprie esigenze.</w:t>
      </w:r>
    </w:p>
    <w:p w14:paraId="00D637CF" w14:textId="7C6B9E99" w:rsidR="00E77EAC" w:rsidRDefault="00E77EAC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L’acquisto dei LAND viene compiuto all’interno del Marketplace proprietario di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o all’interno di </w:t>
      </w:r>
      <w:proofErr w:type="spellStart"/>
      <w:r>
        <w:rPr>
          <w:rFonts w:ascii="Calibri" w:hAnsi="Calibri" w:cs="Calibri"/>
          <w:sz w:val="26"/>
          <w:szCs w:val="26"/>
        </w:rPr>
        <w:t>OpenSea</w:t>
      </w:r>
      <w:proofErr w:type="spellEnd"/>
      <w:r>
        <w:rPr>
          <w:rFonts w:ascii="Calibri" w:hAnsi="Calibri" w:cs="Calibri"/>
          <w:sz w:val="26"/>
          <w:szCs w:val="26"/>
        </w:rPr>
        <w:t xml:space="preserve">. In entrambi i casi le transazioni vengo effettuate in MANA, la criptomoneta nativa di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</w:p>
    <w:p w14:paraId="64DFE9F4" w14:textId="77777777" w:rsidR="00F73F54" w:rsidRDefault="00F73F54" w:rsidP="005833C4">
      <w:pPr>
        <w:jc w:val="both"/>
        <w:rPr>
          <w:rFonts w:ascii="Calibri" w:hAnsi="Calibri" w:cs="Calibri"/>
          <w:sz w:val="26"/>
          <w:szCs w:val="26"/>
        </w:rPr>
      </w:pPr>
    </w:p>
    <w:p w14:paraId="7536F032" w14:textId="5A039543" w:rsidR="004975E0" w:rsidRPr="004975E0" w:rsidRDefault="004975E0" w:rsidP="005833C4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6" w:name="fonti"/>
      <w:r w:rsidRPr="004975E0">
        <w:rPr>
          <w:rFonts w:ascii="Calibri" w:hAnsi="Calibri" w:cs="Calibri"/>
          <w:b/>
          <w:bCs/>
          <w:color w:val="C00000"/>
          <w:sz w:val="30"/>
          <w:szCs w:val="30"/>
        </w:rPr>
        <w:t>Fonti</w:t>
      </w:r>
    </w:p>
    <w:bookmarkEnd w:id="6"/>
    <w:p w14:paraId="4F13A80C" w14:textId="7C0CEA13" w:rsidR="00F73F54" w:rsidRPr="004975E0" w:rsidRDefault="00F73F54" w:rsidP="00F73F54">
      <w:pPr>
        <w:pStyle w:val="Paragrafoelenco"/>
        <w:numPr>
          <w:ilvl w:val="0"/>
          <w:numId w:val="7"/>
        </w:numPr>
        <w:jc w:val="both"/>
        <w:rPr>
          <w:rFonts w:ascii="Calibri" w:hAnsi="Calibri" w:cs="Calibri"/>
          <w:sz w:val="26"/>
          <w:szCs w:val="26"/>
          <w:lang w:val="en-US"/>
        </w:rPr>
      </w:pPr>
      <w:r w:rsidRPr="004975E0">
        <w:rPr>
          <w:rFonts w:ascii="Calibri" w:hAnsi="Calibri" w:cs="Calibri"/>
          <w:i/>
          <w:iCs/>
          <w:lang w:val="en-US"/>
        </w:rPr>
        <w:t xml:space="preserve"> </w:t>
      </w:r>
      <w:hyperlink r:id="rId7" w:history="1">
        <w:proofErr w:type="spellStart"/>
        <w:r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Decentraland</w:t>
        </w:r>
        <w:proofErr w:type="spellEnd"/>
        <w:r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 xml:space="preserve"> Whit</w:t>
        </w:r>
        <w:r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e</w:t>
        </w:r>
        <w:r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 xml:space="preserve"> Paper</w:t>
        </w:r>
      </w:hyperlink>
    </w:p>
    <w:p w14:paraId="4022AF19" w14:textId="3AA862B2" w:rsidR="00F73F54" w:rsidRPr="004975E0" w:rsidRDefault="004975E0" w:rsidP="004975E0">
      <w:pPr>
        <w:pStyle w:val="Paragrafoelenco"/>
        <w:numPr>
          <w:ilvl w:val="0"/>
          <w:numId w:val="7"/>
        </w:numPr>
        <w:rPr>
          <w:rFonts w:ascii="Calibri" w:hAnsi="Calibri" w:cs="Calibri"/>
          <w:i/>
          <w:iCs/>
          <w:sz w:val="26"/>
          <w:szCs w:val="26"/>
          <w:lang w:val="en-US"/>
        </w:rPr>
      </w:pPr>
      <w:hyperlink r:id="rId8" w:history="1">
        <w:proofErr w:type="spellStart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Decentralad</w:t>
        </w:r>
        <w:proofErr w:type="spellEnd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 xml:space="preserve"> 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P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age</w:t>
        </w:r>
      </w:hyperlink>
    </w:p>
    <w:p w14:paraId="0DA42AA7" w14:textId="19D82B37" w:rsidR="00F73F54" w:rsidRPr="004975E0" w:rsidRDefault="004975E0" w:rsidP="004975E0">
      <w:pPr>
        <w:pStyle w:val="Paragrafoelenco"/>
        <w:numPr>
          <w:ilvl w:val="0"/>
          <w:numId w:val="7"/>
        </w:numPr>
        <w:rPr>
          <w:rFonts w:ascii="Calibri" w:hAnsi="Calibri" w:cs="Calibri"/>
          <w:i/>
          <w:iCs/>
          <w:sz w:val="26"/>
          <w:szCs w:val="26"/>
          <w:lang w:val="en-US"/>
        </w:rPr>
      </w:pPr>
      <w:hyperlink r:id="rId9" w:history="1">
        <w:proofErr w:type="spellStart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Craken</w:t>
        </w:r>
        <w:proofErr w:type="spellEnd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 xml:space="preserve"> 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P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a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g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e</w:t>
        </w:r>
      </w:hyperlink>
    </w:p>
    <w:p w14:paraId="6E04F09A" w14:textId="280BFD5D" w:rsidR="00F73F54" w:rsidRPr="004975E0" w:rsidRDefault="004975E0" w:rsidP="004975E0">
      <w:pPr>
        <w:pStyle w:val="Paragrafoelenco"/>
        <w:numPr>
          <w:ilvl w:val="0"/>
          <w:numId w:val="7"/>
        </w:numPr>
        <w:rPr>
          <w:rFonts w:ascii="Calibri" w:hAnsi="Calibri" w:cs="Calibri"/>
          <w:i/>
          <w:iCs/>
          <w:sz w:val="26"/>
          <w:szCs w:val="26"/>
          <w:lang w:val="en-US"/>
        </w:rPr>
      </w:pPr>
      <w:hyperlink r:id="rId10" w:history="1">
        <w:proofErr w:type="spellStart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Fastweb</w:t>
        </w:r>
        <w:proofErr w:type="spellEnd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 xml:space="preserve"> 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P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age</w:t>
        </w:r>
      </w:hyperlink>
    </w:p>
    <w:p w14:paraId="541EDCFC" w14:textId="34EEFAAE" w:rsidR="004D47B8" w:rsidRPr="00F73F54" w:rsidRDefault="004D47B8" w:rsidP="004D47B8">
      <w:pPr>
        <w:jc w:val="both"/>
        <w:rPr>
          <w:rFonts w:ascii="Calibri" w:hAnsi="Calibri" w:cs="Calibri"/>
          <w:sz w:val="26"/>
          <w:szCs w:val="26"/>
          <w:lang w:val="en-US"/>
        </w:rPr>
      </w:pPr>
    </w:p>
    <w:p w14:paraId="2C34EFDF" w14:textId="114A022C" w:rsidR="00555F4F" w:rsidRPr="00F73F54" w:rsidRDefault="00555F4F" w:rsidP="00033A0F">
      <w:pPr>
        <w:jc w:val="both"/>
        <w:rPr>
          <w:rFonts w:ascii="Calibri" w:hAnsi="Calibri" w:cs="Calibri"/>
          <w:sz w:val="26"/>
          <w:szCs w:val="26"/>
          <w:lang w:val="en-US"/>
        </w:rPr>
      </w:pPr>
    </w:p>
    <w:sectPr w:rsidR="00555F4F" w:rsidRPr="00F73F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CE4"/>
    <w:multiLevelType w:val="hybridMultilevel"/>
    <w:tmpl w:val="2FF2B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9B4"/>
    <w:multiLevelType w:val="hybridMultilevel"/>
    <w:tmpl w:val="B8E0DA04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2F62527"/>
    <w:multiLevelType w:val="multilevel"/>
    <w:tmpl w:val="E7EC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75886"/>
    <w:multiLevelType w:val="hybridMultilevel"/>
    <w:tmpl w:val="B838D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C27EF"/>
    <w:multiLevelType w:val="hybridMultilevel"/>
    <w:tmpl w:val="847C0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103EE"/>
    <w:multiLevelType w:val="hybridMultilevel"/>
    <w:tmpl w:val="FAD8C19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7AC8220C"/>
    <w:multiLevelType w:val="hybridMultilevel"/>
    <w:tmpl w:val="A2FE8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194019">
    <w:abstractNumId w:val="4"/>
  </w:num>
  <w:num w:numId="2" w16cid:durableId="35354961">
    <w:abstractNumId w:val="6"/>
  </w:num>
  <w:num w:numId="3" w16cid:durableId="1830049079">
    <w:abstractNumId w:val="5"/>
  </w:num>
  <w:num w:numId="4" w16cid:durableId="959997381">
    <w:abstractNumId w:val="1"/>
  </w:num>
  <w:num w:numId="5" w16cid:durableId="2018192732">
    <w:abstractNumId w:val="2"/>
  </w:num>
  <w:num w:numId="6" w16cid:durableId="292715284">
    <w:abstractNumId w:val="0"/>
  </w:num>
  <w:num w:numId="7" w16cid:durableId="206775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5F"/>
    <w:rsid w:val="00030694"/>
    <w:rsid w:val="000325EE"/>
    <w:rsid w:val="00033A0F"/>
    <w:rsid w:val="000727E8"/>
    <w:rsid w:val="00087F6D"/>
    <w:rsid w:val="000B1C33"/>
    <w:rsid w:val="000E042E"/>
    <w:rsid w:val="000F503E"/>
    <w:rsid w:val="00116226"/>
    <w:rsid w:val="00124A8E"/>
    <w:rsid w:val="00196155"/>
    <w:rsid w:val="001E5B46"/>
    <w:rsid w:val="002A2398"/>
    <w:rsid w:val="002A4DC9"/>
    <w:rsid w:val="002D4C35"/>
    <w:rsid w:val="002E4B3F"/>
    <w:rsid w:val="0039356B"/>
    <w:rsid w:val="003B0C52"/>
    <w:rsid w:val="003B39CD"/>
    <w:rsid w:val="003C2FDD"/>
    <w:rsid w:val="003D62D9"/>
    <w:rsid w:val="003F5892"/>
    <w:rsid w:val="004975E0"/>
    <w:rsid w:val="004C11F3"/>
    <w:rsid w:val="004D47B8"/>
    <w:rsid w:val="004E3AA2"/>
    <w:rsid w:val="00555F4F"/>
    <w:rsid w:val="00572692"/>
    <w:rsid w:val="00576519"/>
    <w:rsid w:val="005833C4"/>
    <w:rsid w:val="005A124F"/>
    <w:rsid w:val="005A69E2"/>
    <w:rsid w:val="005B6867"/>
    <w:rsid w:val="005D521F"/>
    <w:rsid w:val="006C7A6B"/>
    <w:rsid w:val="007055EB"/>
    <w:rsid w:val="00737384"/>
    <w:rsid w:val="007E0CC7"/>
    <w:rsid w:val="007E3A5A"/>
    <w:rsid w:val="00806941"/>
    <w:rsid w:val="00835866"/>
    <w:rsid w:val="00860419"/>
    <w:rsid w:val="008B3A41"/>
    <w:rsid w:val="008F3FA8"/>
    <w:rsid w:val="009633B4"/>
    <w:rsid w:val="00982EEC"/>
    <w:rsid w:val="00993C45"/>
    <w:rsid w:val="009C295F"/>
    <w:rsid w:val="00A0005D"/>
    <w:rsid w:val="00A261FC"/>
    <w:rsid w:val="00A4009C"/>
    <w:rsid w:val="00A41A2F"/>
    <w:rsid w:val="00A512BD"/>
    <w:rsid w:val="00A700F2"/>
    <w:rsid w:val="00A77ECE"/>
    <w:rsid w:val="00A976F2"/>
    <w:rsid w:val="00AB2C83"/>
    <w:rsid w:val="00AB4E63"/>
    <w:rsid w:val="00B14707"/>
    <w:rsid w:val="00B33FE1"/>
    <w:rsid w:val="00B701CF"/>
    <w:rsid w:val="00B91024"/>
    <w:rsid w:val="00BA3F2F"/>
    <w:rsid w:val="00BC71A5"/>
    <w:rsid w:val="00BF2767"/>
    <w:rsid w:val="00C9068F"/>
    <w:rsid w:val="00C937AC"/>
    <w:rsid w:val="00CA3A02"/>
    <w:rsid w:val="00D35EB9"/>
    <w:rsid w:val="00D72D18"/>
    <w:rsid w:val="00DA1E2D"/>
    <w:rsid w:val="00DE1432"/>
    <w:rsid w:val="00DE6C77"/>
    <w:rsid w:val="00DE7135"/>
    <w:rsid w:val="00DF35F3"/>
    <w:rsid w:val="00E00F19"/>
    <w:rsid w:val="00E77EAC"/>
    <w:rsid w:val="00E960ED"/>
    <w:rsid w:val="00EA6AC4"/>
    <w:rsid w:val="00EC7E1A"/>
    <w:rsid w:val="00EE1CEF"/>
    <w:rsid w:val="00EE6DAC"/>
    <w:rsid w:val="00F23A5E"/>
    <w:rsid w:val="00F73F54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34DC"/>
  <w15:chartTrackingRefBased/>
  <w15:docId w15:val="{BDDCEEBE-81C6-4AC5-9249-7636F8C7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2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2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2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2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29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29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29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29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29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29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29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29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29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2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29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295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906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068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B7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B701CF"/>
  </w:style>
  <w:style w:type="character" w:styleId="Enfasigrassetto">
    <w:name w:val="Strong"/>
    <w:basedOn w:val="Carpredefinitoparagrafo"/>
    <w:uiPriority w:val="22"/>
    <w:qFormat/>
    <w:rsid w:val="005A69E2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4975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ecentraland.org/contribu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centraland.org/white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raken.com/it-it/learn/buy-ethereum-eth" TargetMode="External"/><Relationship Id="rId10" Type="http://schemas.openxmlformats.org/officeDocument/2006/relationships/hyperlink" Target="https://www.fastweb.it/fastweb-plus/digital-dev-security/cose-decenterland-come-funzi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raken.com/it-it/learn/what-is-decentraland-man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4</cp:revision>
  <cp:lastPrinted>2024-03-07T10:59:00Z</cp:lastPrinted>
  <dcterms:created xsi:type="dcterms:W3CDTF">2024-03-07T10:59:00Z</dcterms:created>
  <dcterms:modified xsi:type="dcterms:W3CDTF">2024-03-07T11:16:00Z</dcterms:modified>
</cp:coreProperties>
</file>