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36B" w14:textId="38ACC699" w:rsidR="00596EB6" w:rsidRPr="00E365B0" w:rsidRDefault="00E365B0" w:rsidP="00E365B0">
      <w:pPr>
        <w:jc w:val="center"/>
        <w:rPr>
          <w:b/>
          <w:bCs/>
          <w:color w:val="C00000"/>
          <w:sz w:val="32"/>
          <w:szCs w:val="32"/>
        </w:rPr>
      </w:pPr>
      <w:r w:rsidRPr="00E365B0">
        <w:rPr>
          <w:b/>
          <w:bCs/>
          <w:color w:val="C00000"/>
          <w:sz w:val="32"/>
          <w:szCs w:val="32"/>
        </w:rPr>
        <w:t xml:space="preserve">Programmazione in </w:t>
      </w:r>
      <w:proofErr w:type="spellStart"/>
      <w:r w:rsidRPr="00E365B0">
        <w:rPr>
          <w:b/>
          <w:bCs/>
          <w:color w:val="C00000"/>
          <w:sz w:val="32"/>
          <w:szCs w:val="32"/>
        </w:rPr>
        <w:t>Solidity</w:t>
      </w:r>
      <w:proofErr w:type="spellEnd"/>
    </w:p>
    <w:p w14:paraId="1C316F52" w14:textId="77777777" w:rsidR="00E365B0" w:rsidRDefault="00E365B0" w:rsidP="00E365B0"/>
    <w:p w14:paraId="0A8D90C1" w14:textId="1F29A87C" w:rsidR="00E365B0" w:rsidRDefault="00E365B0" w:rsidP="00E365B0">
      <w:r>
        <w:t xml:space="preserve">La programmazione in </w:t>
      </w:r>
      <w:proofErr w:type="spellStart"/>
      <w:r>
        <w:t>Solidity</w:t>
      </w:r>
      <w:proofErr w:type="spellEnd"/>
      <w:r>
        <w:t xml:space="preserve">, il linguaggio di contratto intelligente per </w:t>
      </w:r>
      <w:proofErr w:type="spellStart"/>
      <w:r>
        <w:t>Ethereum</w:t>
      </w:r>
      <w:proofErr w:type="spellEnd"/>
      <w:r>
        <w:t xml:space="preserve"> e altre piattaforme blockchain, segue i principi di programmazione tipici, ma con alcune peculiarità dovute alla natura decentralizzata e alla sicurezza richiesta. Di seguito, ti fornisco una panoramica della logica generale nella programmazione in </w:t>
      </w:r>
      <w:proofErr w:type="spellStart"/>
      <w:r>
        <w:t>Solidity</w:t>
      </w:r>
      <w:proofErr w:type="spellEnd"/>
      <w:r>
        <w:t>:</w:t>
      </w:r>
    </w:p>
    <w:p w14:paraId="73F7034B" w14:textId="77777777" w:rsidR="00E365B0" w:rsidRDefault="00E365B0" w:rsidP="00E365B0"/>
    <w:p w14:paraId="66464383" w14:textId="77777777" w:rsidR="00E365B0" w:rsidRDefault="00E365B0" w:rsidP="00E365B0">
      <w:r>
        <w:t xml:space="preserve">1. **Definizione dei contratti**: I contratti sono le entità principali in </w:t>
      </w:r>
      <w:proofErr w:type="spellStart"/>
      <w:r>
        <w:t>Solidity</w:t>
      </w:r>
      <w:proofErr w:type="spellEnd"/>
      <w:r>
        <w:t>. Sono simili a classi in altri linguaggi di programmazione e contengono lo stato e le funzioni che gestiscono lo stato. I contratti sono definiti utilizzando la parola chiave `</w:t>
      </w:r>
      <w:proofErr w:type="spellStart"/>
      <w:r>
        <w:t>contract</w:t>
      </w:r>
      <w:proofErr w:type="spellEnd"/>
      <w:r>
        <w:t>`.</w:t>
      </w:r>
    </w:p>
    <w:p w14:paraId="3098EEC1" w14:textId="77777777" w:rsidR="00E365B0" w:rsidRDefault="00E365B0" w:rsidP="00E365B0"/>
    <w:p w14:paraId="7C257D7F" w14:textId="454C6952" w:rsidR="00F62B66" w:rsidRDefault="00E365B0" w:rsidP="00E365B0">
      <w:r>
        <w:t xml:space="preserve">2. **Gestione dello stato**: </w:t>
      </w:r>
      <w:proofErr w:type="spellStart"/>
      <w:r>
        <w:t>Solidity</w:t>
      </w:r>
      <w:proofErr w:type="spellEnd"/>
      <w:r>
        <w:t xml:space="preserve"> consente di definire variabili di stato all'interno dei contratti. Queste variabili rappresentano lo stato del contratto e possono essere di diversi tipi di dati, come interi, stringhe, array e strutture. Il loro valore viene memorizzato sulla blockchain.</w:t>
      </w:r>
    </w:p>
    <w:p w14:paraId="4B3755E9" w14:textId="77777777" w:rsidR="00E365B0" w:rsidRDefault="00E365B0" w:rsidP="00E365B0"/>
    <w:p w14:paraId="24E7B479" w14:textId="77777777" w:rsidR="00E365B0" w:rsidRDefault="00E365B0" w:rsidP="00E365B0">
      <w:r>
        <w:t xml:space="preserve">3. **Funzioni**: I contratti </w:t>
      </w:r>
      <w:proofErr w:type="spellStart"/>
      <w:r>
        <w:t>Solidity</w:t>
      </w:r>
      <w:proofErr w:type="spellEnd"/>
      <w:r>
        <w:t xml:space="preserve"> possono contenere funzioni che possono essere chiamate per interagire con lo stato del contratto. Le funzioni possono essere di diversi tipi, ad esempio pubbliche, private, interne o esterne. Le funzioni possono modificare lo stato del contratto o restituire valori.</w:t>
      </w:r>
    </w:p>
    <w:p w14:paraId="68033DDA" w14:textId="77777777" w:rsidR="00E365B0" w:rsidRDefault="00E365B0" w:rsidP="00E365B0"/>
    <w:p w14:paraId="5F68C15D" w14:textId="77777777" w:rsidR="00E365B0" w:rsidRDefault="00E365B0" w:rsidP="00E365B0">
      <w:r>
        <w:t>4. **Modificatori**: I modificatori sono utilizzati per modificare il comportamento delle funzioni all'interno dei contratti. Possono essere utilizzati per applicare logica comune a più funzioni, verificare condizioni o restrizioni prima dell'esecuzione di una funzione.</w:t>
      </w:r>
    </w:p>
    <w:p w14:paraId="50CEFF93" w14:textId="77777777" w:rsidR="00E365B0" w:rsidRDefault="00E365B0" w:rsidP="00E365B0"/>
    <w:p w14:paraId="302F8EBC" w14:textId="77777777" w:rsidR="00E365B0" w:rsidRDefault="00E365B0" w:rsidP="00E365B0">
      <w:r>
        <w:t>5. **Eventi**: Gli eventi sono utilizzati per registrare e comunicare gli eventi che si verificano all'interno del contratto. Possono essere emessi durante l'esecuzione di determinate operazioni e registrano i dettagli dell'evento sulla blockchain.</w:t>
      </w:r>
    </w:p>
    <w:p w14:paraId="2B837E17" w14:textId="77777777" w:rsidR="00E365B0" w:rsidRDefault="00E365B0" w:rsidP="00E365B0"/>
    <w:p w14:paraId="6E89103E" w14:textId="77777777" w:rsidR="00E365B0" w:rsidRDefault="00E365B0" w:rsidP="00E365B0">
      <w:r>
        <w:t xml:space="preserve">6. **Pagamenti**: </w:t>
      </w:r>
      <w:proofErr w:type="spellStart"/>
      <w:r>
        <w:t>Solidity</w:t>
      </w:r>
      <w:proofErr w:type="spellEnd"/>
      <w:r>
        <w:t xml:space="preserve"> consente il trasferimento di criptovaluta da un contratto all'altro o da un utente a un contratto e viceversa. Questi pagamenti possono essere gestiti utilizzando funzioni di pagamento o specificando modificatori di pagamento.</w:t>
      </w:r>
    </w:p>
    <w:p w14:paraId="1B411D33" w14:textId="77777777" w:rsidR="00E365B0" w:rsidRDefault="00E365B0" w:rsidP="00E365B0"/>
    <w:p w14:paraId="2C09FEFA" w14:textId="77777777" w:rsidR="00E365B0" w:rsidRDefault="00E365B0" w:rsidP="00E365B0">
      <w:r>
        <w:t xml:space="preserve">7. **Gestione degli errori**: </w:t>
      </w:r>
      <w:proofErr w:type="spellStart"/>
      <w:r>
        <w:t>Solidity</w:t>
      </w:r>
      <w:proofErr w:type="spellEnd"/>
      <w:r>
        <w:t xml:space="preserve"> offre diverse modalità per gestire gli errori e le eccezioni. Questo include l'uso di </w:t>
      </w:r>
      <w:proofErr w:type="spellStart"/>
      <w:r>
        <w:t>assert</w:t>
      </w:r>
      <w:proofErr w:type="spellEnd"/>
      <w:r>
        <w:t xml:space="preserve">, </w:t>
      </w:r>
      <w:proofErr w:type="spellStart"/>
      <w:r>
        <w:t>require</w:t>
      </w:r>
      <w:proofErr w:type="spellEnd"/>
      <w:r>
        <w:t xml:space="preserve"> e </w:t>
      </w:r>
      <w:proofErr w:type="spellStart"/>
      <w:r>
        <w:t>revert</w:t>
      </w:r>
      <w:proofErr w:type="spellEnd"/>
      <w:r>
        <w:t xml:space="preserve"> per interrompere l'esecuzione del contratto in caso di errori o violazioni delle condizioni.</w:t>
      </w:r>
    </w:p>
    <w:p w14:paraId="1687814F" w14:textId="77777777" w:rsidR="00E365B0" w:rsidRDefault="00E365B0" w:rsidP="00E365B0"/>
    <w:p w14:paraId="677867EC" w14:textId="77777777" w:rsidR="00E365B0" w:rsidRDefault="00E365B0" w:rsidP="00E365B0">
      <w:r>
        <w:t xml:space="preserve">8. **Test e debugging**: È importante testare e debuggare i contratti </w:t>
      </w:r>
      <w:proofErr w:type="spellStart"/>
      <w:r>
        <w:t>Solidity</w:t>
      </w:r>
      <w:proofErr w:type="spellEnd"/>
      <w:r>
        <w:t xml:space="preserve"> prima di distribuirli sulla blockchain. Questo può essere fatto utilizzando framework di test come </w:t>
      </w:r>
      <w:proofErr w:type="spellStart"/>
      <w:r>
        <w:t>Truffle</w:t>
      </w:r>
      <w:proofErr w:type="spellEnd"/>
      <w:r>
        <w:t xml:space="preserve"> o utilizzando ambienti di sviluppo come Remix.</w:t>
      </w:r>
    </w:p>
    <w:p w14:paraId="1137B9BB" w14:textId="77777777" w:rsidR="00E365B0" w:rsidRDefault="00E365B0" w:rsidP="00E365B0"/>
    <w:p w14:paraId="0F2DF9E4" w14:textId="21DCEB1D" w:rsidR="00E365B0" w:rsidRDefault="00E365B0" w:rsidP="00E365B0">
      <w:r>
        <w:t xml:space="preserve">Questi sono solo alcuni dei concetti fondamentali della programmazione in </w:t>
      </w:r>
      <w:proofErr w:type="spellStart"/>
      <w:r>
        <w:t>Solidity</w:t>
      </w:r>
      <w:proofErr w:type="spellEnd"/>
      <w:r>
        <w:t xml:space="preserve">. La programmazione in </w:t>
      </w:r>
      <w:proofErr w:type="spellStart"/>
      <w:r>
        <w:t>Solidity</w:t>
      </w:r>
      <w:proofErr w:type="spellEnd"/>
      <w:r>
        <w:t xml:space="preserve"> presenta anche altre caratteristiche e sfide uniche, come la sicurezza dei contratti e la gestione delle risorse sulla blockchain.</w:t>
      </w:r>
    </w:p>
    <w:p w14:paraId="29DBDD4A" w14:textId="3A82DCBE" w:rsidR="007C05C0" w:rsidRDefault="007C05C0" w:rsidP="00E365B0"/>
    <w:p w14:paraId="4B8A8156" w14:textId="77777777" w:rsidR="007C05C0" w:rsidRDefault="007C05C0" w:rsidP="00E365B0"/>
    <w:p w14:paraId="17FD8C13" w14:textId="77777777" w:rsidR="007C05C0" w:rsidRDefault="007C05C0" w:rsidP="00E365B0"/>
    <w:p w14:paraId="3D0E73D6" w14:textId="77777777" w:rsidR="007C05C0" w:rsidRDefault="007C05C0" w:rsidP="00E365B0"/>
    <w:p w14:paraId="67AFF4BF" w14:textId="77777777" w:rsidR="007C05C0" w:rsidRDefault="007C05C0" w:rsidP="00E365B0"/>
    <w:p w14:paraId="2963A118" w14:textId="68829391" w:rsidR="007C05C0" w:rsidRPr="007C05C0" w:rsidRDefault="007C05C0" w:rsidP="00E365B0">
      <w:pPr>
        <w:rPr>
          <w:b/>
          <w:bCs/>
          <w:color w:val="C00000"/>
        </w:rPr>
      </w:pPr>
      <w:r w:rsidRPr="007C05C0">
        <w:rPr>
          <w:b/>
          <w:bCs/>
          <w:color w:val="C00000"/>
        </w:rPr>
        <w:lastRenderedPageBreak/>
        <w:t>Costruttore</w:t>
      </w:r>
    </w:p>
    <w:p w14:paraId="60DF5486" w14:textId="725D6690" w:rsidR="007C05C0" w:rsidRDefault="007C05C0" w:rsidP="007C05C0">
      <w:r w:rsidRPr="007C05C0">
        <w:t xml:space="preserve">Il costruttore è una funzione speciale presente in un contratto </w:t>
      </w:r>
      <w:proofErr w:type="spellStart"/>
      <w:r w:rsidRPr="007C05C0">
        <w:t>Solidity</w:t>
      </w:r>
      <w:proofErr w:type="spellEnd"/>
      <w:r w:rsidRPr="007C05C0">
        <w:t xml:space="preserve"> che viene eseguita una sola volta quando il contratto viene creato. La sua principale funzione è inizializzare lo stato del contratto o eseguire altre operazioni necessarie all'avvio del contratto.</w:t>
      </w:r>
    </w:p>
    <w:p w14:paraId="6F237835" w14:textId="476D65C6" w:rsidR="00100852" w:rsidRDefault="00B80E99" w:rsidP="007C05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E63B90" wp14:editId="36D4B2F2">
                <wp:simplePos x="0" y="0"/>
                <wp:positionH relativeFrom="column">
                  <wp:posOffset>297815</wp:posOffset>
                </wp:positionH>
                <wp:positionV relativeFrom="paragraph">
                  <wp:posOffset>66617</wp:posOffset>
                </wp:positionV>
                <wp:extent cx="4225636" cy="2680855"/>
                <wp:effectExtent l="0" t="0" r="16510" b="12065"/>
                <wp:wrapNone/>
                <wp:docPr id="719590122" name="Rettangolo con angoli arrotondat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36" cy="268085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4F586D" id="Rettangolo con angoli arrotondati 1" o:spid="_x0000_s1026" style="position:absolute;margin-left:23.45pt;margin-top:5.25pt;width:332.75pt;height:211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" fillcolor="#ffe599 [1303]" strokecolor="#09101d [484]" strokeweight="1pt">
                <v:stroke joinstyle="miter"/>
              </v:roundrect>
            </w:pict>
          </mc:Fallback>
        </mc:AlternateContent>
      </w:r>
      <w:r w:rsidR="00100852">
        <w:tab/>
      </w:r>
    </w:p>
    <w:p w14:paraId="08E3ECED" w14:textId="77777777" w:rsidR="00100852" w:rsidRPr="00100852" w:rsidRDefault="00100852" w:rsidP="00100852">
      <w:pPr>
        <w:ind w:left="708"/>
        <w:rPr>
          <w:lang w:val="en-US"/>
        </w:rPr>
      </w:pPr>
      <w:r w:rsidRPr="00100852">
        <w:rPr>
          <w:lang w:val="en-US"/>
        </w:rPr>
        <w:t>// SPDX-License-Identifier: MIT</w:t>
      </w:r>
    </w:p>
    <w:p w14:paraId="2B04F9CB" w14:textId="77777777" w:rsidR="00100852" w:rsidRPr="00100852" w:rsidRDefault="00100852" w:rsidP="00100852">
      <w:pPr>
        <w:ind w:left="708"/>
        <w:rPr>
          <w:lang w:val="en-US"/>
        </w:rPr>
      </w:pPr>
      <w:r w:rsidRPr="00B80E99">
        <w:rPr>
          <w:color w:val="0070C0"/>
          <w:lang w:val="en-US"/>
        </w:rPr>
        <w:t xml:space="preserve">pragma solidity </w:t>
      </w:r>
      <w:r w:rsidRPr="00100852">
        <w:rPr>
          <w:lang w:val="en-US"/>
        </w:rPr>
        <w:t>^0.8.</w:t>
      </w:r>
      <w:proofErr w:type="gramStart"/>
      <w:r w:rsidRPr="00100852">
        <w:rPr>
          <w:lang w:val="en-US"/>
        </w:rPr>
        <w:t>0;</w:t>
      </w:r>
      <w:proofErr w:type="gramEnd"/>
    </w:p>
    <w:p w14:paraId="78EFB556" w14:textId="77777777" w:rsidR="00100852" w:rsidRPr="00100852" w:rsidRDefault="00100852" w:rsidP="00100852">
      <w:pPr>
        <w:ind w:left="708"/>
        <w:rPr>
          <w:lang w:val="en-US"/>
        </w:rPr>
      </w:pPr>
    </w:p>
    <w:p w14:paraId="53652E22" w14:textId="77777777" w:rsidR="00100852" w:rsidRDefault="00100852" w:rsidP="00100852">
      <w:pPr>
        <w:ind w:left="708"/>
        <w:rPr>
          <w:lang w:val="en-US"/>
        </w:rPr>
      </w:pPr>
      <w:r w:rsidRPr="00B80E99">
        <w:rPr>
          <w:color w:val="0070C0"/>
          <w:lang w:val="en-US"/>
        </w:rPr>
        <w:t xml:space="preserve">contract </w:t>
      </w:r>
      <w:proofErr w:type="spellStart"/>
      <w:proofErr w:type="gramStart"/>
      <w:r w:rsidRPr="00100852">
        <w:rPr>
          <w:lang w:val="en-US"/>
        </w:rPr>
        <w:t>MyContract</w:t>
      </w:r>
      <w:proofErr w:type="spellEnd"/>
      <w:proofErr w:type="gramEnd"/>
      <w:r w:rsidRPr="00100852">
        <w:rPr>
          <w:lang w:val="en-US"/>
        </w:rPr>
        <w:t xml:space="preserve"> </w:t>
      </w:r>
    </w:p>
    <w:p w14:paraId="1F0CA738" w14:textId="0D140089" w:rsidR="00100852" w:rsidRPr="00100852" w:rsidRDefault="00100852" w:rsidP="00100852">
      <w:pPr>
        <w:ind w:left="708"/>
      </w:pPr>
      <w:r w:rsidRPr="00100852">
        <w:t>{</w:t>
      </w:r>
    </w:p>
    <w:p w14:paraId="4377D64D" w14:textId="77777777" w:rsidR="00100852" w:rsidRDefault="00100852" w:rsidP="00100852">
      <w:pPr>
        <w:ind w:left="708"/>
      </w:pPr>
      <w:r w:rsidRPr="00100852">
        <w:t xml:space="preserve">    </w:t>
      </w:r>
      <w:r w:rsidRPr="00B80E99">
        <w:rPr>
          <w:color w:val="0070C0"/>
        </w:rPr>
        <w:t xml:space="preserve">uint256 public </w:t>
      </w:r>
      <w:proofErr w:type="spellStart"/>
      <w:r>
        <w:t>myVariable</w:t>
      </w:r>
      <w:proofErr w:type="spellEnd"/>
      <w:r>
        <w:t>;</w:t>
      </w:r>
    </w:p>
    <w:p w14:paraId="67652256" w14:textId="77777777" w:rsidR="00100852" w:rsidRDefault="00100852" w:rsidP="00100852">
      <w:pPr>
        <w:ind w:left="708"/>
      </w:pPr>
    </w:p>
    <w:p w14:paraId="2DE31955" w14:textId="77777777" w:rsidR="00100852" w:rsidRDefault="00100852" w:rsidP="00100852">
      <w:pPr>
        <w:ind w:left="708"/>
      </w:pPr>
      <w:r>
        <w:t xml:space="preserve">    // Costruttore che inizializza </w:t>
      </w:r>
      <w:proofErr w:type="spellStart"/>
      <w:r>
        <w:t>myVariable</w:t>
      </w:r>
      <w:proofErr w:type="spellEnd"/>
      <w:r>
        <w:t xml:space="preserve"> con un valore iniziale</w:t>
      </w:r>
    </w:p>
    <w:p w14:paraId="583CCC8E" w14:textId="77777777" w:rsidR="00100852" w:rsidRDefault="00100852" w:rsidP="00100852">
      <w:pPr>
        <w:ind w:left="708"/>
        <w:rPr>
          <w:lang w:val="en-US"/>
        </w:rPr>
      </w:pPr>
      <w:r>
        <w:t xml:space="preserve">    </w:t>
      </w:r>
      <w:proofErr w:type="gramStart"/>
      <w:r w:rsidRPr="00B80E99">
        <w:rPr>
          <w:color w:val="0070C0"/>
          <w:lang w:val="en-US"/>
        </w:rPr>
        <w:t>constructor</w:t>
      </w:r>
      <w:r w:rsidRPr="00100852">
        <w:rPr>
          <w:lang w:val="en-US"/>
        </w:rPr>
        <w:t>(</w:t>
      </w:r>
      <w:proofErr w:type="gramEnd"/>
      <w:r w:rsidRPr="00100852">
        <w:rPr>
          <w:lang w:val="en-US"/>
        </w:rPr>
        <w:t xml:space="preserve">uint256 </w:t>
      </w:r>
      <w:proofErr w:type="spellStart"/>
      <w:r w:rsidRPr="00100852">
        <w:rPr>
          <w:lang w:val="en-US"/>
        </w:rPr>
        <w:t>initialValue</w:t>
      </w:r>
      <w:proofErr w:type="spellEnd"/>
      <w:r w:rsidRPr="00100852">
        <w:rPr>
          <w:lang w:val="en-US"/>
        </w:rPr>
        <w:t xml:space="preserve">) </w:t>
      </w:r>
    </w:p>
    <w:p w14:paraId="7C4F8E6B" w14:textId="7DC0C0EE" w:rsidR="00100852" w:rsidRPr="00100852" w:rsidRDefault="00100852" w:rsidP="00100852">
      <w:pPr>
        <w:ind w:left="708"/>
        <w:rPr>
          <w:lang w:val="en-US"/>
        </w:rPr>
      </w:pPr>
      <w:r>
        <w:rPr>
          <w:lang w:val="en-US"/>
        </w:rPr>
        <w:t xml:space="preserve">    </w:t>
      </w:r>
      <w:r w:rsidRPr="00100852">
        <w:rPr>
          <w:lang w:val="en-US"/>
        </w:rPr>
        <w:t>{</w:t>
      </w:r>
    </w:p>
    <w:p w14:paraId="13179616" w14:textId="77777777" w:rsidR="00100852" w:rsidRPr="00100852" w:rsidRDefault="00100852" w:rsidP="00100852">
      <w:pPr>
        <w:ind w:left="708"/>
        <w:rPr>
          <w:lang w:val="en-US"/>
        </w:rPr>
      </w:pPr>
      <w:r w:rsidRPr="00100852">
        <w:rPr>
          <w:lang w:val="en-US"/>
        </w:rPr>
        <w:t xml:space="preserve">        </w:t>
      </w:r>
      <w:proofErr w:type="spellStart"/>
      <w:r w:rsidRPr="00100852">
        <w:rPr>
          <w:lang w:val="en-US"/>
        </w:rPr>
        <w:t>myVariable</w:t>
      </w:r>
      <w:proofErr w:type="spellEnd"/>
      <w:r w:rsidRPr="00100852">
        <w:rPr>
          <w:lang w:val="en-US"/>
        </w:rPr>
        <w:t xml:space="preserve"> = </w:t>
      </w:r>
      <w:proofErr w:type="spellStart"/>
      <w:proofErr w:type="gramStart"/>
      <w:r w:rsidRPr="00100852">
        <w:rPr>
          <w:lang w:val="en-US"/>
        </w:rPr>
        <w:t>initialValue</w:t>
      </w:r>
      <w:proofErr w:type="spellEnd"/>
      <w:r w:rsidRPr="00100852">
        <w:rPr>
          <w:lang w:val="en-US"/>
        </w:rPr>
        <w:t>;</w:t>
      </w:r>
      <w:proofErr w:type="gramEnd"/>
    </w:p>
    <w:p w14:paraId="0AE57D2C" w14:textId="77777777" w:rsidR="00100852" w:rsidRDefault="00100852" w:rsidP="00100852">
      <w:pPr>
        <w:ind w:left="708"/>
      </w:pPr>
      <w:r w:rsidRPr="00100852">
        <w:rPr>
          <w:lang w:val="en-US"/>
        </w:rPr>
        <w:t xml:space="preserve">    </w:t>
      </w:r>
      <w:r>
        <w:t>}</w:t>
      </w:r>
    </w:p>
    <w:p w14:paraId="0BF9FC96" w14:textId="20FFB6C9" w:rsidR="00100852" w:rsidRDefault="00100852" w:rsidP="00100852">
      <w:pPr>
        <w:ind w:left="708"/>
      </w:pPr>
      <w:r>
        <w:t>}</w:t>
      </w:r>
    </w:p>
    <w:p w14:paraId="52BD8D86" w14:textId="77777777" w:rsidR="00A26E5B" w:rsidRPr="00A26E5B" w:rsidRDefault="00A26E5B" w:rsidP="00A26E5B"/>
    <w:p w14:paraId="06F8C32D" w14:textId="77777777" w:rsidR="00A26E5B" w:rsidRDefault="00A26E5B" w:rsidP="00A26E5B"/>
    <w:p w14:paraId="702B50C4" w14:textId="062658F0" w:rsidR="00A26E5B" w:rsidRPr="00A834B0" w:rsidRDefault="00A26E5B" w:rsidP="00A26E5B">
      <w:pPr>
        <w:rPr>
          <w:b/>
          <w:bCs/>
          <w:color w:val="C00000"/>
          <w:sz w:val="28"/>
          <w:szCs w:val="28"/>
        </w:rPr>
      </w:pPr>
      <w:r w:rsidRPr="00A834B0">
        <w:rPr>
          <w:b/>
          <w:bCs/>
          <w:color w:val="C00000"/>
          <w:sz w:val="28"/>
          <w:szCs w:val="28"/>
        </w:rPr>
        <w:t>Iniziare a Programmare:</w:t>
      </w:r>
    </w:p>
    <w:p w14:paraId="4A7C9A0A" w14:textId="3B90CD24" w:rsidR="00A26E5B" w:rsidRDefault="00A26E5B" w:rsidP="00A26E5B">
      <w:r>
        <w:t xml:space="preserve">In questa parte degli appunti, ho preso esercizi randomici dal web e gli ho implementati in linguaggio </w:t>
      </w:r>
      <w:proofErr w:type="spellStart"/>
      <w:r>
        <w:t>solidity</w:t>
      </w:r>
      <w:proofErr w:type="spellEnd"/>
      <w:r>
        <w:t xml:space="preserve"> grazie all’utilizzo di REMIX.</w:t>
      </w:r>
    </w:p>
    <w:p w14:paraId="41628E55" w14:textId="77777777" w:rsidR="00A26E5B" w:rsidRDefault="00A26E5B" w:rsidP="00A26E5B"/>
    <w:p w14:paraId="0139F8E4" w14:textId="6AA8FFFD" w:rsidR="00A26E5B" w:rsidRPr="000E6A58" w:rsidRDefault="00A26E5B" w:rsidP="00A26E5B">
      <w:pPr>
        <w:pStyle w:val="Paragrafoelenco"/>
        <w:numPr>
          <w:ilvl w:val="0"/>
          <w:numId w:val="1"/>
        </w:numPr>
        <w:rPr>
          <w:b/>
          <w:bCs/>
          <w:color w:val="C00000"/>
        </w:rPr>
      </w:pPr>
      <w:r w:rsidRPr="000E6A58">
        <w:rPr>
          <w:b/>
          <w:bCs/>
          <w:color w:val="C00000"/>
        </w:rPr>
        <w:t>Esercizio 1:</w:t>
      </w:r>
    </w:p>
    <w:p w14:paraId="6232DA5E" w14:textId="5BD45912" w:rsidR="00A834B0" w:rsidRDefault="00A834B0" w:rsidP="00A834B0">
      <w:pPr>
        <w:pStyle w:val="Paragrafoelenco"/>
      </w:pPr>
      <w:r>
        <w:t>Mostrare a video la scritta “Hello Word”</w:t>
      </w:r>
    </w:p>
    <w:p w14:paraId="7C87670D" w14:textId="6A97D6C9" w:rsidR="00A834B0" w:rsidRDefault="00A834B0" w:rsidP="004456DA">
      <w:pPr>
        <w:pStyle w:val="Paragrafoelenco"/>
        <w:jc w:val="center"/>
      </w:pPr>
      <w:r>
        <w:rPr>
          <w:noProof/>
        </w:rPr>
        <w:drawing>
          <wp:inline distT="0" distB="0" distL="0" distR="0" wp14:anchorId="0AB76F11" wp14:editId="30511ECA">
            <wp:extent cx="3505200" cy="1619491"/>
            <wp:effectExtent l="0" t="0" r="0" b="6350"/>
            <wp:docPr id="525030355" name="Immagine 2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30355" name="Immagine 2" descr="Immagine che contiene testo, schermata, software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931" cy="165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539C" w14:textId="77777777" w:rsidR="004456DA" w:rsidRDefault="004456DA" w:rsidP="004456DA">
      <w:pPr>
        <w:pStyle w:val="Paragrafoelenco"/>
        <w:rPr>
          <w:b/>
          <w:bCs/>
          <w:color w:val="C00000"/>
        </w:rPr>
      </w:pPr>
    </w:p>
    <w:p w14:paraId="3A72A679" w14:textId="34F6D3AD" w:rsidR="00A834B0" w:rsidRPr="00A834B0" w:rsidRDefault="00A834B0" w:rsidP="00A834B0">
      <w:pPr>
        <w:pStyle w:val="Paragrafoelenco"/>
        <w:numPr>
          <w:ilvl w:val="0"/>
          <w:numId w:val="1"/>
        </w:numPr>
        <w:rPr>
          <w:b/>
          <w:bCs/>
          <w:color w:val="C00000"/>
        </w:rPr>
      </w:pPr>
      <w:r w:rsidRPr="00A834B0">
        <w:rPr>
          <w:b/>
          <w:bCs/>
          <w:color w:val="C00000"/>
        </w:rPr>
        <w:t>Esercizio 2:</w:t>
      </w:r>
    </w:p>
    <w:p w14:paraId="2000EE40" w14:textId="59B1791A" w:rsidR="00A834B0" w:rsidRDefault="00A834B0" w:rsidP="00A834B0">
      <w:pPr>
        <w:pStyle w:val="Paragrafoelenco"/>
      </w:pPr>
      <w:r>
        <w:t>Creare delle funzioni per operazioni matematiche</w:t>
      </w:r>
    </w:p>
    <w:p w14:paraId="739E03C1" w14:textId="28E03C19" w:rsidR="00A834B0" w:rsidRDefault="00A834B0" w:rsidP="00A834B0">
      <w:pPr>
        <w:pStyle w:val="Paragrafoelenco"/>
        <w:jc w:val="center"/>
      </w:pPr>
      <w:r>
        <w:rPr>
          <w:noProof/>
        </w:rPr>
        <w:drawing>
          <wp:inline distT="0" distB="0" distL="0" distR="0" wp14:anchorId="5D087AFD" wp14:editId="3D6E45E7">
            <wp:extent cx="3595039" cy="1939636"/>
            <wp:effectExtent l="0" t="0" r="0" b="3810"/>
            <wp:docPr id="443464632" name="Immagine 3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4632" name="Immagine 3" descr="Immagine che contiene testo, schermata, software, Software multimediale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563" cy="200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FF80" w14:textId="58625BB0" w:rsidR="004456DA" w:rsidRPr="004456DA" w:rsidRDefault="004456DA" w:rsidP="004456DA">
      <w:pPr>
        <w:pStyle w:val="Paragrafoelenco"/>
        <w:numPr>
          <w:ilvl w:val="0"/>
          <w:numId w:val="1"/>
        </w:numPr>
        <w:tabs>
          <w:tab w:val="left" w:pos="2345"/>
        </w:tabs>
        <w:rPr>
          <w:b/>
          <w:bCs/>
          <w:color w:val="C00000"/>
        </w:rPr>
      </w:pPr>
      <w:r w:rsidRPr="004456DA">
        <w:rPr>
          <w:b/>
          <w:bCs/>
          <w:color w:val="C00000"/>
        </w:rPr>
        <w:lastRenderedPageBreak/>
        <w:t>Esercizio 3:</w:t>
      </w:r>
    </w:p>
    <w:p w14:paraId="345F73E9" w14:textId="16308006" w:rsidR="004456DA" w:rsidRDefault="004456DA" w:rsidP="004456DA">
      <w:pPr>
        <w:pStyle w:val="Paragrafoelenco"/>
        <w:tabs>
          <w:tab w:val="left" w:pos="2345"/>
        </w:tabs>
      </w:pPr>
      <w:r>
        <w:t>Creare uno script in cui si può registrare un valore e memorizzarlo, per poi visualizzarlo grazie ad un'altra funzione.</w:t>
      </w:r>
    </w:p>
    <w:p w14:paraId="30C2784A" w14:textId="2F8D6A9A" w:rsidR="004456DA" w:rsidRDefault="004456DA" w:rsidP="004456DA">
      <w:pPr>
        <w:pStyle w:val="Paragrafoelenco"/>
        <w:tabs>
          <w:tab w:val="left" w:pos="2345"/>
        </w:tabs>
      </w:pPr>
      <w:r>
        <w:rPr>
          <w:noProof/>
        </w:rPr>
        <w:drawing>
          <wp:inline distT="0" distB="0" distL="0" distR="0" wp14:anchorId="5F3F66DE" wp14:editId="7BC2F633">
            <wp:extent cx="5070764" cy="2282843"/>
            <wp:effectExtent l="0" t="0" r="0" b="3175"/>
            <wp:docPr id="1787895480" name="Immagine 4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95480" name="Immagine 4" descr="Immagine che contiene testo, schermata, software, Software multimediale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346" cy="22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E8B2" w14:textId="77777777" w:rsidR="004456DA" w:rsidRPr="004456DA" w:rsidRDefault="004456DA" w:rsidP="004456DA">
      <w:pPr>
        <w:tabs>
          <w:tab w:val="left" w:pos="2345"/>
        </w:tabs>
      </w:pPr>
    </w:p>
    <w:sectPr w:rsidR="004456DA" w:rsidRPr="004456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DE8AA" w14:textId="77777777" w:rsidR="00AF3D65" w:rsidRDefault="00AF3D65" w:rsidP="004456DA">
      <w:r>
        <w:separator/>
      </w:r>
    </w:p>
  </w:endnote>
  <w:endnote w:type="continuationSeparator" w:id="0">
    <w:p w14:paraId="02D215A1" w14:textId="77777777" w:rsidR="00AF3D65" w:rsidRDefault="00AF3D65" w:rsidP="00445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E5CF" w14:textId="77777777" w:rsidR="00AF3D65" w:rsidRDefault="00AF3D65" w:rsidP="004456DA">
      <w:r>
        <w:separator/>
      </w:r>
    </w:p>
  </w:footnote>
  <w:footnote w:type="continuationSeparator" w:id="0">
    <w:p w14:paraId="1D849655" w14:textId="77777777" w:rsidR="00AF3D65" w:rsidRDefault="00AF3D65" w:rsidP="00445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E47"/>
    <w:multiLevelType w:val="hybridMultilevel"/>
    <w:tmpl w:val="1F3207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0103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0"/>
    <w:rsid w:val="000E6A58"/>
    <w:rsid w:val="00100852"/>
    <w:rsid w:val="003D3D79"/>
    <w:rsid w:val="004456DA"/>
    <w:rsid w:val="00596EB6"/>
    <w:rsid w:val="005C4232"/>
    <w:rsid w:val="007C05C0"/>
    <w:rsid w:val="00975268"/>
    <w:rsid w:val="00A26E5B"/>
    <w:rsid w:val="00A834B0"/>
    <w:rsid w:val="00AF3D65"/>
    <w:rsid w:val="00B80E99"/>
    <w:rsid w:val="00E365B0"/>
    <w:rsid w:val="00F6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C278F"/>
  <w15:chartTrackingRefBased/>
  <w15:docId w15:val="{BE11B322-3D7F-5840-B870-C75967E4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26E5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456DA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456DA"/>
  </w:style>
  <w:style w:type="paragraph" w:styleId="Pidipagina">
    <w:name w:val="footer"/>
    <w:basedOn w:val="Normale"/>
    <w:link w:val="PidipaginaCarattere"/>
    <w:uiPriority w:val="99"/>
    <w:unhideWhenUsed/>
    <w:rsid w:val="004456DA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45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SERRA</dc:creator>
  <cp:keywords/>
  <dc:description/>
  <cp:lastModifiedBy>PIERLUIGI SERRA</cp:lastModifiedBy>
  <cp:revision>10</cp:revision>
  <dcterms:created xsi:type="dcterms:W3CDTF">2024-02-28T10:13:00Z</dcterms:created>
  <dcterms:modified xsi:type="dcterms:W3CDTF">2024-02-28T15:38:00Z</dcterms:modified>
</cp:coreProperties>
</file>