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1131570"/>
            <wp:docPr id="1" name="Picture 1" descr="Logotipo institucional de la Universidad San Ignacio de Loyola" title="Logotipo institucional de la Universidad San Ignacio de Loyola"/>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011680" cy="1131570"/>
                    </a:xfrm>
                    <a:prstGeom prst="rect"/>
                  </pic:spPr>
                </pic:pic>
              </a:graphicData>
            </a:graphic>
          </wp:inline>
        </w:drawing>
      </w:r>
    </w:p>
    <w:p>
      <w:pPr>
        <w:spacing w:after="80"/>
        <w:jc w:val="center"/>
      </w:pPr>
      <w:r>
        <w:rPr>
          <w:rFonts w:ascii="Calibri" w:hAnsi="Calibri"/>
          <w:b/>
          <w:color w:val="1F4D78"/>
          <w:sz w:val="30"/>
        </w:rPr>
        <w:t>Universidad San Ignacio de Loyola</w:t>
      </w:r>
    </w:p>
    <w:p>
      <w:pPr>
        <w:spacing w:after="20"/>
        <w:jc w:val="center"/>
      </w:pPr>
      <w:r>
        <w:rPr>
          <w:rFonts w:ascii="Calibri" w:hAnsi="Calibri"/>
          <w:b w:val="0"/>
          <w:color w:val="1F2937"/>
          <w:sz w:val="24"/>
        </w:rPr>
        <w:t>Facultad de Ingeniería</w:t>
      </w:r>
    </w:p>
    <w:p>
      <w:pPr>
        <w:spacing w:after="320"/>
        <w:jc w:val="center"/>
      </w:pPr>
      <w:r>
        <w:rPr>
          <w:rFonts w:ascii="Calibri" w:hAnsi="Calibri"/>
          <w:b w:val="0"/>
          <w:color w:val="1F2937"/>
          <w:sz w:val="24"/>
        </w:rPr>
        <w:t>Ingeniería de Software</w:t>
      </w:r>
    </w:p>
    <w:p>
      <w:pPr>
        <w:spacing w:after="440"/>
        <w:jc w:val="center"/>
      </w:pPr>
      <w:r>
        <w:rPr>
          <w:rFonts w:ascii="Calibri" w:hAnsi="Calibri"/>
          <w:b/>
          <w:color w:val="2E74B5"/>
          <w:sz w:val="26"/>
        </w:rPr>
        <w:t>Análisis y Diseño de Algoritmos</w:t>
      </w:r>
    </w:p>
    <w:p>
      <w:pPr>
        <w:spacing w:after="160"/>
        <w:jc w:val="center"/>
      </w:pPr>
      <w:r>
        <w:rPr>
          <w:rFonts w:ascii="Calibri" w:hAnsi="Calibri"/>
          <w:b/>
          <w:color w:val="1F4D78"/>
          <w:sz w:val="44"/>
        </w:rPr>
        <w:t>Sistema inteligente para la optimización de rutas comerciales diarias</w:t>
      </w:r>
    </w:p>
    <w:p>
      <w:pPr>
        <w:spacing w:after="440"/>
        <w:jc w:val="center"/>
      </w:pPr>
      <w:r>
        <w:rPr>
          <w:rFonts w:ascii="Calibri" w:hAnsi="Calibri"/>
          <w:b w:val="0"/>
          <w:color w:val="5B6573"/>
          <w:sz w:val="26"/>
        </w:rPr>
        <w:t>EuroSky Connect | Informe final</w:t>
      </w:r>
    </w:p>
    <w:p>
      <w:pPr>
        <w:jc w:val="center"/>
      </w:pPr>
      <w:r>
        <w:rPr>
          <w:rFonts w:ascii="Calibri" w:hAnsi="Calibri"/>
          <w:b/>
          <w:color w:val="1F2937"/>
          <w:sz w:val="22"/>
        </w:rPr>
        <w:t>Docente:</w:t>
        <w:br/>
        <w:br/>
        <w:t>Estudiantes:</w:t>
      </w:r>
    </w:p>
    <w:p>
      <w:pPr>
        <w:spacing w:after="20"/>
        <w:jc w:val="center"/>
      </w:pPr>
      <w:r>
        <w:rPr>
          <w:rFonts w:ascii="Calibri" w:hAnsi="Calibri"/>
          <w:color w:val="1F2937"/>
          <w:sz w:val="21"/>
        </w:rPr>
        <w:t>Bolaños Zavala Diego Alonso (2320374)</w:t>
      </w:r>
    </w:p>
    <w:p>
      <w:pPr>
        <w:spacing w:after="20"/>
        <w:jc w:val="center"/>
      </w:pPr>
      <w:r>
        <w:rPr>
          <w:rFonts w:ascii="Calibri" w:hAnsi="Calibri"/>
          <w:color w:val="1F2937"/>
          <w:sz w:val="21"/>
        </w:rPr>
        <w:t>Piero Carrillo Malla (2411325)</w:t>
      </w:r>
    </w:p>
    <w:p>
      <w:pPr>
        <w:spacing w:after="20"/>
        <w:jc w:val="center"/>
      </w:pPr>
      <w:r>
        <w:rPr>
          <w:rFonts w:ascii="Calibri" w:hAnsi="Calibri"/>
          <w:color w:val="1F2937"/>
          <w:sz w:val="21"/>
        </w:rPr>
        <w:t>Paucar Gutierrez Gabriel Rodrigo (2212468)</w:t>
      </w:r>
    </w:p>
    <w:p>
      <w:pPr>
        <w:spacing w:after="20"/>
        <w:jc w:val="center"/>
      </w:pPr>
      <w:r>
        <w:rPr>
          <w:rFonts w:ascii="Calibri" w:hAnsi="Calibri"/>
          <w:color w:val="1F2937"/>
          <w:sz w:val="21"/>
        </w:rPr>
        <w:t>Pérez Sanchez Alexander Augusto (2311311)</w:t>
      </w:r>
    </w:p>
    <w:p>
      <w:pPr>
        <w:spacing w:before="400"/>
        <w:jc w:val="center"/>
      </w:pPr>
      <w:r>
        <w:rPr>
          <w:rFonts w:ascii="Calibri" w:hAnsi="Calibri"/>
          <w:b/>
          <w:color w:val="1F4D78"/>
          <w:sz w:val="22"/>
        </w:rPr>
        <w:t>Lima - Perú</w:t>
        <w:br/>
        <w:t>2026</w:t>
      </w:r>
    </w:p>
    <w:p>
      <w:r>
        <w:br w:type="page"/>
      </w:r>
    </w:p>
    <w:p>
      <w:pPr>
        <w:pStyle w:val="Heading1"/>
      </w:pPr>
      <w:r>
        <w:t>Tabla de contenidos</w:t>
      </w:r>
    </w:p>
    <w:p>
      <w:pPr>
        <w:spacing w:after="60"/>
        <w:ind w:left="216"/>
      </w:pPr>
      <w:r>
        <w:rPr>
          <w:rFonts w:ascii="Calibri" w:hAnsi="Calibri"/>
          <w:color w:val="1F4D78"/>
          <w:sz w:val="21"/>
        </w:rPr>
        <w:t>Resumen</w:t>
      </w:r>
    </w:p>
    <w:p>
      <w:pPr>
        <w:spacing w:after="60"/>
        <w:ind w:left="216"/>
      </w:pPr>
      <w:r>
        <w:rPr>
          <w:rFonts w:ascii="Calibri" w:hAnsi="Calibri"/>
          <w:color w:val="1F4D78"/>
          <w:sz w:val="21"/>
        </w:rPr>
        <w:t>Introducción</w:t>
      </w:r>
    </w:p>
    <w:p>
      <w:pPr>
        <w:spacing w:after="60"/>
        <w:ind w:left="216"/>
      </w:pPr>
      <w:r>
        <w:rPr>
          <w:rFonts w:ascii="Calibri" w:hAnsi="Calibri"/>
          <w:color w:val="1F4D78"/>
          <w:sz w:val="21"/>
        </w:rPr>
        <w:t>1. Planteamiento del problema</w:t>
      </w:r>
    </w:p>
    <w:p>
      <w:pPr>
        <w:spacing w:after="60"/>
        <w:ind w:left="216"/>
      </w:pPr>
      <w:r>
        <w:rPr>
          <w:rFonts w:ascii="Calibri" w:hAnsi="Calibri"/>
          <w:color w:val="1F4D78"/>
          <w:sz w:val="21"/>
        </w:rPr>
        <w:t>2. Objetivos</w:t>
      </w:r>
    </w:p>
    <w:p>
      <w:pPr>
        <w:spacing w:after="60"/>
        <w:ind w:left="216"/>
      </w:pPr>
      <w:r>
        <w:rPr>
          <w:rFonts w:ascii="Calibri" w:hAnsi="Calibri"/>
          <w:color w:val="1F4D78"/>
          <w:sz w:val="21"/>
        </w:rPr>
        <w:t>3. Marco teórico</w:t>
      </w:r>
    </w:p>
    <w:p>
      <w:pPr>
        <w:spacing w:after="60"/>
        <w:ind w:left="216"/>
      </w:pPr>
      <w:r>
        <w:rPr>
          <w:rFonts w:ascii="Calibri" w:hAnsi="Calibri"/>
          <w:color w:val="1F4D78"/>
          <w:sz w:val="21"/>
        </w:rPr>
        <w:t>4. Desarrollo del sistema</w:t>
      </w:r>
    </w:p>
    <w:p>
      <w:pPr>
        <w:spacing w:after="60"/>
        <w:ind w:left="216"/>
      </w:pPr>
      <w:r>
        <w:rPr>
          <w:rFonts w:ascii="Calibri" w:hAnsi="Calibri"/>
          <w:color w:val="1F4D78"/>
          <w:sz w:val="21"/>
        </w:rPr>
        <w:t>5. Pruebas y resultados</w:t>
      </w:r>
    </w:p>
    <w:p>
      <w:pPr>
        <w:spacing w:after="60"/>
        <w:ind w:left="216"/>
      </w:pPr>
      <w:r>
        <w:rPr>
          <w:rFonts w:ascii="Calibri" w:hAnsi="Calibri"/>
          <w:color w:val="1F4D78"/>
          <w:sz w:val="21"/>
        </w:rPr>
        <w:t>6. Discusión</w:t>
      </w:r>
    </w:p>
    <w:p>
      <w:pPr>
        <w:spacing w:after="60"/>
        <w:ind w:left="216"/>
      </w:pPr>
      <w:r>
        <w:rPr>
          <w:rFonts w:ascii="Calibri" w:hAnsi="Calibri"/>
          <w:color w:val="1F4D78"/>
          <w:sz w:val="21"/>
        </w:rPr>
        <w:t>7. Conclusiones</w:t>
      </w:r>
    </w:p>
    <w:p>
      <w:pPr>
        <w:spacing w:after="60"/>
        <w:ind w:left="216"/>
      </w:pPr>
      <w:r>
        <w:rPr>
          <w:rFonts w:ascii="Calibri" w:hAnsi="Calibri"/>
          <w:color w:val="1F4D78"/>
          <w:sz w:val="21"/>
        </w:rPr>
        <w:t>8. Recomendaciones</w:t>
      </w:r>
    </w:p>
    <w:p>
      <w:pPr>
        <w:spacing w:after="60"/>
        <w:ind w:left="216"/>
      </w:pPr>
      <w:r>
        <w:rPr>
          <w:rFonts w:ascii="Calibri" w:hAnsi="Calibri"/>
          <w:color w:val="1F4D78"/>
          <w:sz w:val="21"/>
        </w:rPr>
        <w:t>Referencias</w:t>
      </w:r>
    </w:p>
    <w:p>
      <w:pPr>
        <w:spacing w:after="60"/>
        <w:ind w:left="216"/>
      </w:pPr>
      <w:r>
        <w:rPr>
          <w:rFonts w:ascii="Calibri" w:hAnsi="Calibri"/>
          <w:color w:val="1F4D78"/>
          <w:sz w:val="21"/>
        </w:rPr>
        <w:t>Anexos</w:t>
      </w:r>
    </w:p>
    <w:p>
      <w:r>
        <w:br w:type="page"/>
      </w:r>
    </w:p>
    <w:p>
      <w:pPr>
        <w:pStyle w:val="Heading1"/>
      </w:pPr>
      <w:r>
        <w:t>Resumen</w:t>
      </w:r>
    </w:p>
    <w:p>
      <w:pPr>
        <w:keepLines w:val="0"/>
      </w:pPr>
      <w:r>
        <w:rPr>
          <w:rFonts w:ascii="Calibri" w:hAnsi="Calibri"/>
          <w:color w:val="1F2937"/>
          <w:sz w:val="22"/>
        </w:rPr>
        <w:t>EuroSky Connect requiere planificar recorridos rentables para aeronaves alquiladas que operan rutas regionales europeas. Se desarrolló un sistema en C++17 que modela ocho aeropuertos y veintiocho conexiones dirigidas mediante una lista de adyacencia. El motor implementa BFS, DFS, Dijkstra, Floyd-Warshall, una heurística greedy y branch-and-bound. La evaluación considera capacidad máxima de 255 pasajeros, jornada de 480 minutos, demanda, tarifa, combustible, tasas, costos adicionales y alquiler diario. Cuatro escenarios deterministas permitieron contrastar rapidez y calidad de solución. En el escenario base, branch-and-bound obtuvo EUR 33,906.40 de beneficio frente a EUR 24,223.35 de greedy. El sistema incluye pruebas automatizadas, exportación CSV/JSON y una integración opcional con Google Geocoding, manteniendo un modo local reproducible mediante coordenadas y Haversine.</w:t>
      </w:r>
    </w:p>
    <w:p>
      <w:pPr>
        <w:keepLines w:val="0"/>
      </w:pPr>
      <w:r>
        <w:rPr>
          <w:rFonts w:ascii="Calibri" w:hAnsi="Calibri"/>
          <w:b/>
          <w:color w:val="1F2937"/>
          <w:sz w:val="22"/>
        </w:rPr>
        <w:t>Palabras clave:</w:t>
      </w:r>
      <w:r>
        <w:rPr>
          <w:rFonts w:ascii="Calibri" w:hAnsi="Calibri"/>
          <w:color w:val="1F2937"/>
          <w:sz w:val="22"/>
        </w:rPr>
        <w:t xml:space="preserve"> grafos, optimización de rutas, Dijkstra, branch-and-bound, rentabilidad, C++.</w:t>
      </w:r>
    </w:p>
    <w:p>
      <w:pPr>
        <w:pStyle w:val="Heading1"/>
      </w:pPr>
      <w:r>
        <w:t>Introducción</w:t>
      </w:r>
    </w:p>
    <w:p>
      <w:pPr>
        <w:keepLines w:val="0"/>
      </w:pPr>
      <w:r>
        <w:rPr>
          <w:rFonts w:ascii="Calibri" w:hAnsi="Calibri"/>
          <w:color w:val="1F2937"/>
          <w:sz w:val="22"/>
        </w:rPr>
        <w:t>La planificación aérea regional combina restricciones geográficas, operativas y económicas. Una aerolínea nueva que alquila su flota debe recuperar un costo diario fijo y, simultáneamente, seleccionar rutas cuya demanda e ingreso compensen combustible, tasas y tiempos de escala. Una decisión basada únicamente en distancia puede ser incorrecta: una conexión corta puede presentar poca demanda y una ruta más extensa puede aportar un beneficio superior.</w:t>
      </w:r>
    </w:p>
    <w:p>
      <w:pPr>
        <w:keepLines w:val="0"/>
      </w:pPr>
      <w:r>
        <w:rPr>
          <w:rFonts w:ascii="Calibri" w:hAnsi="Calibri"/>
          <w:color w:val="1F2937"/>
          <w:sz w:val="22"/>
        </w:rPr>
        <w:t>El análisis y diseño de algoritmos ofrece herramientas para representar este problema como un grafo ponderado. Los aeropuertos corresponden a vértices y las conexiones a aristas con pesos de tiempo, costo e ingreso. Esta abstracción permite separar la conectividad, los caminos mínimos y la optimización de una jornada completa.</w:t>
      </w:r>
    </w:p>
    <w:p>
      <w:pPr>
        <w:keepLines w:val="0"/>
      </w:pPr>
      <w:r>
        <w:rPr>
          <w:rFonts w:ascii="Calibri" w:hAnsi="Calibri"/>
          <w:color w:val="1F2937"/>
          <w:sz w:val="22"/>
        </w:rPr>
        <w:t>El trabajo integra los entregables evolutivos: análisis del problema, prototipo algorítmico y optimización con validación de escenarios. El resultado es un proyecto compilable, probado y documentado, no una propuesta exclusivamente conceptual.</w:t>
      </w:r>
    </w:p>
    <w:p>
      <w:pPr>
        <w:pStyle w:val="Heading1"/>
      </w:pPr>
      <w:r>
        <w:t>1. Planteamiento del problema</w:t>
      </w:r>
    </w:p>
    <w:p>
      <w:pPr>
        <w:pStyle w:val="Heading2"/>
      </w:pPr>
      <w:r>
        <w:t>1.1 Contexto y descripción</w:t>
      </w:r>
    </w:p>
    <w:p>
      <w:pPr>
        <w:keepLines w:val="0"/>
      </w:pPr>
      <w:r>
        <w:rPr>
          <w:rFonts w:ascii="Calibri" w:hAnsi="Calibri"/>
          <w:color w:val="1F2937"/>
          <w:sz w:val="22"/>
        </w:rPr>
        <w:t>EuroSky Connect iniciará operaciones entre ciudades europeas sin una flota propia. Cada aeronave rentada debe completar una secuencia de vuelos dentro de una jornada de ocho horas. Las rutas posibles presentan diferencias en distancia, tiempo, tasas, demanda y tarifa. Conforme crece la red, la cantidad de secuencias aumenta combinatoriamente y la evaluación manual deja de ser viable.</w:t>
      </w:r>
    </w:p>
    <w:p>
      <w:pPr>
        <w:pStyle w:val="Heading2"/>
      </w:pPr>
      <w:r>
        <w:t>1.2 Formulación general</w:t>
      </w:r>
    </w:p>
    <w:p>
      <w:pPr>
        <w:keepLines w:val="0"/>
      </w:pPr>
      <w:r>
        <w:rPr>
          <w:rFonts w:ascii="Calibri" w:hAnsi="Calibri"/>
          <w:color w:val="1F2937"/>
          <w:sz w:val="22"/>
        </w:rPr>
        <w:t>¿Cómo determinar el recorrido diario de una aeronave rentada dentro de una red de aeropuertos europeos, respetando capacidad y jornada, para minimizar costos y maximizar el beneficio mediante algoritmos de grafos y datos geográficos?</w:t>
      </w:r>
    </w:p>
    <w:p>
      <w:pPr>
        <w:pStyle w:val="Heading2"/>
      </w:pPr>
      <w:r>
        <w:t>1.3 Problemas específicos</w:t>
      </w:r>
    </w:p>
    <w:p>
      <w:pPr>
        <w:numPr>
          <w:ilvl w:val="0"/>
          <w:numId w:val="10"/>
        </w:numPr>
        <w:spacing w:after="80" w:line="276" w:lineRule="auto"/>
      </w:pPr>
      <w:r>
        <w:rPr>
          <w:rFonts w:ascii="Calibri" w:hAnsi="Calibri"/>
          <w:color w:val="1F2937"/>
          <w:sz w:val="22"/>
        </w:rPr>
        <w:t>Representar aeropuertos y rutas mediante una estructura eficiente y validada.</w:t>
      </w:r>
    </w:p>
    <w:p>
      <w:pPr>
        <w:numPr>
          <w:ilvl w:val="0"/>
          <w:numId w:val="10"/>
        </w:numPr>
        <w:spacing w:after="80" w:line="276" w:lineRule="auto"/>
      </w:pPr>
      <w:r>
        <w:rPr>
          <w:rFonts w:ascii="Calibri" w:hAnsi="Calibri"/>
          <w:color w:val="1F2937"/>
          <w:sz w:val="22"/>
        </w:rPr>
        <w:t>Determinar las variables necesarias para calcular costos, ingresos y beneficio.</w:t>
      </w:r>
    </w:p>
    <w:p>
      <w:pPr>
        <w:numPr>
          <w:ilvl w:val="0"/>
          <w:numId w:val="10"/>
        </w:numPr>
        <w:spacing w:after="80" w:line="276" w:lineRule="auto"/>
      </w:pPr>
      <w:r>
        <w:rPr>
          <w:rFonts w:ascii="Calibri" w:hAnsi="Calibri"/>
          <w:color w:val="1F2937"/>
          <w:sz w:val="22"/>
        </w:rPr>
        <w:t>Comparar algoritmos de caminos mínimos y construcción de itinerarios.</w:t>
      </w:r>
    </w:p>
    <w:p>
      <w:pPr>
        <w:numPr>
          <w:ilvl w:val="0"/>
          <w:numId w:val="10"/>
        </w:numPr>
        <w:spacing w:after="80" w:line="276" w:lineRule="auto"/>
      </w:pPr>
      <w:r>
        <w:rPr>
          <w:rFonts w:ascii="Calibri" w:hAnsi="Calibri"/>
          <w:color w:val="1F2937"/>
          <w:sz w:val="22"/>
        </w:rPr>
        <w:t>Integrar coordenadas sin comprometer credenciales ni reproducibilidad.</w:t>
      </w:r>
    </w:p>
    <w:p>
      <w:pPr>
        <w:numPr>
          <w:ilvl w:val="0"/>
          <w:numId w:val="10"/>
        </w:numPr>
        <w:spacing w:after="80" w:line="276" w:lineRule="auto"/>
      </w:pPr>
      <w:r>
        <w:rPr>
          <w:rFonts w:ascii="Calibri" w:hAnsi="Calibri"/>
          <w:color w:val="1F2937"/>
          <w:sz w:val="22"/>
        </w:rPr>
        <w:t>Evaluar la solución bajo cambios de demanda, combustible y disponibilidad.</w:t>
      </w:r>
    </w:p>
    <w:p>
      <w:pPr>
        <w:pStyle w:val="Heading2"/>
      </w:pPr>
      <w:r>
        <w:t>1.4 Justificación</w:t>
      </w:r>
    </w:p>
    <w:p>
      <w:pPr>
        <w:keepLines w:val="0"/>
      </w:pPr>
      <w:r>
        <w:rPr>
          <w:rFonts w:ascii="Calibri" w:hAnsi="Calibri"/>
          <w:color w:val="1F2937"/>
          <w:sz w:val="22"/>
        </w:rPr>
        <w:t>La solución aporta trazabilidad entre el modelo económico y la decisión algorítmica. También permite estudiar el compromiso entre tiempo de ejecución y calidad: Dijkstra resuelve caminos mínimos con pesos no negativos, mientras que una jornada rentable requiere comparar combinaciones y restricciones adicionales.</w:t>
      </w:r>
    </w:p>
    <w:p>
      <w:pPr>
        <w:pStyle w:val="Heading2"/>
      </w:pPr>
      <w:r>
        <w:t>1.5 Alcances y limitaciones</w:t>
      </w:r>
    </w:p>
    <w:p>
      <w:pPr>
        <w:keepLines w:val="0"/>
      </w:pPr>
      <w:r>
        <w:rPr>
          <w:rFonts w:ascii="Calibri" w:hAnsi="Calibri"/>
          <w:color w:val="1F2937"/>
          <w:sz w:val="22"/>
        </w:rPr>
        <w:t>El prototipo cubre una aeronave, ocho aeropuertos, rutas dirigidas, escenarios simulados, ejecución por consola y exportación estructurada. Los costos y la demanda no son datos comerciales reales; tampoco se modelan meteorología, slots, tripulaciones, mantenimiento no programado ni múltiples aeronaves simultáneas. Google Geocoding es opcional y no interviene en los resultados económicos reproducibles.</w:t>
      </w:r>
    </w:p>
    <w:p>
      <w:pPr>
        <w:pStyle w:val="Heading1"/>
      </w:pPr>
      <w:r>
        <w:t>2. Objetivos</w:t>
      </w:r>
    </w:p>
    <w:p>
      <w:pPr>
        <w:pStyle w:val="Heading2"/>
      </w:pPr>
      <w:r>
        <w:t>2.1 Objetivo general</w:t>
      </w:r>
    </w:p>
    <w:p>
      <w:pPr>
        <w:keepLines w:val="0"/>
      </w:pPr>
      <w:r>
        <w:rPr>
          <w:rFonts w:ascii="Calibri" w:hAnsi="Calibri"/>
          <w:color w:val="1F2937"/>
          <w:sz w:val="22"/>
        </w:rPr>
        <w:t>Diseñar e implementar un sistema basado en grafos que optimice rutas comerciales diarias de EuroSky Connect, evaluando costos y rentabilidad bajo restricciones de capacidad y tiempo mediante un prototipo ejecutable en C++17.</w:t>
      </w:r>
    </w:p>
    <w:p>
      <w:pPr>
        <w:pStyle w:val="Heading2"/>
      </w:pPr>
      <w:r>
        <w:t>2.2 Objetivos específicos</w:t>
      </w:r>
    </w:p>
    <w:p>
      <w:pPr>
        <w:numPr>
          <w:ilvl w:val="0"/>
          <w:numId w:val="11"/>
        </w:numPr>
        <w:spacing w:after="80" w:line="276" w:lineRule="auto"/>
      </w:pPr>
      <w:r>
        <w:rPr>
          <w:rFonts w:ascii="Calibri" w:hAnsi="Calibri"/>
          <w:color w:val="1F2937"/>
          <w:sz w:val="22"/>
        </w:rPr>
        <w:t>Modelar aeropuertos y rutas como un grafo ponderado dirigido.</w:t>
      </w:r>
    </w:p>
    <w:p>
      <w:pPr>
        <w:numPr>
          <w:ilvl w:val="0"/>
          <w:numId w:val="11"/>
        </w:numPr>
        <w:spacing w:after="80" w:line="276" w:lineRule="auto"/>
      </w:pPr>
      <w:r>
        <w:rPr>
          <w:rFonts w:ascii="Calibri" w:hAnsi="Calibri"/>
          <w:color w:val="1F2937"/>
          <w:sz w:val="22"/>
        </w:rPr>
        <w:t>Implementar BFS, DFS, Dijkstra y Floyd-Warshall.</w:t>
      </w:r>
    </w:p>
    <w:p>
      <w:pPr>
        <w:numPr>
          <w:ilvl w:val="0"/>
          <w:numId w:val="11"/>
        </w:numPr>
        <w:spacing w:after="80" w:line="276" w:lineRule="auto"/>
      </w:pPr>
      <w:r>
        <w:rPr>
          <w:rFonts w:ascii="Calibri" w:hAnsi="Calibri"/>
          <w:color w:val="1F2937"/>
          <w:sz w:val="22"/>
        </w:rPr>
        <w:t>Diseñar una función consistente de costo, ingreso y beneficio.</w:t>
      </w:r>
    </w:p>
    <w:p>
      <w:pPr>
        <w:numPr>
          <w:ilvl w:val="0"/>
          <w:numId w:val="11"/>
        </w:numPr>
        <w:spacing w:after="80" w:line="276" w:lineRule="auto"/>
      </w:pPr>
      <w:r>
        <w:rPr>
          <w:rFonts w:ascii="Calibri" w:hAnsi="Calibri"/>
          <w:color w:val="1F2937"/>
          <w:sz w:val="22"/>
        </w:rPr>
        <w:t>Construir itinerarios con greedy y branch-and-bound.</w:t>
      </w:r>
    </w:p>
    <w:p>
      <w:pPr>
        <w:numPr>
          <w:ilvl w:val="0"/>
          <w:numId w:val="11"/>
        </w:numPr>
        <w:spacing w:after="80" w:line="276" w:lineRule="auto"/>
      </w:pPr>
      <w:r>
        <w:rPr>
          <w:rFonts w:ascii="Calibri" w:hAnsi="Calibri"/>
          <w:color w:val="1F2937"/>
          <w:sz w:val="22"/>
        </w:rPr>
        <w:t>Integrar coordenadas locales, Haversine y geocodificación opcional.</w:t>
      </w:r>
    </w:p>
    <w:p>
      <w:pPr>
        <w:numPr>
          <w:ilvl w:val="0"/>
          <w:numId w:val="11"/>
        </w:numPr>
        <w:spacing w:after="80" w:line="276" w:lineRule="auto"/>
      </w:pPr>
      <w:r>
        <w:rPr>
          <w:rFonts w:ascii="Calibri" w:hAnsi="Calibri"/>
          <w:color w:val="1F2937"/>
          <w:sz w:val="22"/>
        </w:rPr>
        <w:t>Validar la solución con pruebas y escenarios comparables.</w:t>
      </w:r>
    </w:p>
    <w:p>
      <w:pPr>
        <w:pStyle w:val="Heading1"/>
      </w:pPr>
      <w:r>
        <w:t>3. Marco teórico</w:t>
      </w:r>
    </w:p>
    <w:p>
      <w:pPr>
        <w:pStyle w:val="Heading2"/>
      </w:pPr>
      <w:r>
        <w:t>3.1 Grafos en redes de transporte</w:t>
      </w:r>
    </w:p>
    <w:p>
      <w:pPr>
        <w:keepLines w:val="0"/>
      </w:pPr>
      <w:r>
        <w:rPr>
          <w:rFonts w:ascii="Calibri" w:hAnsi="Calibri"/>
          <w:color w:val="1F2937"/>
          <w:sz w:val="22"/>
        </w:rPr>
        <w:t>Un grafo G=(V,E) representa un conjunto de vértices V y aristas E. En una red aérea dirigida, cada vértice es un aeropuerto y cada arista representa una conexión operable desde un origen hacia un destino. La lista de adyacencia resulta adecuada para redes dispersas porque utiliza memoria O(V+E) y permite recorrer eficientemente las rutas salientes (Cormen et al., 2022).</w:t>
      </w:r>
    </w:p>
    <w:p>
      <w:pPr>
        <w:keepNext/>
        <w:jc w:val="center"/>
      </w:pPr>
      <w:r>
        <w:drawing>
          <wp:inline xmlns:a="http://schemas.openxmlformats.org/drawingml/2006/main" xmlns:pic="http://schemas.openxmlformats.org/drawingml/2006/picture">
            <wp:extent cx="5669280" cy="3588982"/>
            <wp:docPr id="2" name="Picture 2" descr="Modelo conceptual de grafo ponderado de rutas" title="Modelo conceptual de grafo ponderado de rutas"/>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69280" cy="3588982"/>
                    </a:xfrm>
                    <a:prstGeom prst="rect"/>
                  </pic:spPr>
                </pic:pic>
              </a:graphicData>
            </a:graphic>
          </wp:inline>
        </w:drawing>
      </w:r>
    </w:p>
    <w:p>
      <w:pPr>
        <w:spacing w:before="80" w:after="160"/>
        <w:jc w:val="center"/>
      </w:pPr>
      <w:r>
        <w:rPr>
          <w:rFonts w:ascii="Calibri" w:hAnsi="Calibri"/>
          <w:i/>
          <w:color w:val="5B6573"/>
          <w:sz w:val="18"/>
        </w:rPr>
        <w:t>Figura 1. Representación conceptual de aeropuertos y rutas ponderadas.</w:t>
      </w:r>
    </w:p>
    <w:p>
      <w:pPr>
        <w:pStyle w:val="Heading2"/>
      </w:pPr>
      <w:r>
        <w:t>3.2 Recorridos y caminos mínimos</w:t>
      </w:r>
    </w:p>
    <w:p>
      <w:pPr>
        <w:keepLines w:val="0"/>
      </w:pPr>
      <w:r>
        <w:rPr>
          <w:rFonts w:ascii="Calibri" w:hAnsi="Calibri"/>
          <w:color w:val="1F2937"/>
          <w:sz w:val="22"/>
        </w:rPr>
        <w:t>BFS explora por niveles y DFS profundiza cada rama antes de retroceder; ambos operan en O(V+E). Dijkstra calcula caminos mínimos con pesos no negativos usando una cola de prioridad. Floyd-Warshall aplica programación dinámica para calcular todos los pares en O(V³), por lo que es apropiado para redes pequeñas o análisis globales.</w:t>
      </w:r>
    </w:p>
    <w:p>
      <w:pPr>
        <w:pStyle w:val="Heading2"/>
      </w:pPr>
      <w:r>
        <w:t>3.3 Optimización de itinerarios</w:t>
      </w:r>
    </w:p>
    <w:p>
      <w:pPr>
        <w:keepLines w:val="0"/>
      </w:pPr>
      <w:r>
        <w:rPr>
          <w:rFonts w:ascii="Calibri" w:hAnsi="Calibri"/>
          <w:color w:val="1F2937"/>
          <w:sz w:val="22"/>
        </w:rPr>
        <w:t>La elección del mejor camino entre dos puntos no equivale a seleccionar la mejor jornada. El itinerario debe respetar tiempo, capacidad, disponibilidad de rutas y retorno al origen. Greedy selecciona la mejor contribución local por minuto y ofrece rapidez; branch-and-bound explora combinaciones y elimina ramas cuyo límite optimista no puede superar la mejor solución encontrada.</w:t>
      </w:r>
    </w:p>
    <w:p>
      <w:pPr>
        <w:pStyle w:val="Heading2"/>
      </w:pPr>
      <w:r>
        <w:t>3.4 Geolocalización</w:t>
      </w:r>
    </w:p>
    <w:p>
      <w:pPr>
        <w:keepLines w:val="0"/>
      </w:pPr>
      <w:r>
        <w:rPr>
          <w:rFonts w:ascii="Calibri" w:hAnsi="Calibri"/>
          <w:color w:val="1F2937"/>
          <w:sz w:val="22"/>
        </w:rPr>
        <w:t>Google Geocoding convierte nombres o direcciones en coordenadas. Para una ruta aérea, la distancia de gran círculo calculada con Haversine es una aproximación física más pertinente que una matriz terrestre. El prototipo utiliza un catálogo local como fuente determinista y reserva el servicio externo para consultas no presentes.</w:t>
      </w:r>
    </w:p>
    <w:p>
      <w:pPr>
        <w:pStyle w:val="Heading1"/>
      </w:pPr>
      <w:r>
        <w:t>4. Desarrollo del sistema</w:t>
      </w:r>
    </w:p>
    <w:p>
      <w:pPr>
        <w:pStyle w:val="Heading2"/>
      </w:pPr>
      <w:r>
        <w:t>4.1 Arquitectura</w:t>
      </w:r>
    </w:p>
    <w:p>
      <w:pPr>
        <w:keepNext/>
        <w:jc w:val="center"/>
      </w:pPr>
      <w:r>
        <w:drawing>
          <wp:inline xmlns:a="http://schemas.openxmlformats.org/drawingml/2006/main" xmlns:pic="http://schemas.openxmlformats.org/drawingml/2006/picture">
            <wp:extent cx="5669280" cy="4066888"/>
            <wp:docPr id="3" name="Picture 3" descr="Arquitectura lógica del sistema EuroSky Connect" title="Arquitectura lógica del sistema EuroSky Connect"/>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669280" cy="4066888"/>
                    </a:xfrm>
                    <a:prstGeom prst="rect"/>
                  </pic:spPr>
                </pic:pic>
              </a:graphicData>
            </a:graphic>
          </wp:inline>
        </w:drawing>
      </w:r>
    </w:p>
    <w:p>
      <w:pPr>
        <w:spacing w:before="80" w:after="160"/>
        <w:jc w:val="center"/>
      </w:pPr>
      <w:r>
        <w:rPr>
          <w:rFonts w:ascii="Calibri" w:hAnsi="Calibri"/>
          <w:i/>
          <w:color w:val="5B6573"/>
          <w:sz w:val="18"/>
        </w:rPr>
        <w:t>Figura 2. Arquitectura lógica del sistema EuroSky Connect.</w:t>
      </w:r>
    </w:p>
    <w:p>
      <w:pPr>
        <w:keepLines w:val="0"/>
      </w:pPr>
      <w:r>
        <w:rPr>
          <w:rFonts w:ascii="Calibri" w:hAnsi="Calibri"/>
          <w:color w:val="1F2937"/>
          <w:sz w:val="22"/>
        </w:rPr>
        <w:t>La biblioteca eurosky_core concentra reglas y algoritmos. La interfaz eurosky_cli interpreta comandos y presenta resultados. Los CSV desacoplan los datos del código; CTest ejecuta la validación y GitHub Actions compila en Windows y Linux. La integración Google se activa mediante variable de entorno y nunca almacena la clave.</w:t>
      </w:r>
    </w:p>
    <w:p>
      <w:pPr>
        <w:pStyle w:val="Heading2"/>
      </w:pPr>
      <w:r>
        <w:t>4.2 Modelo de datos</w:t>
      </w:r>
    </w:p>
    <w:tbl>
      <w:tblPr>
        <w:tblW w:type="dxa" w:w="9360"/>
        <w:tblLayout w:type="fixed"/>
        <w:tblLook w:firstColumn="1" w:firstRow="1" w:lastColumn="0" w:lastRow="0" w:noHBand="0" w:noVBand="1" w:val="04A0"/>
        <w:jc w:val="left"/>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120" w:type="dxa"/>
      </w:tblPr>
      <w:tblGrid>
        <w:gridCol w:w="1600"/>
        <w:gridCol w:w="4660"/>
        <w:gridCol w:w="3100"/>
      </w:tblGrid>
      <w:tr>
        <w:trPr>
          <w:tblHeader w:val="true"/>
        </w:trPr>
        <w:tc>
          <w:tcPr>
            <w:tcW w:type="dxa" w:w="1600"/>
            <w:shd w:fill="E8EEF5"/>
            <w:tcMar>
              <w:top w:w="80" w:type="dxa"/>
              <w:start w:w="120" w:type="dxa"/>
              <w:bottom w:w="80" w:type="dxa"/>
              <w:end w:w="120" w:type="dxa"/>
            </w:tcMar>
            <w:vAlign w:val="center"/>
          </w:tcPr>
          <w:p>
            <w:pPr>
              <w:spacing w:after="0"/>
              <w:jc w:val="center"/>
            </w:pPr>
            <w:r>
              <w:rPr>
                <w:rFonts w:ascii="Calibri" w:hAnsi="Calibri"/>
                <w:b/>
                <w:color w:val="1F4D78"/>
                <w:sz w:val="18"/>
              </w:rPr>
              <w:t>Entidad</w:t>
            </w:r>
          </w:p>
        </w:tc>
        <w:tc>
          <w:tcPr>
            <w:tcW w:type="dxa" w:w="4660"/>
            <w:shd w:fill="E8EEF5"/>
            <w:tcMar>
              <w:top w:w="80" w:type="dxa"/>
              <w:start w:w="120" w:type="dxa"/>
              <w:bottom w:w="80" w:type="dxa"/>
              <w:end w:w="120" w:type="dxa"/>
            </w:tcMar>
            <w:vAlign w:val="center"/>
          </w:tcPr>
          <w:p>
            <w:pPr>
              <w:spacing w:after="0"/>
              <w:jc w:val="center"/>
            </w:pPr>
            <w:r>
              <w:rPr>
                <w:rFonts w:ascii="Calibri" w:hAnsi="Calibri"/>
                <w:b/>
                <w:color w:val="1F4D78"/>
                <w:sz w:val="18"/>
              </w:rPr>
              <w:t>Atributos principales</w:t>
            </w:r>
          </w:p>
        </w:tc>
        <w:tc>
          <w:tcPr>
            <w:tcW w:type="dxa" w:w="3100"/>
            <w:shd w:fill="E8EEF5"/>
            <w:tcMar>
              <w:top w:w="80" w:type="dxa"/>
              <w:start w:w="120" w:type="dxa"/>
              <w:bottom w:w="80" w:type="dxa"/>
              <w:end w:w="120" w:type="dxa"/>
            </w:tcMar>
            <w:vAlign w:val="center"/>
          </w:tcPr>
          <w:p>
            <w:pPr>
              <w:spacing w:after="0"/>
              <w:jc w:val="center"/>
            </w:pPr>
            <w:r>
              <w:rPr>
                <w:rFonts w:ascii="Calibri" w:hAnsi="Calibri"/>
                <w:b/>
                <w:color w:val="1F4D78"/>
                <w:sz w:val="18"/>
              </w:rPr>
              <w:t>Responsabilidad</w:t>
            </w:r>
          </w:p>
        </w:tc>
      </w:tr>
      <w:tr>
        <w:tc>
          <w:tcPr>
            <w:tcW w:type="dxa" w:w="1600"/>
            <w:tcMar>
              <w:top w:w="80" w:type="dxa"/>
              <w:start w:w="120" w:type="dxa"/>
              <w:bottom w:w="80" w:type="dxa"/>
              <w:end w:w="120" w:type="dxa"/>
            </w:tcMar>
            <w:vAlign w:val="center"/>
          </w:tcPr>
          <w:p>
            <w:pPr>
              <w:spacing w:after="0"/>
              <w:jc w:val="center"/>
            </w:pPr>
            <w:r>
              <w:rPr>
                <w:rFonts w:ascii="Calibri" w:hAnsi="Calibri"/>
                <w:color w:val="1F2937"/>
                <w:sz w:val="18"/>
              </w:rPr>
              <w:t>Airport</w:t>
            </w:r>
          </w:p>
        </w:tc>
        <w:tc>
          <w:tcPr>
            <w:tcW w:type="dxa" w:w="4660"/>
            <w:tcMar>
              <w:top w:w="80" w:type="dxa"/>
              <w:start w:w="120" w:type="dxa"/>
              <w:bottom w:w="80" w:type="dxa"/>
              <w:end w:w="120" w:type="dxa"/>
            </w:tcMar>
            <w:vAlign w:val="center"/>
          </w:tcPr>
          <w:p>
            <w:pPr>
              <w:spacing w:after="0"/>
              <w:jc w:val="left"/>
            </w:pPr>
            <w:r>
              <w:rPr>
                <w:rFonts w:ascii="Calibri" w:hAnsi="Calibri"/>
                <w:color w:val="1F2937"/>
                <w:sz w:val="18"/>
              </w:rPr>
              <w:t>IATA, nombre, ciudad, país, latitud, longitud</w:t>
            </w:r>
          </w:p>
        </w:tc>
        <w:tc>
          <w:tcPr>
            <w:tcW w:type="dxa" w:w="3100"/>
            <w:tcMar>
              <w:top w:w="80" w:type="dxa"/>
              <w:start w:w="120" w:type="dxa"/>
              <w:bottom w:w="80" w:type="dxa"/>
              <w:end w:w="120" w:type="dxa"/>
            </w:tcMar>
            <w:vAlign w:val="center"/>
          </w:tcPr>
          <w:p>
            <w:pPr>
              <w:spacing w:after="0"/>
              <w:jc w:val="center"/>
            </w:pPr>
            <w:r>
              <w:rPr>
                <w:rFonts w:ascii="Calibri" w:hAnsi="Calibri"/>
                <w:color w:val="1F2937"/>
                <w:sz w:val="18"/>
              </w:rPr>
              <w:t>Nodo del grafo</w:t>
            </w:r>
          </w:p>
        </w:tc>
      </w:tr>
      <w:tr>
        <w:tc>
          <w:tcPr>
            <w:tcW w:type="dxa" w:w="1600"/>
            <w:tcMar>
              <w:top w:w="80" w:type="dxa"/>
              <w:start w:w="120" w:type="dxa"/>
              <w:bottom w:w="80" w:type="dxa"/>
              <w:end w:w="120" w:type="dxa"/>
            </w:tcMar>
            <w:vAlign w:val="center"/>
          </w:tcPr>
          <w:p>
            <w:pPr>
              <w:spacing w:after="0"/>
              <w:jc w:val="center"/>
            </w:pPr>
            <w:r>
              <w:rPr>
                <w:rFonts w:ascii="Calibri" w:hAnsi="Calibri"/>
                <w:color w:val="1F2937"/>
                <w:sz w:val="18"/>
              </w:rPr>
              <w:t>Route</w:t>
            </w:r>
          </w:p>
        </w:tc>
        <w:tc>
          <w:tcPr>
            <w:tcW w:type="dxa" w:w="4660"/>
            <w:tcMar>
              <w:top w:w="80" w:type="dxa"/>
              <w:start w:w="120" w:type="dxa"/>
              <w:bottom w:w="80" w:type="dxa"/>
              <w:end w:w="120" w:type="dxa"/>
            </w:tcMar>
            <w:vAlign w:val="center"/>
          </w:tcPr>
          <w:p>
            <w:pPr>
              <w:spacing w:after="0"/>
              <w:jc w:val="left"/>
            </w:pPr>
            <w:r>
              <w:rPr>
                <w:rFonts w:ascii="Calibri" w:hAnsi="Calibri"/>
                <w:color w:val="1F2937"/>
                <w:sz w:val="18"/>
              </w:rPr>
              <w:t>Origen, destino, distancia, tiempo, demanda y costos</w:t>
            </w:r>
          </w:p>
        </w:tc>
        <w:tc>
          <w:tcPr>
            <w:tcW w:type="dxa" w:w="3100"/>
            <w:tcMar>
              <w:top w:w="80" w:type="dxa"/>
              <w:start w:w="120" w:type="dxa"/>
              <w:bottom w:w="80" w:type="dxa"/>
              <w:end w:w="120" w:type="dxa"/>
            </w:tcMar>
            <w:vAlign w:val="center"/>
          </w:tcPr>
          <w:p>
            <w:pPr>
              <w:spacing w:after="0"/>
              <w:jc w:val="center"/>
            </w:pPr>
            <w:r>
              <w:rPr>
                <w:rFonts w:ascii="Calibri" w:hAnsi="Calibri"/>
                <w:color w:val="1F2937"/>
                <w:sz w:val="18"/>
              </w:rPr>
              <w:t>Arista dirigida</w:t>
            </w:r>
          </w:p>
        </w:tc>
      </w:tr>
      <w:tr>
        <w:tc>
          <w:tcPr>
            <w:tcW w:type="dxa" w:w="1600"/>
            <w:tcMar>
              <w:top w:w="80" w:type="dxa"/>
              <w:start w:w="120" w:type="dxa"/>
              <w:bottom w:w="80" w:type="dxa"/>
              <w:end w:w="120" w:type="dxa"/>
            </w:tcMar>
            <w:vAlign w:val="center"/>
          </w:tcPr>
          <w:p>
            <w:pPr>
              <w:spacing w:after="0"/>
              <w:jc w:val="center"/>
            </w:pPr>
            <w:r>
              <w:rPr>
                <w:rFonts w:ascii="Calibri" w:hAnsi="Calibri"/>
                <w:color w:val="1F2937"/>
                <w:sz w:val="18"/>
              </w:rPr>
              <w:t>Aircraft</w:t>
            </w:r>
          </w:p>
        </w:tc>
        <w:tc>
          <w:tcPr>
            <w:tcW w:type="dxa" w:w="4660"/>
            <w:tcMar>
              <w:top w:w="80" w:type="dxa"/>
              <w:start w:w="120" w:type="dxa"/>
              <w:bottom w:w="80" w:type="dxa"/>
              <w:end w:w="120" w:type="dxa"/>
            </w:tcMar>
            <w:vAlign w:val="center"/>
          </w:tcPr>
          <w:p>
            <w:pPr>
              <w:spacing w:after="0"/>
              <w:jc w:val="left"/>
            </w:pPr>
            <w:r>
              <w:rPr>
                <w:rFonts w:ascii="Calibri" w:hAnsi="Calibri"/>
                <w:color w:val="1F2937"/>
                <w:sz w:val="18"/>
              </w:rPr>
              <w:t>Capacidad, alquiler y jornada</w:t>
            </w:r>
          </w:p>
        </w:tc>
        <w:tc>
          <w:tcPr>
            <w:tcW w:type="dxa" w:w="3100"/>
            <w:tcMar>
              <w:top w:w="80" w:type="dxa"/>
              <w:start w:w="120" w:type="dxa"/>
              <w:bottom w:w="80" w:type="dxa"/>
              <w:end w:w="120" w:type="dxa"/>
            </w:tcMar>
            <w:vAlign w:val="center"/>
          </w:tcPr>
          <w:p>
            <w:pPr>
              <w:spacing w:after="0"/>
              <w:jc w:val="left"/>
            </w:pPr>
            <w:r>
              <w:rPr>
                <w:rFonts w:ascii="Calibri" w:hAnsi="Calibri"/>
                <w:color w:val="1F2937"/>
                <w:sz w:val="18"/>
              </w:rPr>
              <w:t>Restricciones operativas</w:t>
            </w:r>
          </w:p>
        </w:tc>
      </w:tr>
      <w:tr>
        <w:tc>
          <w:tcPr>
            <w:tcW w:type="dxa" w:w="1600"/>
            <w:tcMar>
              <w:top w:w="80" w:type="dxa"/>
              <w:start w:w="120" w:type="dxa"/>
              <w:bottom w:w="80" w:type="dxa"/>
              <w:end w:w="120" w:type="dxa"/>
            </w:tcMar>
            <w:vAlign w:val="center"/>
          </w:tcPr>
          <w:p>
            <w:pPr>
              <w:spacing w:after="0"/>
              <w:jc w:val="center"/>
            </w:pPr>
            <w:r>
              <w:rPr>
                <w:rFonts w:ascii="Calibri" w:hAnsi="Calibri"/>
                <w:color w:val="1F2937"/>
                <w:sz w:val="18"/>
              </w:rPr>
              <w:t>Scenario</w:t>
            </w:r>
          </w:p>
        </w:tc>
        <w:tc>
          <w:tcPr>
            <w:tcW w:type="dxa" w:w="4660"/>
            <w:tcMar>
              <w:top w:w="80" w:type="dxa"/>
              <w:start w:w="120" w:type="dxa"/>
              <w:bottom w:w="80" w:type="dxa"/>
              <w:end w:w="120" w:type="dxa"/>
            </w:tcMar>
            <w:vAlign w:val="center"/>
          </w:tcPr>
          <w:p>
            <w:pPr>
              <w:spacing w:after="0"/>
              <w:jc w:val="left"/>
            </w:pPr>
            <w:r>
              <w:rPr>
                <w:rFonts w:ascii="Calibri" w:hAnsi="Calibri"/>
                <w:color w:val="1F2937"/>
                <w:sz w:val="18"/>
              </w:rPr>
              <w:t>Multiplicadores y rutas deshabilitadas</w:t>
            </w:r>
          </w:p>
        </w:tc>
        <w:tc>
          <w:tcPr>
            <w:tcW w:type="dxa" w:w="3100"/>
            <w:tcMar>
              <w:top w:w="80" w:type="dxa"/>
              <w:start w:w="120" w:type="dxa"/>
              <w:bottom w:w="80" w:type="dxa"/>
              <w:end w:w="120" w:type="dxa"/>
            </w:tcMar>
            <w:vAlign w:val="center"/>
          </w:tcPr>
          <w:p>
            <w:pPr>
              <w:spacing w:after="0"/>
              <w:jc w:val="left"/>
            </w:pPr>
            <w:r>
              <w:rPr>
                <w:rFonts w:ascii="Calibri" w:hAnsi="Calibri"/>
                <w:color w:val="1F2937"/>
                <w:sz w:val="18"/>
              </w:rPr>
              <w:t>Análisis de sensibilidad</w:t>
            </w:r>
          </w:p>
        </w:tc>
      </w:tr>
      <w:tr>
        <w:tc>
          <w:tcPr>
            <w:tcW w:type="dxa" w:w="1600"/>
            <w:tcMar>
              <w:top w:w="80" w:type="dxa"/>
              <w:start w:w="120" w:type="dxa"/>
              <w:bottom w:w="80" w:type="dxa"/>
              <w:end w:w="120" w:type="dxa"/>
            </w:tcMar>
            <w:vAlign w:val="center"/>
          </w:tcPr>
          <w:p>
            <w:pPr>
              <w:spacing w:after="0"/>
              <w:jc w:val="center"/>
            </w:pPr>
            <w:r>
              <w:rPr>
                <w:rFonts w:ascii="Calibri" w:hAnsi="Calibri"/>
                <w:color w:val="1F2937"/>
                <w:sz w:val="18"/>
              </w:rPr>
              <w:t>Itinerary</w:t>
            </w:r>
          </w:p>
        </w:tc>
        <w:tc>
          <w:tcPr>
            <w:tcW w:type="dxa" w:w="4660"/>
            <w:tcMar>
              <w:top w:w="80" w:type="dxa"/>
              <w:start w:w="120" w:type="dxa"/>
              <w:bottom w:w="80" w:type="dxa"/>
              <w:end w:w="120" w:type="dxa"/>
            </w:tcMar>
            <w:vAlign w:val="center"/>
          </w:tcPr>
          <w:p>
            <w:pPr>
              <w:spacing w:after="0"/>
              <w:jc w:val="left"/>
            </w:pPr>
            <w:r>
              <w:rPr>
                <w:rFonts w:ascii="Calibri" w:hAnsi="Calibri"/>
                <w:color w:val="1F2937"/>
                <w:sz w:val="18"/>
              </w:rPr>
              <w:t>Secuencia, tiempo, ingreso, costo y beneficio</w:t>
            </w:r>
          </w:p>
        </w:tc>
        <w:tc>
          <w:tcPr>
            <w:tcW w:type="dxa" w:w="3100"/>
            <w:tcMar>
              <w:top w:w="80" w:type="dxa"/>
              <w:start w:w="120" w:type="dxa"/>
              <w:bottom w:w="80" w:type="dxa"/>
              <w:end w:w="120" w:type="dxa"/>
            </w:tcMar>
            <w:vAlign w:val="center"/>
          </w:tcPr>
          <w:p>
            <w:pPr>
              <w:spacing w:after="0"/>
              <w:jc w:val="left"/>
            </w:pPr>
            <w:r>
              <w:rPr>
                <w:rFonts w:ascii="Calibri" w:hAnsi="Calibri"/>
                <w:color w:val="1F2937"/>
                <w:sz w:val="18"/>
              </w:rPr>
              <w:t>Resultado comparable</w:t>
            </w:r>
          </w:p>
        </w:tc>
      </w:tr>
    </w:tbl>
    <w:p>
      <w:pPr>
        <w:spacing w:after="0"/>
      </w:pPr>
    </w:p>
    <w:p>
      <w:pPr>
        <w:pStyle w:val="Heading2"/>
      </w:pPr>
      <w:r>
        <w:t>4.3 Construcción y validación del grafo</w:t>
      </w:r>
    </w:p>
    <w:p>
      <w:pPr>
        <w:keepLines w:val="0"/>
      </w:pPr>
      <w:r>
        <w:rPr>
          <w:rFonts w:ascii="Calibri" w:hAnsi="Calibri"/>
          <w:color w:val="1F2937"/>
          <w:sz w:val="22"/>
        </w:rPr>
        <w:t>Graph conserva un índice IATA, el catálogo de nodos, las rutas y una lista de adyacencia. addAirport rechaza códigos vacíos o duplicados. addRoute verifica extremos, evita bucles, rutas duplicadas y valores negativos. Esta validación mantiene las precondiciones de Dijkstra y evita resultados silenciosamente incorrectos.</w:t>
      </w:r>
    </w:p>
    <w:p>
      <w:pPr>
        <w:pStyle w:val="Heading2"/>
      </w:pPr>
      <w:r>
        <w:t>4.4 Función económica</w:t>
      </w:r>
    </w:p>
    <w:tbl>
      <w:tblPr>
        <w:tblW w:type="dxa" w:w="9360"/>
        <w:tblLayout w:type="fixed"/>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Ind w:w="120" w:type="dxa"/>
      </w:tblPr>
      <w:tblGrid>
        <w:gridCol w:w="9360"/>
      </w:tblGrid>
      <w:tr>
        <w:tc>
          <w:tcPr>
            <w:tcW w:type="dxa" w:w="9360"/>
            <w:shd w:fill="F2F4F7"/>
            <w:tcMar>
              <w:top w:w="80" w:type="dxa"/>
              <w:start w:w="120" w:type="dxa"/>
              <w:bottom w:w="80" w:type="dxa"/>
              <w:end w:w="120" w:type="dxa"/>
            </w:tcMar>
            <w:vAlign w:val="center"/>
          </w:tcPr>
          <w:p>
            <w:pPr>
              <w:spacing w:after="0"/>
            </w:pPr>
            <w:r>
              <w:rPr>
                <w:rFonts w:ascii="Consolas" w:hAnsi="Consolas"/>
                <w:color w:val="30343B"/>
                <w:sz w:val="17"/>
              </w:rPr>
              <w:t>pasajeros_efectivos = min(demanda_ajustada, capacidad)</w:t>
            </w:r>
            <w:r>
              <w:br/>
            </w:r>
            <w:r>
              <w:rPr>
                <w:rFonts w:ascii="Consolas" w:hAnsi="Consolas"/>
                <w:color w:val="30343B"/>
                <w:sz w:val="17"/>
              </w:rPr>
              <w:t>ingreso = pasajeros_efectivos * precio_ajustado</w:t>
            </w:r>
            <w:r>
              <w:br/>
            </w:r>
            <w:r>
              <w:rPr>
                <w:rFonts w:ascii="Consolas" w:hAnsi="Consolas"/>
                <w:color w:val="30343B"/>
                <w:sz w:val="17"/>
              </w:rPr>
              <w:t>costo_variable = combustible + tasas + otros_costos</w:t>
            </w:r>
            <w:r>
              <w:br/>
            </w:r>
            <w:r>
              <w:rPr>
                <w:rFonts w:ascii="Consolas" w:hAnsi="Consolas"/>
                <w:color w:val="30343B"/>
                <w:sz w:val="17"/>
              </w:rPr>
              <w:t>costo_analitico = costo_variable + alquiler_prorrateado</w:t>
            </w:r>
            <w:r>
              <w:br/>
            </w:r>
            <w:r>
              <w:rPr>
                <w:rFonts w:ascii="Consolas" w:hAnsi="Consolas"/>
                <w:color w:val="30343B"/>
                <w:sz w:val="17"/>
              </w:rPr>
              <w:t>beneficio_diario = ingreso_total - alquiler_diario - costo_variable_total</w:t>
            </w:r>
          </w:p>
        </w:tc>
      </w:tr>
    </w:tbl>
    <w:p>
      <w:pPr>
        <w:spacing w:after="0"/>
      </w:pPr>
    </w:p>
    <w:p>
      <w:pPr>
        <w:keepLines w:val="0"/>
      </w:pPr>
      <w:r>
        <w:rPr>
          <w:rFonts w:ascii="Calibri" w:hAnsi="Calibri"/>
          <w:color w:val="1F2937"/>
          <w:sz w:val="22"/>
        </w:rPr>
        <w:t>El costo analítico permite comparar aristas; el costo diario cobra el alquiler completo una única vez. Esta separación evita contabilizar varias veces el costo fijo al sumar rutas.</w:t>
      </w:r>
    </w:p>
    <w:p>
      <w:pPr>
        <w:pStyle w:val="Heading2"/>
      </w:pPr>
      <w:r>
        <w:t>4.5 Interfaces de ejecución</w:t>
      </w:r>
    </w:p>
    <w:tbl>
      <w:tblPr>
        <w:tblW w:type="dxa" w:w="9360"/>
        <w:tblLayout w:type="fixed"/>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Ind w:w="120" w:type="dxa"/>
      </w:tblPr>
      <w:tblGrid>
        <w:gridCol w:w="9360"/>
      </w:tblGrid>
      <w:tr>
        <w:tc>
          <w:tcPr>
            <w:tcW w:type="dxa" w:w="9360"/>
            <w:shd w:fill="F2F4F7"/>
            <w:tcMar>
              <w:top w:w="80" w:type="dxa"/>
              <w:start w:w="120" w:type="dxa"/>
              <w:bottom w:w="80" w:type="dxa"/>
              <w:end w:w="120" w:type="dxa"/>
            </w:tcMar>
            <w:vAlign w:val="center"/>
          </w:tcPr>
          <w:p>
            <w:pPr>
              <w:spacing w:after="0"/>
            </w:pPr>
            <w:r>
              <w:rPr>
                <w:rFonts w:ascii="Consolas" w:hAnsi="Consolas"/>
                <w:color w:val="30343B"/>
                <w:sz w:val="17"/>
              </w:rPr>
              <w:t>eurosky_cli traverse --algorithm bfs --origin MAD</w:t>
            </w:r>
            <w:r>
              <w:br/>
            </w:r>
            <w:r>
              <w:rPr>
                <w:rFonts w:ascii="Consolas" w:hAnsi="Consolas"/>
                <w:color w:val="30343B"/>
                <w:sz w:val="17"/>
              </w:rPr>
              <w:t>eurosky_cli shortest --algorithm dijkstra --origin MAD --destination FCO --metric cost</w:t>
            </w:r>
            <w:r>
              <w:br/>
            </w:r>
            <w:r>
              <w:rPr>
                <w:rFonts w:ascii="Consolas" w:hAnsi="Consolas"/>
                <w:color w:val="30343B"/>
                <w:sz w:val="17"/>
              </w:rPr>
              <w:t>eurosky_cli optimize --algorithm branch-bound --origin MAD --scenario base</w:t>
            </w:r>
            <w:r>
              <w:br/>
            </w:r>
            <w:r>
              <w:rPr>
                <w:rFonts w:ascii="Consolas" w:hAnsi="Consolas"/>
                <w:color w:val="30343B"/>
                <w:sz w:val="17"/>
              </w:rPr>
              <w:t>eurosky_cli compare --origin MAD --output results</w:t>
            </w:r>
            <w:r>
              <w:br/>
            </w:r>
            <w:r>
              <w:rPr>
                <w:rFonts w:ascii="Consolas" w:hAnsi="Consolas"/>
                <w:color w:val="30343B"/>
                <w:sz w:val="17"/>
              </w:rPr>
              <w:t>eurosky_cli geocode --query MAD</w:t>
            </w:r>
          </w:p>
        </w:tc>
      </w:tr>
    </w:tbl>
    <w:p>
      <w:pPr>
        <w:spacing w:after="0"/>
      </w:pPr>
    </w:p>
    <w:p>
      <w:pPr>
        <w:pStyle w:val="Heading1"/>
      </w:pPr>
      <w:r>
        <w:t>5. Pruebas y resultados</w:t>
      </w:r>
    </w:p>
    <w:p>
      <w:pPr>
        <w:pStyle w:val="Heading2"/>
      </w:pPr>
      <w:r>
        <w:t>5.1 Escenarios</w:t>
      </w:r>
    </w:p>
    <w:tbl>
      <w:tblPr>
        <w:tblW w:type="dxa" w:w="9360"/>
        <w:tblLayout w:type="fixed"/>
        <w:tblLook w:firstColumn="1" w:firstRow="1" w:lastColumn="0" w:lastRow="0" w:noHBand="0" w:noVBand="1" w:val="04A0"/>
        <w:jc w:val="left"/>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120" w:type="dxa"/>
      </w:tblPr>
      <w:tblGrid>
        <w:gridCol w:w="1900"/>
        <w:gridCol w:w="1800"/>
        <w:gridCol w:w="1800"/>
        <w:gridCol w:w="3860"/>
      </w:tblGrid>
      <w:tr>
        <w:trPr>
          <w:tblHeader w:val="true"/>
        </w:trPr>
        <w:tc>
          <w:tcPr>
            <w:tcW w:type="dxa" w:w="1900"/>
            <w:shd w:fill="E8EEF5"/>
            <w:tcMar>
              <w:top w:w="80" w:type="dxa"/>
              <w:start w:w="120" w:type="dxa"/>
              <w:bottom w:w="80" w:type="dxa"/>
              <w:end w:w="120" w:type="dxa"/>
            </w:tcMar>
            <w:vAlign w:val="center"/>
          </w:tcPr>
          <w:p>
            <w:pPr>
              <w:spacing w:after="0"/>
              <w:jc w:val="center"/>
            </w:pPr>
            <w:r>
              <w:rPr>
                <w:rFonts w:ascii="Calibri" w:hAnsi="Calibri"/>
                <w:b/>
                <w:color w:val="1F4D78"/>
                <w:sz w:val="19"/>
              </w:rPr>
              <w:t>Escenario</w:t>
            </w:r>
          </w:p>
        </w:tc>
        <w:tc>
          <w:tcPr>
            <w:tcW w:type="dxa" w:w="1800"/>
            <w:shd w:fill="E8EEF5"/>
            <w:tcMar>
              <w:top w:w="80" w:type="dxa"/>
              <w:start w:w="120" w:type="dxa"/>
              <w:bottom w:w="80" w:type="dxa"/>
              <w:end w:w="120" w:type="dxa"/>
            </w:tcMar>
            <w:vAlign w:val="center"/>
          </w:tcPr>
          <w:p>
            <w:pPr>
              <w:spacing w:after="0"/>
              <w:jc w:val="center"/>
            </w:pPr>
            <w:r>
              <w:rPr>
                <w:rFonts w:ascii="Calibri" w:hAnsi="Calibri"/>
                <w:b/>
                <w:color w:val="1F4D78"/>
                <w:sz w:val="19"/>
              </w:rPr>
              <w:t>Demanda</w:t>
            </w:r>
          </w:p>
        </w:tc>
        <w:tc>
          <w:tcPr>
            <w:tcW w:type="dxa" w:w="1800"/>
            <w:shd w:fill="E8EEF5"/>
            <w:tcMar>
              <w:top w:w="80" w:type="dxa"/>
              <w:start w:w="120" w:type="dxa"/>
              <w:bottom w:w="80" w:type="dxa"/>
              <w:end w:w="120" w:type="dxa"/>
            </w:tcMar>
            <w:vAlign w:val="center"/>
          </w:tcPr>
          <w:p>
            <w:pPr>
              <w:spacing w:after="0"/>
              <w:jc w:val="center"/>
            </w:pPr>
            <w:r>
              <w:rPr>
                <w:rFonts w:ascii="Calibri" w:hAnsi="Calibri"/>
                <w:b/>
                <w:color w:val="1F4D78"/>
                <w:sz w:val="19"/>
              </w:rPr>
              <w:t>Costos</w:t>
            </w:r>
          </w:p>
        </w:tc>
        <w:tc>
          <w:tcPr>
            <w:tcW w:type="dxa" w:w="3860"/>
            <w:shd w:fill="E8EEF5"/>
            <w:tcMar>
              <w:top w:w="80" w:type="dxa"/>
              <w:start w:w="120" w:type="dxa"/>
              <w:bottom w:w="80" w:type="dxa"/>
              <w:end w:w="120" w:type="dxa"/>
            </w:tcMar>
            <w:vAlign w:val="center"/>
          </w:tcPr>
          <w:p>
            <w:pPr>
              <w:spacing w:after="0"/>
              <w:jc w:val="center"/>
            </w:pPr>
            <w:r>
              <w:rPr>
                <w:rFonts w:ascii="Calibri" w:hAnsi="Calibri"/>
                <w:b/>
                <w:color w:val="1F4D78"/>
                <w:sz w:val="19"/>
              </w:rPr>
              <w:t>Restricciones</w:t>
            </w:r>
          </w:p>
        </w:tc>
      </w:tr>
      <w:tr>
        <w:tc>
          <w:tcPr>
            <w:tcW w:type="dxa" w:w="1900"/>
            <w:tcMar>
              <w:top w:w="80" w:type="dxa"/>
              <w:start w:w="120" w:type="dxa"/>
              <w:bottom w:w="80" w:type="dxa"/>
              <w:end w:w="120" w:type="dxa"/>
            </w:tcMar>
            <w:vAlign w:val="center"/>
          </w:tcPr>
          <w:p>
            <w:pPr>
              <w:spacing w:after="0"/>
              <w:jc w:val="center"/>
            </w:pPr>
            <w:r>
              <w:rPr>
                <w:rFonts w:ascii="Calibri" w:hAnsi="Calibri"/>
                <w:color w:val="1F2937"/>
                <w:sz w:val="19"/>
              </w:rPr>
              <w:t>Base</w:t>
            </w:r>
          </w:p>
        </w:tc>
        <w:tc>
          <w:tcPr>
            <w:tcW w:type="dxa" w:w="1800"/>
            <w:tcMar>
              <w:top w:w="80" w:type="dxa"/>
              <w:start w:w="120" w:type="dxa"/>
              <w:bottom w:w="80" w:type="dxa"/>
              <w:end w:w="120" w:type="dxa"/>
            </w:tcMar>
            <w:vAlign w:val="center"/>
          </w:tcPr>
          <w:p>
            <w:pPr>
              <w:spacing w:after="0"/>
              <w:jc w:val="center"/>
            </w:pPr>
            <w:r>
              <w:rPr>
                <w:rFonts w:ascii="Calibri" w:hAnsi="Calibri"/>
                <w:color w:val="1F2937"/>
                <w:sz w:val="19"/>
              </w:rPr>
              <w:t>100%</w:t>
            </w:r>
          </w:p>
        </w:tc>
        <w:tc>
          <w:tcPr>
            <w:tcW w:type="dxa" w:w="1800"/>
            <w:tcMar>
              <w:top w:w="80" w:type="dxa"/>
              <w:start w:w="120" w:type="dxa"/>
              <w:bottom w:w="80" w:type="dxa"/>
              <w:end w:w="120" w:type="dxa"/>
            </w:tcMar>
            <w:vAlign w:val="center"/>
          </w:tcPr>
          <w:p>
            <w:pPr>
              <w:spacing w:after="0"/>
              <w:jc w:val="center"/>
            </w:pPr>
            <w:r>
              <w:rPr>
                <w:rFonts w:ascii="Calibri" w:hAnsi="Calibri"/>
                <w:color w:val="1F2937"/>
                <w:sz w:val="19"/>
              </w:rPr>
              <w:t>100%</w:t>
            </w:r>
          </w:p>
        </w:tc>
        <w:tc>
          <w:tcPr>
            <w:tcW w:type="dxa" w:w="3860"/>
            <w:tcMar>
              <w:top w:w="80" w:type="dxa"/>
              <w:start w:w="120" w:type="dxa"/>
              <w:bottom w:w="80" w:type="dxa"/>
              <w:end w:w="120" w:type="dxa"/>
            </w:tcMar>
            <w:vAlign w:val="center"/>
          </w:tcPr>
          <w:p>
            <w:pPr>
              <w:spacing w:after="0"/>
              <w:jc w:val="center"/>
            </w:pPr>
            <w:r>
              <w:rPr>
                <w:rFonts w:ascii="Calibri" w:hAnsi="Calibri"/>
                <w:color w:val="1F2937"/>
                <w:sz w:val="19"/>
              </w:rPr>
              <w:t>Retorno a MAD</w:t>
            </w:r>
          </w:p>
        </w:tc>
      </w:tr>
      <w:tr>
        <w:tc>
          <w:tcPr>
            <w:tcW w:type="dxa" w:w="1900"/>
            <w:tcMar>
              <w:top w:w="80" w:type="dxa"/>
              <w:start w:w="120" w:type="dxa"/>
              <w:bottom w:w="80" w:type="dxa"/>
              <w:end w:w="120" w:type="dxa"/>
            </w:tcMar>
            <w:vAlign w:val="center"/>
          </w:tcPr>
          <w:p>
            <w:pPr>
              <w:spacing w:after="0"/>
              <w:jc w:val="center"/>
            </w:pPr>
            <w:r>
              <w:rPr>
                <w:rFonts w:ascii="Calibri" w:hAnsi="Calibri"/>
                <w:color w:val="1F2937"/>
                <w:sz w:val="19"/>
              </w:rPr>
              <w:t>Demanda alta</w:t>
            </w:r>
          </w:p>
        </w:tc>
        <w:tc>
          <w:tcPr>
            <w:tcW w:type="dxa" w:w="1800"/>
            <w:tcMar>
              <w:top w:w="80" w:type="dxa"/>
              <w:start w:w="120" w:type="dxa"/>
              <w:bottom w:w="80" w:type="dxa"/>
              <w:end w:w="120" w:type="dxa"/>
            </w:tcMar>
            <w:vAlign w:val="center"/>
          </w:tcPr>
          <w:p>
            <w:pPr>
              <w:spacing w:after="0"/>
              <w:jc w:val="center"/>
            </w:pPr>
            <w:r>
              <w:rPr>
                <w:rFonts w:ascii="Calibri" w:hAnsi="Calibri"/>
                <w:color w:val="1F2937"/>
                <w:sz w:val="19"/>
              </w:rPr>
              <w:t>125%</w:t>
            </w:r>
          </w:p>
        </w:tc>
        <w:tc>
          <w:tcPr>
            <w:tcW w:type="dxa" w:w="1800"/>
            <w:tcMar>
              <w:top w:w="80" w:type="dxa"/>
              <w:start w:w="120" w:type="dxa"/>
              <w:bottom w:w="80" w:type="dxa"/>
              <w:end w:w="120" w:type="dxa"/>
            </w:tcMar>
            <w:vAlign w:val="center"/>
          </w:tcPr>
          <w:p>
            <w:pPr>
              <w:spacing w:after="0"/>
              <w:jc w:val="center"/>
            </w:pPr>
            <w:r>
              <w:rPr>
                <w:rFonts w:ascii="Calibri" w:hAnsi="Calibri"/>
                <w:color w:val="1F2937"/>
                <w:sz w:val="19"/>
              </w:rPr>
              <w:t>100%</w:t>
            </w:r>
          </w:p>
        </w:tc>
        <w:tc>
          <w:tcPr>
            <w:tcW w:type="dxa" w:w="3860"/>
            <w:tcMar>
              <w:top w:w="80" w:type="dxa"/>
              <w:start w:w="120" w:type="dxa"/>
              <w:bottom w:w="80" w:type="dxa"/>
              <w:end w:w="120" w:type="dxa"/>
            </w:tcMar>
            <w:vAlign w:val="center"/>
          </w:tcPr>
          <w:p>
            <w:pPr>
              <w:spacing w:after="0"/>
              <w:jc w:val="center"/>
            </w:pPr>
            <w:r>
              <w:rPr>
                <w:rFonts w:ascii="Calibri" w:hAnsi="Calibri"/>
                <w:color w:val="1F2937"/>
                <w:sz w:val="19"/>
              </w:rPr>
              <w:t>Retorno a MAD</w:t>
            </w:r>
          </w:p>
        </w:tc>
      </w:tr>
      <w:tr>
        <w:tc>
          <w:tcPr>
            <w:tcW w:type="dxa" w:w="1900"/>
            <w:tcMar>
              <w:top w:w="80" w:type="dxa"/>
              <w:start w:w="120" w:type="dxa"/>
              <w:bottom w:w="80" w:type="dxa"/>
              <w:end w:w="120" w:type="dxa"/>
            </w:tcMar>
            <w:vAlign w:val="center"/>
          </w:tcPr>
          <w:p>
            <w:pPr>
              <w:spacing w:after="0"/>
              <w:jc w:val="center"/>
            </w:pPr>
            <w:r>
              <w:rPr>
                <w:rFonts w:ascii="Calibri" w:hAnsi="Calibri"/>
                <w:color w:val="1F2937"/>
                <w:sz w:val="19"/>
              </w:rPr>
              <w:t>Combustible alto</w:t>
            </w:r>
          </w:p>
        </w:tc>
        <w:tc>
          <w:tcPr>
            <w:tcW w:type="dxa" w:w="1800"/>
            <w:tcMar>
              <w:top w:w="80" w:type="dxa"/>
              <w:start w:w="120" w:type="dxa"/>
              <w:bottom w:w="80" w:type="dxa"/>
              <w:end w:w="120" w:type="dxa"/>
            </w:tcMar>
            <w:vAlign w:val="center"/>
          </w:tcPr>
          <w:p>
            <w:pPr>
              <w:spacing w:after="0"/>
              <w:jc w:val="center"/>
            </w:pPr>
            <w:r>
              <w:rPr>
                <w:rFonts w:ascii="Calibri" w:hAnsi="Calibri"/>
                <w:color w:val="1F2937"/>
                <w:sz w:val="19"/>
              </w:rPr>
              <w:t>100%</w:t>
            </w:r>
          </w:p>
        </w:tc>
        <w:tc>
          <w:tcPr>
            <w:tcW w:type="dxa" w:w="1800"/>
            <w:tcMar>
              <w:top w:w="80" w:type="dxa"/>
              <w:start w:w="120" w:type="dxa"/>
              <w:bottom w:w="80" w:type="dxa"/>
              <w:end w:w="120" w:type="dxa"/>
            </w:tcMar>
            <w:vAlign w:val="center"/>
          </w:tcPr>
          <w:p>
            <w:pPr>
              <w:spacing w:after="0"/>
              <w:jc w:val="center"/>
            </w:pPr>
            <w:r>
              <w:rPr>
                <w:rFonts w:ascii="Calibri" w:hAnsi="Calibri"/>
                <w:color w:val="1F2937"/>
                <w:sz w:val="19"/>
              </w:rPr>
              <w:t>135%</w:t>
            </w:r>
          </w:p>
        </w:tc>
        <w:tc>
          <w:tcPr>
            <w:tcW w:type="dxa" w:w="3860"/>
            <w:tcMar>
              <w:top w:w="80" w:type="dxa"/>
              <w:start w:w="120" w:type="dxa"/>
              <w:bottom w:w="80" w:type="dxa"/>
              <w:end w:w="120" w:type="dxa"/>
            </w:tcMar>
            <w:vAlign w:val="center"/>
          </w:tcPr>
          <w:p>
            <w:pPr>
              <w:spacing w:after="0"/>
              <w:jc w:val="center"/>
            </w:pPr>
            <w:r>
              <w:rPr>
                <w:rFonts w:ascii="Calibri" w:hAnsi="Calibri"/>
                <w:color w:val="1F2937"/>
                <w:sz w:val="19"/>
              </w:rPr>
              <w:t>Retorno a MAD</w:t>
            </w:r>
          </w:p>
        </w:tc>
      </w:tr>
      <w:tr>
        <w:tc>
          <w:tcPr>
            <w:tcW w:type="dxa" w:w="1900"/>
            <w:tcMar>
              <w:top w:w="80" w:type="dxa"/>
              <w:start w:w="120" w:type="dxa"/>
              <w:bottom w:w="80" w:type="dxa"/>
              <w:end w:w="120" w:type="dxa"/>
            </w:tcMar>
            <w:vAlign w:val="center"/>
          </w:tcPr>
          <w:p>
            <w:pPr>
              <w:spacing w:after="0"/>
              <w:jc w:val="center"/>
            </w:pPr>
            <w:r>
              <w:rPr>
                <w:rFonts w:ascii="Calibri" w:hAnsi="Calibri"/>
                <w:color w:val="1F2937"/>
                <w:sz w:val="19"/>
              </w:rPr>
              <w:t>Restringido</w:t>
            </w:r>
          </w:p>
        </w:tc>
        <w:tc>
          <w:tcPr>
            <w:tcW w:type="dxa" w:w="1800"/>
            <w:tcMar>
              <w:top w:w="80" w:type="dxa"/>
              <w:start w:w="120" w:type="dxa"/>
              <w:bottom w:w="80" w:type="dxa"/>
              <w:end w:w="120" w:type="dxa"/>
            </w:tcMar>
            <w:vAlign w:val="center"/>
          </w:tcPr>
          <w:p>
            <w:pPr>
              <w:spacing w:after="0"/>
              <w:jc w:val="center"/>
            </w:pPr>
            <w:r>
              <w:rPr>
                <w:rFonts w:ascii="Calibri" w:hAnsi="Calibri"/>
                <w:color w:val="1F2937"/>
                <w:sz w:val="19"/>
              </w:rPr>
              <w:t>90%</w:t>
            </w:r>
          </w:p>
        </w:tc>
        <w:tc>
          <w:tcPr>
            <w:tcW w:type="dxa" w:w="1800"/>
            <w:tcMar>
              <w:top w:w="80" w:type="dxa"/>
              <w:start w:w="120" w:type="dxa"/>
              <w:bottom w:w="80" w:type="dxa"/>
              <w:end w:w="120" w:type="dxa"/>
            </w:tcMar>
            <w:vAlign w:val="center"/>
          </w:tcPr>
          <w:p>
            <w:pPr>
              <w:spacing w:after="0"/>
              <w:jc w:val="center"/>
            </w:pPr>
            <w:r>
              <w:rPr>
                <w:rFonts w:ascii="Calibri" w:hAnsi="Calibri"/>
                <w:color w:val="1F2937"/>
                <w:sz w:val="19"/>
              </w:rPr>
              <w:t>110%</w:t>
            </w:r>
          </w:p>
        </w:tc>
        <w:tc>
          <w:tcPr>
            <w:tcW w:type="dxa" w:w="3860"/>
            <w:tcMar>
              <w:top w:w="80" w:type="dxa"/>
              <w:start w:w="120" w:type="dxa"/>
              <w:bottom w:w="80" w:type="dxa"/>
              <w:end w:w="120" w:type="dxa"/>
            </w:tcMar>
            <w:vAlign w:val="center"/>
          </w:tcPr>
          <w:p>
            <w:pPr>
              <w:spacing w:after="0"/>
              <w:jc w:val="left"/>
            </w:pPr>
            <w:r>
              <w:rPr>
                <w:rFonts w:ascii="Calibri" w:hAnsi="Calibri"/>
                <w:color w:val="1F2937"/>
                <w:sz w:val="19"/>
              </w:rPr>
              <w:t>Cuatro rutas deshabilitadas</w:t>
            </w:r>
          </w:p>
        </w:tc>
      </w:tr>
    </w:tbl>
    <w:p>
      <w:pPr>
        <w:spacing w:after="0"/>
      </w:pPr>
    </w:p>
    <w:p>
      <w:pPr>
        <w:pStyle w:val="Heading2"/>
      </w:pPr>
      <w:r>
        <w:t>5.2 Resultados comparativos</w:t>
      </w:r>
    </w:p>
    <w:tbl>
      <w:tblPr>
        <w:tblW w:type="dxa" w:w="9360"/>
        <w:tblLayout w:type="fixed"/>
        <w:tblLook w:firstColumn="1" w:firstRow="1" w:lastColumn="0" w:lastRow="0" w:noHBand="0" w:noVBand="1" w:val="04A0"/>
        <w:jc w:val="left"/>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120" w:type="dxa"/>
      </w:tblPr>
      <w:tblGrid>
        <w:gridCol w:w="1100"/>
        <w:gridCol w:w="1350"/>
        <w:gridCol w:w="2450"/>
        <w:gridCol w:w="650"/>
        <w:gridCol w:w="1270"/>
        <w:gridCol w:w="1270"/>
        <w:gridCol w:w="1270"/>
      </w:tblGrid>
      <w:tr>
        <w:trPr>
          <w:tblHeader w:val="true"/>
        </w:trPr>
        <w:tc>
          <w:tcPr>
            <w:tcW w:type="dxa" w:w="1100"/>
            <w:shd w:fill="E8EEF5"/>
            <w:tcMar>
              <w:top w:w="80" w:type="dxa"/>
              <w:start w:w="120" w:type="dxa"/>
              <w:bottom w:w="80" w:type="dxa"/>
              <w:end w:w="120" w:type="dxa"/>
            </w:tcMar>
            <w:vAlign w:val="center"/>
          </w:tcPr>
          <w:p>
            <w:pPr>
              <w:spacing w:after="0"/>
              <w:jc w:val="center"/>
            </w:pPr>
            <w:r>
              <w:rPr>
                <w:rFonts w:ascii="Calibri" w:hAnsi="Calibri"/>
                <w:b/>
                <w:color w:val="1F4D78"/>
                <w:sz w:val="16"/>
              </w:rPr>
              <w:t>Escenario</w:t>
            </w:r>
          </w:p>
        </w:tc>
        <w:tc>
          <w:tcPr>
            <w:tcW w:type="dxa" w:w="1350"/>
            <w:shd w:fill="E8EEF5"/>
            <w:tcMar>
              <w:top w:w="80" w:type="dxa"/>
              <w:start w:w="120" w:type="dxa"/>
              <w:bottom w:w="80" w:type="dxa"/>
              <w:end w:w="120" w:type="dxa"/>
            </w:tcMar>
            <w:vAlign w:val="center"/>
          </w:tcPr>
          <w:p>
            <w:pPr>
              <w:spacing w:after="0"/>
              <w:jc w:val="center"/>
            </w:pPr>
            <w:r>
              <w:rPr>
                <w:rFonts w:ascii="Calibri" w:hAnsi="Calibri"/>
                <w:b/>
                <w:color w:val="1F4D78"/>
                <w:sz w:val="16"/>
              </w:rPr>
              <w:t>Algoritmo</w:t>
            </w:r>
          </w:p>
        </w:tc>
        <w:tc>
          <w:tcPr>
            <w:tcW w:type="dxa" w:w="2450"/>
            <w:shd w:fill="E8EEF5"/>
            <w:tcMar>
              <w:top w:w="80" w:type="dxa"/>
              <w:start w:w="120" w:type="dxa"/>
              <w:bottom w:w="80" w:type="dxa"/>
              <w:end w:w="120" w:type="dxa"/>
            </w:tcMar>
            <w:vAlign w:val="center"/>
          </w:tcPr>
          <w:p>
            <w:pPr>
              <w:spacing w:after="0"/>
              <w:jc w:val="center"/>
            </w:pPr>
            <w:r>
              <w:rPr>
                <w:rFonts w:ascii="Calibri" w:hAnsi="Calibri"/>
                <w:b/>
                <w:color w:val="1F4D78"/>
                <w:sz w:val="16"/>
              </w:rPr>
              <w:t>Ruta</w:t>
            </w:r>
          </w:p>
        </w:tc>
        <w:tc>
          <w:tcPr>
            <w:tcW w:type="dxa" w:w="650"/>
            <w:shd w:fill="E8EEF5"/>
            <w:tcMar>
              <w:top w:w="80" w:type="dxa"/>
              <w:start w:w="120" w:type="dxa"/>
              <w:bottom w:w="80" w:type="dxa"/>
              <w:end w:w="120" w:type="dxa"/>
            </w:tcMar>
            <w:vAlign w:val="center"/>
          </w:tcPr>
          <w:p>
            <w:pPr>
              <w:spacing w:after="0"/>
              <w:jc w:val="center"/>
            </w:pPr>
            <w:r>
              <w:rPr>
                <w:rFonts w:ascii="Calibri" w:hAnsi="Calibri"/>
                <w:b/>
                <w:color w:val="1F4D78"/>
                <w:sz w:val="16"/>
              </w:rPr>
              <w:t>Min</w:t>
            </w:r>
          </w:p>
        </w:tc>
        <w:tc>
          <w:tcPr>
            <w:tcW w:type="dxa" w:w="1270"/>
            <w:shd w:fill="E8EEF5"/>
            <w:tcMar>
              <w:top w:w="80" w:type="dxa"/>
              <w:start w:w="120" w:type="dxa"/>
              <w:bottom w:w="80" w:type="dxa"/>
              <w:end w:w="120" w:type="dxa"/>
            </w:tcMar>
            <w:vAlign w:val="center"/>
          </w:tcPr>
          <w:p>
            <w:pPr>
              <w:spacing w:after="0"/>
              <w:jc w:val="center"/>
            </w:pPr>
            <w:r>
              <w:rPr>
                <w:rFonts w:ascii="Calibri" w:hAnsi="Calibri"/>
                <w:b/>
                <w:color w:val="1F4D78"/>
                <w:sz w:val="16"/>
              </w:rPr>
              <w:t>Ingreso</w:t>
            </w:r>
          </w:p>
        </w:tc>
        <w:tc>
          <w:tcPr>
            <w:tcW w:type="dxa" w:w="1270"/>
            <w:shd w:fill="E8EEF5"/>
            <w:tcMar>
              <w:top w:w="80" w:type="dxa"/>
              <w:start w:w="120" w:type="dxa"/>
              <w:bottom w:w="80" w:type="dxa"/>
              <w:end w:w="120" w:type="dxa"/>
            </w:tcMar>
            <w:vAlign w:val="center"/>
          </w:tcPr>
          <w:p>
            <w:pPr>
              <w:spacing w:after="0"/>
              <w:jc w:val="center"/>
            </w:pPr>
            <w:r>
              <w:rPr>
                <w:rFonts w:ascii="Calibri" w:hAnsi="Calibri"/>
                <w:b/>
                <w:color w:val="1F4D78"/>
                <w:sz w:val="16"/>
              </w:rPr>
              <w:t>Costo</w:t>
            </w:r>
          </w:p>
        </w:tc>
        <w:tc>
          <w:tcPr>
            <w:tcW w:type="dxa" w:w="1270"/>
            <w:shd w:fill="E8EEF5"/>
            <w:tcMar>
              <w:top w:w="80" w:type="dxa"/>
              <w:start w:w="120" w:type="dxa"/>
              <w:bottom w:w="80" w:type="dxa"/>
              <w:end w:w="120" w:type="dxa"/>
            </w:tcMar>
            <w:vAlign w:val="center"/>
          </w:tcPr>
          <w:p>
            <w:pPr>
              <w:spacing w:after="0"/>
              <w:jc w:val="center"/>
            </w:pPr>
            <w:r>
              <w:rPr>
                <w:rFonts w:ascii="Calibri" w:hAnsi="Calibri"/>
                <w:b/>
                <w:color w:val="1F4D78"/>
                <w:sz w:val="16"/>
              </w:rPr>
              <w:t>Beneficio</w:t>
            </w:r>
          </w:p>
        </w:tc>
      </w:tr>
      <w:tr>
        <w:tc>
          <w:tcPr>
            <w:tcW w:type="dxa" w:w="1100"/>
            <w:tcMar>
              <w:top w:w="80" w:type="dxa"/>
              <w:start w:w="120" w:type="dxa"/>
              <w:bottom w:w="80" w:type="dxa"/>
              <w:end w:w="120" w:type="dxa"/>
            </w:tcMar>
            <w:vAlign w:val="center"/>
          </w:tcPr>
          <w:p>
            <w:pPr>
              <w:spacing w:after="0"/>
              <w:jc w:val="center"/>
            </w:pPr>
            <w:r>
              <w:rPr>
                <w:rFonts w:ascii="Calibri" w:hAnsi="Calibri"/>
                <w:color w:val="1F2937"/>
                <w:sz w:val="16"/>
              </w:rPr>
              <w:t>base</w:t>
            </w:r>
          </w:p>
        </w:tc>
        <w:tc>
          <w:tcPr>
            <w:tcW w:type="dxa" w:w="1350"/>
            <w:tcMar>
              <w:top w:w="80" w:type="dxa"/>
              <w:start w:w="120" w:type="dxa"/>
              <w:bottom w:w="80" w:type="dxa"/>
              <w:end w:w="120" w:type="dxa"/>
            </w:tcMar>
            <w:vAlign w:val="center"/>
          </w:tcPr>
          <w:p>
            <w:pPr>
              <w:spacing w:after="0"/>
              <w:jc w:val="center"/>
            </w:pPr>
            <w:r>
              <w:rPr>
                <w:rFonts w:ascii="Calibri" w:hAnsi="Calibri"/>
                <w:color w:val="1F2937"/>
                <w:sz w:val="16"/>
              </w:rPr>
              <w:t>greedy</w:t>
            </w:r>
          </w:p>
        </w:tc>
        <w:tc>
          <w:tcPr>
            <w:tcW w:type="dxa" w:w="2450"/>
            <w:tcMar>
              <w:top w:w="80" w:type="dxa"/>
              <w:start w:w="120" w:type="dxa"/>
              <w:bottom w:w="80" w:type="dxa"/>
              <w:end w:w="120" w:type="dxa"/>
            </w:tcMar>
            <w:vAlign w:val="center"/>
          </w:tcPr>
          <w:p>
            <w:pPr>
              <w:spacing w:after="0"/>
              <w:jc w:val="left"/>
            </w:pPr>
            <w:r>
              <w:rPr>
                <w:rFonts w:ascii="Calibri" w:hAnsi="Calibri"/>
                <w:color w:val="1F2937"/>
                <w:sz w:val="16"/>
              </w:rPr>
              <w:t>MAD-&gt;LIS-&gt;LHR-&gt;MAD</w:t>
            </w:r>
          </w:p>
        </w:tc>
        <w:tc>
          <w:tcPr>
            <w:tcW w:type="dxa" w:w="650"/>
            <w:tcMar>
              <w:top w:w="80" w:type="dxa"/>
              <w:start w:w="120" w:type="dxa"/>
              <w:bottom w:w="80" w:type="dxa"/>
              <w:end w:w="120" w:type="dxa"/>
            </w:tcMar>
            <w:vAlign w:val="center"/>
          </w:tcPr>
          <w:p>
            <w:pPr>
              <w:spacing w:after="0"/>
              <w:jc w:val="center"/>
            </w:pPr>
            <w:r>
              <w:rPr>
                <w:rFonts w:ascii="Calibri" w:hAnsi="Calibri"/>
                <w:color w:val="1F2937"/>
                <w:sz w:val="16"/>
              </w:rPr>
              <w:t>475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82,530.00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58,306.65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24,223.35</w:t>
            </w:r>
          </w:p>
        </w:tc>
      </w:tr>
      <w:tr>
        <w:tc>
          <w:tcPr>
            <w:tcW w:type="dxa" w:w="1100"/>
            <w:tcMar>
              <w:top w:w="80" w:type="dxa"/>
              <w:start w:w="120" w:type="dxa"/>
              <w:bottom w:w="80" w:type="dxa"/>
              <w:end w:w="120" w:type="dxa"/>
            </w:tcMar>
            <w:vAlign w:val="center"/>
          </w:tcPr>
          <w:p>
            <w:pPr>
              <w:spacing w:after="0"/>
              <w:jc w:val="center"/>
            </w:pPr>
            <w:r>
              <w:rPr>
                <w:rFonts w:ascii="Calibri" w:hAnsi="Calibri"/>
                <w:color w:val="1F2937"/>
                <w:sz w:val="16"/>
              </w:rPr>
              <w:t>base</w:t>
            </w:r>
          </w:p>
        </w:tc>
        <w:tc>
          <w:tcPr>
            <w:tcW w:type="dxa" w:w="1350"/>
            <w:tcMar>
              <w:top w:w="80" w:type="dxa"/>
              <w:start w:w="120" w:type="dxa"/>
              <w:bottom w:w="80" w:type="dxa"/>
              <w:end w:w="120" w:type="dxa"/>
            </w:tcMar>
            <w:vAlign w:val="center"/>
          </w:tcPr>
          <w:p>
            <w:pPr>
              <w:spacing w:after="0"/>
              <w:jc w:val="center"/>
            </w:pPr>
            <w:r>
              <w:rPr>
                <w:rFonts w:ascii="Calibri" w:hAnsi="Calibri"/>
                <w:color w:val="1F2937"/>
                <w:sz w:val="16"/>
              </w:rPr>
              <w:t>branch-bound</w:t>
            </w:r>
          </w:p>
        </w:tc>
        <w:tc>
          <w:tcPr>
            <w:tcW w:type="dxa" w:w="2450"/>
            <w:tcMar>
              <w:top w:w="80" w:type="dxa"/>
              <w:start w:w="120" w:type="dxa"/>
              <w:bottom w:w="80" w:type="dxa"/>
              <w:end w:w="120" w:type="dxa"/>
            </w:tcMar>
            <w:vAlign w:val="center"/>
          </w:tcPr>
          <w:p>
            <w:pPr>
              <w:spacing w:after="0"/>
              <w:jc w:val="left"/>
            </w:pPr>
            <w:r>
              <w:rPr>
                <w:rFonts w:ascii="Calibri" w:hAnsi="Calibri"/>
                <w:color w:val="1F2937"/>
                <w:sz w:val="16"/>
              </w:rPr>
              <w:t>MAD-&gt;CDG-&gt;LHR-&gt;MAD</w:t>
            </w:r>
          </w:p>
        </w:tc>
        <w:tc>
          <w:tcPr>
            <w:tcW w:type="dxa" w:w="650"/>
            <w:tcMar>
              <w:top w:w="80" w:type="dxa"/>
              <w:start w:w="120" w:type="dxa"/>
              <w:bottom w:w="80" w:type="dxa"/>
              <w:end w:w="120" w:type="dxa"/>
            </w:tcMar>
            <w:vAlign w:val="center"/>
          </w:tcPr>
          <w:p>
            <w:pPr>
              <w:spacing w:after="0"/>
              <w:jc w:val="center"/>
            </w:pPr>
            <w:r>
              <w:rPr>
                <w:rFonts w:ascii="Calibri" w:hAnsi="Calibri"/>
                <w:color w:val="1F2937"/>
                <w:sz w:val="16"/>
              </w:rPr>
              <w:t>435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88,715.00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54,808.60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33,906.40</w:t>
            </w:r>
          </w:p>
        </w:tc>
      </w:tr>
      <w:tr>
        <w:tc>
          <w:tcPr>
            <w:tcW w:type="dxa" w:w="1100"/>
            <w:tcMar>
              <w:top w:w="80" w:type="dxa"/>
              <w:start w:w="120" w:type="dxa"/>
              <w:bottom w:w="80" w:type="dxa"/>
              <w:end w:w="120" w:type="dxa"/>
            </w:tcMar>
            <w:vAlign w:val="center"/>
          </w:tcPr>
          <w:p>
            <w:pPr>
              <w:spacing w:after="0"/>
              <w:jc w:val="center"/>
            </w:pPr>
            <w:r>
              <w:rPr>
                <w:rFonts w:ascii="Calibri" w:hAnsi="Calibri"/>
                <w:color w:val="1F2937"/>
                <w:sz w:val="16"/>
              </w:rPr>
              <w:t>high-demand</w:t>
            </w:r>
          </w:p>
        </w:tc>
        <w:tc>
          <w:tcPr>
            <w:tcW w:type="dxa" w:w="1350"/>
            <w:tcMar>
              <w:top w:w="80" w:type="dxa"/>
              <w:start w:w="120" w:type="dxa"/>
              <w:bottom w:w="80" w:type="dxa"/>
              <w:end w:w="120" w:type="dxa"/>
            </w:tcMar>
            <w:vAlign w:val="center"/>
          </w:tcPr>
          <w:p>
            <w:pPr>
              <w:spacing w:after="0"/>
              <w:jc w:val="center"/>
            </w:pPr>
            <w:r>
              <w:rPr>
                <w:rFonts w:ascii="Calibri" w:hAnsi="Calibri"/>
                <w:color w:val="1F2937"/>
                <w:sz w:val="16"/>
              </w:rPr>
              <w:t>greedy</w:t>
            </w:r>
          </w:p>
        </w:tc>
        <w:tc>
          <w:tcPr>
            <w:tcW w:type="dxa" w:w="2450"/>
            <w:tcMar>
              <w:top w:w="80" w:type="dxa"/>
              <w:start w:w="120" w:type="dxa"/>
              <w:bottom w:w="80" w:type="dxa"/>
              <w:end w:w="120" w:type="dxa"/>
            </w:tcMar>
            <w:vAlign w:val="center"/>
          </w:tcPr>
          <w:p>
            <w:pPr>
              <w:spacing w:after="0"/>
              <w:jc w:val="left"/>
            </w:pPr>
            <w:r>
              <w:rPr>
                <w:rFonts w:ascii="Calibri" w:hAnsi="Calibri"/>
                <w:color w:val="1F2937"/>
                <w:sz w:val="16"/>
              </w:rPr>
              <w:t>MAD-&gt;LIS-&gt;LHR-&gt;MAD</w:t>
            </w:r>
          </w:p>
        </w:tc>
        <w:tc>
          <w:tcPr>
            <w:tcW w:type="dxa" w:w="650"/>
            <w:tcMar>
              <w:top w:w="80" w:type="dxa"/>
              <w:start w:w="120" w:type="dxa"/>
              <w:bottom w:w="80" w:type="dxa"/>
              <w:end w:w="120" w:type="dxa"/>
            </w:tcMar>
            <w:vAlign w:val="center"/>
          </w:tcPr>
          <w:p>
            <w:pPr>
              <w:spacing w:after="0"/>
              <w:jc w:val="center"/>
            </w:pPr>
            <w:r>
              <w:rPr>
                <w:rFonts w:ascii="Calibri" w:hAnsi="Calibri"/>
                <w:color w:val="1F2937"/>
                <w:sz w:val="16"/>
              </w:rPr>
              <w:t>475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100,525.00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58,306.65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42,218.35</w:t>
            </w:r>
          </w:p>
        </w:tc>
      </w:tr>
      <w:tr>
        <w:tc>
          <w:tcPr>
            <w:tcW w:type="dxa" w:w="1100"/>
            <w:tcMar>
              <w:top w:w="80" w:type="dxa"/>
              <w:start w:w="120" w:type="dxa"/>
              <w:bottom w:w="80" w:type="dxa"/>
              <w:end w:w="120" w:type="dxa"/>
            </w:tcMar>
            <w:vAlign w:val="center"/>
          </w:tcPr>
          <w:p>
            <w:pPr>
              <w:spacing w:after="0"/>
              <w:jc w:val="center"/>
            </w:pPr>
            <w:r>
              <w:rPr>
                <w:rFonts w:ascii="Calibri" w:hAnsi="Calibri"/>
                <w:color w:val="1F2937"/>
                <w:sz w:val="16"/>
              </w:rPr>
              <w:t>high-demand</w:t>
            </w:r>
          </w:p>
        </w:tc>
        <w:tc>
          <w:tcPr>
            <w:tcW w:type="dxa" w:w="1350"/>
            <w:tcMar>
              <w:top w:w="80" w:type="dxa"/>
              <w:start w:w="120" w:type="dxa"/>
              <w:bottom w:w="80" w:type="dxa"/>
              <w:end w:w="120" w:type="dxa"/>
            </w:tcMar>
            <w:vAlign w:val="center"/>
          </w:tcPr>
          <w:p>
            <w:pPr>
              <w:spacing w:after="0"/>
              <w:jc w:val="center"/>
            </w:pPr>
            <w:r>
              <w:rPr>
                <w:rFonts w:ascii="Calibri" w:hAnsi="Calibri"/>
                <w:color w:val="1F2937"/>
                <w:sz w:val="16"/>
              </w:rPr>
              <w:t>branch-bound</w:t>
            </w:r>
          </w:p>
        </w:tc>
        <w:tc>
          <w:tcPr>
            <w:tcW w:type="dxa" w:w="2450"/>
            <w:tcMar>
              <w:top w:w="80" w:type="dxa"/>
              <w:start w:w="120" w:type="dxa"/>
              <w:bottom w:w="80" w:type="dxa"/>
              <w:end w:w="120" w:type="dxa"/>
            </w:tcMar>
            <w:vAlign w:val="center"/>
          </w:tcPr>
          <w:p>
            <w:pPr>
              <w:spacing w:after="0"/>
              <w:jc w:val="left"/>
            </w:pPr>
            <w:r>
              <w:rPr>
                <w:rFonts w:ascii="Calibri" w:hAnsi="Calibri"/>
                <w:color w:val="1F2937"/>
                <w:sz w:val="16"/>
              </w:rPr>
              <w:t>MAD-&gt;CDG-&gt;LHR-&gt;MAD</w:t>
            </w:r>
          </w:p>
        </w:tc>
        <w:tc>
          <w:tcPr>
            <w:tcW w:type="dxa" w:w="650"/>
            <w:tcMar>
              <w:top w:w="80" w:type="dxa"/>
              <w:start w:w="120" w:type="dxa"/>
              <w:bottom w:w="80" w:type="dxa"/>
              <w:end w:w="120" w:type="dxa"/>
            </w:tcMar>
            <w:vAlign w:val="center"/>
          </w:tcPr>
          <w:p>
            <w:pPr>
              <w:spacing w:after="0"/>
              <w:jc w:val="center"/>
            </w:pPr>
            <w:r>
              <w:rPr>
                <w:rFonts w:ascii="Calibri" w:hAnsi="Calibri"/>
                <w:color w:val="1F2937"/>
                <w:sz w:val="16"/>
              </w:rPr>
              <w:t>435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107,100.00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54,808.60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52,291.40</w:t>
            </w:r>
          </w:p>
        </w:tc>
      </w:tr>
      <w:tr>
        <w:tc>
          <w:tcPr>
            <w:tcW w:type="dxa" w:w="1100"/>
            <w:tcMar>
              <w:top w:w="80" w:type="dxa"/>
              <w:start w:w="120" w:type="dxa"/>
              <w:bottom w:w="80" w:type="dxa"/>
              <w:end w:w="120" w:type="dxa"/>
            </w:tcMar>
            <w:vAlign w:val="center"/>
          </w:tcPr>
          <w:p>
            <w:pPr>
              <w:spacing w:after="0"/>
              <w:jc w:val="center"/>
            </w:pPr>
            <w:r>
              <w:rPr>
                <w:rFonts w:ascii="Calibri" w:hAnsi="Calibri"/>
                <w:color w:val="1F2937"/>
                <w:sz w:val="16"/>
              </w:rPr>
              <w:t>high-fuel</w:t>
            </w:r>
          </w:p>
        </w:tc>
        <w:tc>
          <w:tcPr>
            <w:tcW w:type="dxa" w:w="1350"/>
            <w:tcMar>
              <w:top w:w="80" w:type="dxa"/>
              <w:start w:w="120" w:type="dxa"/>
              <w:bottom w:w="80" w:type="dxa"/>
              <w:end w:w="120" w:type="dxa"/>
            </w:tcMar>
            <w:vAlign w:val="center"/>
          </w:tcPr>
          <w:p>
            <w:pPr>
              <w:spacing w:after="0"/>
              <w:jc w:val="center"/>
            </w:pPr>
            <w:r>
              <w:rPr>
                <w:rFonts w:ascii="Calibri" w:hAnsi="Calibri"/>
                <w:color w:val="1F2937"/>
                <w:sz w:val="16"/>
              </w:rPr>
              <w:t>greedy</w:t>
            </w:r>
          </w:p>
        </w:tc>
        <w:tc>
          <w:tcPr>
            <w:tcW w:type="dxa" w:w="2450"/>
            <w:tcMar>
              <w:top w:w="80" w:type="dxa"/>
              <w:start w:w="120" w:type="dxa"/>
              <w:bottom w:w="80" w:type="dxa"/>
              <w:end w:w="120" w:type="dxa"/>
            </w:tcMar>
            <w:vAlign w:val="center"/>
          </w:tcPr>
          <w:p>
            <w:pPr>
              <w:spacing w:after="0"/>
              <w:jc w:val="left"/>
            </w:pPr>
            <w:r>
              <w:rPr>
                <w:rFonts w:ascii="Calibri" w:hAnsi="Calibri"/>
                <w:color w:val="1F2937"/>
                <w:sz w:val="16"/>
              </w:rPr>
              <w:t>MAD-&gt;LIS-&gt;LHR-&gt;MAD</w:t>
            </w:r>
          </w:p>
        </w:tc>
        <w:tc>
          <w:tcPr>
            <w:tcW w:type="dxa" w:w="650"/>
            <w:tcMar>
              <w:top w:w="80" w:type="dxa"/>
              <w:start w:w="120" w:type="dxa"/>
              <w:bottom w:w="80" w:type="dxa"/>
              <w:end w:w="120" w:type="dxa"/>
            </w:tcMar>
            <w:vAlign w:val="center"/>
          </w:tcPr>
          <w:p>
            <w:pPr>
              <w:spacing w:after="0"/>
              <w:jc w:val="center"/>
            </w:pPr>
            <w:r>
              <w:rPr>
                <w:rFonts w:ascii="Calibri" w:hAnsi="Calibri"/>
                <w:color w:val="1F2937"/>
                <w:sz w:val="16"/>
              </w:rPr>
              <w:t>475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82,530.00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72,413.98</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10,116.02</w:t>
            </w:r>
          </w:p>
        </w:tc>
      </w:tr>
      <w:tr>
        <w:tc>
          <w:tcPr>
            <w:tcW w:type="dxa" w:w="1100"/>
            <w:tcMar>
              <w:top w:w="80" w:type="dxa"/>
              <w:start w:w="120" w:type="dxa"/>
              <w:bottom w:w="80" w:type="dxa"/>
              <w:end w:w="120" w:type="dxa"/>
            </w:tcMar>
            <w:vAlign w:val="center"/>
          </w:tcPr>
          <w:p>
            <w:pPr>
              <w:spacing w:after="0"/>
              <w:jc w:val="center"/>
            </w:pPr>
            <w:r>
              <w:rPr>
                <w:rFonts w:ascii="Calibri" w:hAnsi="Calibri"/>
                <w:color w:val="1F2937"/>
                <w:sz w:val="16"/>
              </w:rPr>
              <w:t>high-fuel</w:t>
            </w:r>
          </w:p>
        </w:tc>
        <w:tc>
          <w:tcPr>
            <w:tcW w:type="dxa" w:w="1350"/>
            <w:tcMar>
              <w:top w:w="80" w:type="dxa"/>
              <w:start w:w="120" w:type="dxa"/>
              <w:bottom w:w="80" w:type="dxa"/>
              <w:end w:w="120" w:type="dxa"/>
            </w:tcMar>
            <w:vAlign w:val="center"/>
          </w:tcPr>
          <w:p>
            <w:pPr>
              <w:spacing w:after="0"/>
              <w:jc w:val="center"/>
            </w:pPr>
            <w:r>
              <w:rPr>
                <w:rFonts w:ascii="Calibri" w:hAnsi="Calibri"/>
                <w:color w:val="1F2937"/>
                <w:sz w:val="16"/>
              </w:rPr>
              <w:t>branch-bound</w:t>
            </w:r>
          </w:p>
        </w:tc>
        <w:tc>
          <w:tcPr>
            <w:tcW w:type="dxa" w:w="2450"/>
            <w:tcMar>
              <w:top w:w="80" w:type="dxa"/>
              <w:start w:w="120" w:type="dxa"/>
              <w:bottom w:w="80" w:type="dxa"/>
              <w:end w:w="120" w:type="dxa"/>
            </w:tcMar>
            <w:vAlign w:val="center"/>
          </w:tcPr>
          <w:p>
            <w:pPr>
              <w:spacing w:after="0"/>
              <w:jc w:val="left"/>
            </w:pPr>
            <w:r>
              <w:rPr>
                <w:rFonts w:ascii="Calibri" w:hAnsi="Calibri"/>
                <w:color w:val="1F2937"/>
                <w:sz w:val="16"/>
              </w:rPr>
              <w:t>MAD-&gt;CDG-&gt;LHR-&gt;MAD</w:t>
            </w:r>
          </w:p>
        </w:tc>
        <w:tc>
          <w:tcPr>
            <w:tcW w:type="dxa" w:w="650"/>
            <w:tcMar>
              <w:top w:w="80" w:type="dxa"/>
              <w:start w:w="120" w:type="dxa"/>
              <w:bottom w:w="80" w:type="dxa"/>
              <w:end w:w="120" w:type="dxa"/>
            </w:tcMar>
            <w:vAlign w:val="center"/>
          </w:tcPr>
          <w:p>
            <w:pPr>
              <w:spacing w:after="0"/>
              <w:jc w:val="center"/>
            </w:pPr>
            <w:r>
              <w:rPr>
                <w:rFonts w:ascii="Calibri" w:hAnsi="Calibri"/>
                <w:color w:val="1F2937"/>
                <w:sz w:val="16"/>
              </w:rPr>
              <w:t>435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88,715.00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67,691.61</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21,023.39</w:t>
            </w:r>
          </w:p>
        </w:tc>
      </w:tr>
      <w:tr>
        <w:tc>
          <w:tcPr>
            <w:tcW w:type="dxa" w:w="1100"/>
            <w:tcMar>
              <w:top w:w="80" w:type="dxa"/>
              <w:start w:w="120" w:type="dxa"/>
              <w:bottom w:w="80" w:type="dxa"/>
              <w:end w:w="120" w:type="dxa"/>
            </w:tcMar>
            <w:vAlign w:val="center"/>
          </w:tcPr>
          <w:p>
            <w:pPr>
              <w:spacing w:after="0"/>
              <w:jc w:val="center"/>
            </w:pPr>
            <w:r>
              <w:rPr>
                <w:rFonts w:ascii="Calibri" w:hAnsi="Calibri"/>
                <w:color w:val="1F2937"/>
                <w:sz w:val="16"/>
              </w:rPr>
              <w:t>restricted</w:t>
            </w:r>
          </w:p>
        </w:tc>
        <w:tc>
          <w:tcPr>
            <w:tcW w:type="dxa" w:w="1350"/>
            <w:tcMar>
              <w:top w:w="80" w:type="dxa"/>
              <w:start w:w="120" w:type="dxa"/>
              <w:bottom w:w="80" w:type="dxa"/>
              <w:end w:w="120" w:type="dxa"/>
            </w:tcMar>
            <w:vAlign w:val="center"/>
          </w:tcPr>
          <w:p>
            <w:pPr>
              <w:spacing w:after="0"/>
              <w:jc w:val="center"/>
            </w:pPr>
            <w:r>
              <w:rPr>
                <w:rFonts w:ascii="Calibri" w:hAnsi="Calibri"/>
                <w:color w:val="1F2937"/>
                <w:sz w:val="16"/>
              </w:rPr>
              <w:t>greedy</w:t>
            </w:r>
          </w:p>
        </w:tc>
        <w:tc>
          <w:tcPr>
            <w:tcW w:type="dxa" w:w="2450"/>
            <w:tcMar>
              <w:top w:w="80" w:type="dxa"/>
              <w:start w:w="120" w:type="dxa"/>
              <w:bottom w:w="80" w:type="dxa"/>
              <w:end w:w="120" w:type="dxa"/>
            </w:tcMar>
            <w:vAlign w:val="center"/>
          </w:tcPr>
          <w:p>
            <w:pPr>
              <w:spacing w:after="0"/>
              <w:jc w:val="left"/>
            </w:pPr>
            <w:r>
              <w:rPr>
                <w:rFonts w:ascii="Calibri" w:hAnsi="Calibri"/>
                <w:color w:val="1F2937"/>
                <w:sz w:val="16"/>
              </w:rPr>
              <w:t>MAD-&gt;LIS-&gt;LHR-&gt;MAD</w:t>
            </w:r>
          </w:p>
        </w:tc>
        <w:tc>
          <w:tcPr>
            <w:tcW w:type="dxa" w:w="650"/>
            <w:tcMar>
              <w:top w:w="80" w:type="dxa"/>
              <w:start w:w="120" w:type="dxa"/>
              <w:bottom w:w="80" w:type="dxa"/>
              <w:end w:w="120" w:type="dxa"/>
            </w:tcMar>
            <w:vAlign w:val="center"/>
          </w:tcPr>
          <w:p>
            <w:pPr>
              <w:spacing w:after="0"/>
              <w:jc w:val="center"/>
            </w:pPr>
            <w:r>
              <w:rPr>
                <w:rFonts w:ascii="Calibri" w:hAnsi="Calibri"/>
                <w:color w:val="1F2937"/>
                <w:sz w:val="16"/>
              </w:rPr>
              <w:t>475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74,290.00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62,337.32</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11,952.68</w:t>
            </w:r>
          </w:p>
        </w:tc>
      </w:tr>
      <w:tr>
        <w:tc>
          <w:tcPr>
            <w:tcW w:type="dxa" w:w="1100"/>
            <w:tcMar>
              <w:top w:w="80" w:type="dxa"/>
              <w:start w:w="120" w:type="dxa"/>
              <w:bottom w:w="80" w:type="dxa"/>
              <w:end w:w="120" w:type="dxa"/>
            </w:tcMar>
            <w:vAlign w:val="center"/>
          </w:tcPr>
          <w:p>
            <w:pPr>
              <w:spacing w:after="0"/>
              <w:jc w:val="center"/>
            </w:pPr>
            <w:r>
              <w:rPr>
                <w:rFonts w:ascii="Calibri" w:hAnsi="Calibri"/>
                <w:color w:val="1F2937"/>
                <w:sz w:val="16"/>
              </w:rPr>
              <w:t>restricted</w:t>
            </w:r>
          </w:p>
        </w:tc>
        <w:tc>
          <w:tcPr>
            <w:tcW w:type="dxa" w:w="1350"/>
            <w:tcMar>
              <w:top w:w="80" w:type="dxa"/>
              <w:start w:w="120" w:type="dxa"/>
              <w:bottom w:w="80" w:type="dxa"/>
              <w:end w:w="120" w:type="dxa"/>
            </w:tcMar>
            <w:vAlign w:val="center"/>
          </w:tcPr>
          <w:p>
            <w:pPr>
              <w:spacing w:after="0"/>
              <w:jc w:val="center"/>
            </w:pPr>
            <w:r>
              <w:rPr>
                <w:rFonts w:ascii="Calibri" w:hAnsi="Calibri"/>
                <w:color w:val="1F2937"/>
                <w:sz w:val="16"/>
              </w:rPr>
              <w:t>branch-bound</w:t>
            </w:r>
          </w:p>
        </w:tc>
        <w:tc>
          <w:tcPr>
            <w:tcW w:type="dxa" w:w="2450"/>
            <w:tcMar>
              <w:top w:w="80" w:type="dxa"/>
              <w:start w:w="120" w:type="dxa"/>
              <w:bottom w:w="80" w:type="dxa"/>
              <w:end w:w="120" w:type="dxa"/>
            </w:tcMar>
            <w:vAlign w:val="center"/>
          </w:tcPr>
          <w:p>
            <w:pPr>
              <w:spacing w:after="0"/>
              <w:jc w:val="left"/>
            </w:pPr>
            <w:r>
              <w:rPr>
                <w:rFonts w:ascii="Calibri" w:hAnsi="Calibri"/>
                <w:color w:val="1F2937"/>
                <w:sz w:val="16"/>
              </w:rPr>
              <w:t>MAD-&gt;LHR-&gt;LIS-&gt;MAD</w:t>
            </w:r>
          </w:p>
        </w:tc>
        <w:tc>
          <w:tcPr>
            <w:tcW w:type="dxa" w:w="650"/>
            <w:tcMar>
              <w:top w:w="80" w:type="dxa"/>
              <w:start w:w="120" w:type="dxa"/>
              <w:bottom w:w="80" w:type="dxa"/>
              <w:end w:w="120" w:type="dxa"/>
            </w:tcMar>
            <w:vAlign w:val="center"/>
          </w:tcPr>
          <w:p>
            <w:pPr>
              <w:spacing w:after="0"/>
              <w:jc w:val="center"/>
            </w:pPr>
            <w:r>
              <w:rPr>
                <w:rFonts w:ascii="Calibri" w:hAnsi="Calibri"/>
                <w:color w:val="1F2937"/>
                <w:sz w:val="16"/>
              </w:rPr>
              <w:t>475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75,165.00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62,447.32</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12,717.68</w:t>
            </w:r>
          </w:p>
        </w:tc>
      </w:tr>
    </w:tbl>
    <w:p>
      <w:pPr>
        <w:spacing w:after="0"/>
      </w:pPr>
    </w:p>
    <w:p>
      <w:pPr>
        <w:keepNext/>
        <w:jc w:val="center"/>
      </w:pPr>
      <w:r>
        <w:drawing>
          <wp:inline xmlns:a="http://schemas.openxmlformats.org/drawingml/2006/main" xmlns:pic="http://schemas.openxmlformats.org/drawingml/2006/picture">
            <wp:extent cx="5669280" cy="3023616"/>
            <wp:docPr id="4" name="Picture 4" descr="Gráfico comparativo de beneficio neto por escenario y algoritmo" title="Gráfico comparativo de beneficio neto por escenario y algoritmo"/>
            <wp:cNvGraphicFramePr>
              <a:graphicFrameLocks noChangeAspect="1"/>
            </wp:cNvGraphicFramePr>
            <a:graphic>
              <a:graphicData uri="http://schemas.openxmlformats.org/drawingml/2006/picture">
                <pic:pic>
                  <pic:nvPicPr>
                    <pic:cNvPr id="0" name="comparison_chart.png"/>
                    <pic:cNvPicPr/>
                  </pic:nvPicPr>
                  <pic:blipFill>
                    <a:blip r:embed="rId12"/>
                    <a:stretch>
                      <a:fillRect/>
                    </a:stretch>
                  </pic:blipFill>
                  <pic:spPr>
                    <a:xfrm>
                      <a:off x="0" y="0"/>
                      <a:ext cx="5669280" cy="3023616"/>
                    </a:xfrm>
                    <a:prstGeom prst="rect"/>
                  </pic:spPr>
                </pic:pic>
              </a:graphicData>
            </a:graphic>
          </wp:inline>
        </w:drawing>
      </w:r>
    </w:p>
    <w:p>
      <w:pPr>
        <w:spacing w:before="80" w:after="160"/>
        <w:jc w:val="center"/>
      </w:pPr>
      <w:r>
        <w:rPr>
          <w:rFonts w:ascii="Calibri" w:hAnsi="Calibri"/>
          <w:i/>
          <w:color w:val="5B6573"/>
          <w:sz w:val="18"/>
        </w:rPr>
        <w:t>Figura 3. Beneficio neto por escenario y algoritmo.</w:t>
      </w:r>
    </w:p>
    <w:p>
      <w:pPr>
        <w:keepLines w:val="0"/>
      </w:pPr>
      <w:r>
        <w:rPr>
          <w:rFonts w:ascii="Calibri" w:hAnsi="Calibri"/>
          <w:color w:val="1F2937"/>
          <w:sz w:val="22"/>
        </w:rPr>
        <w:t>Branch-and-bound superó a greedy en los cuatro escenarios. En el caso base, el beneficio aumentó 40.0% y el recorrido utilizó 435 minutos, dejando 45 minutos de holgura. Greedy ocupó 475 minutos, pero su primera decisión condujo a una secuencia global menos rentable.</w:t>
      </w:r>
    </w:p>
    <w:p>
      <w:pPr>
        <w:pStyle w:val="Heading2"/>
      </w:pPr>
      <w:r>
        <w:t>5.3 Validación automatizada</w:t>
      </w:r>
    </w:p>
    <w:tbl>
      <w:tblPr>
        <w:tblW w:type="dxa" w:w="9360"/>
        <w:tblLayout w:type="fixed"/>
        <w:tblLook w:firstColumn="1" w:firstRow="1" w:lastColumn="0" w:lastRow="0" w:noHBand="0" w:noVBand="1" w:val="04A0"/>
        <w:jc w:val="left"/>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120" w:type="dxa"/>
      </w:tblPr>
      <w:tblGrid>
        <w:gridCol w:w="1700"/>
        <w:gridCol w:w="5860"/>
        <w:gridCol w:w="1800"/>
      </w:tblGrid>
      <w:tr>
        <w:trPr>
          <w:tblHeader w:val="true"/>
        </w:trPr>
        <w:tc>
          <w:tcPr>
            <w:tcW w:type="dxa" w:w="1700"/>
            <w:shd w:fill="E8EEF5"/>
            <w:tcMar>
              <w:top w:w="80" w:type="dxa"/>
              <w:start w:w="120" w:type="dxa"/>
              <w:bottom w:w="80" w:type="dxa"/>
              <w:end w:w="120" w:type="dxa"/>
            </w:tcMar>
            <w:vAlign w:val="center"/>
          </w:tcPr>
          <w:p>
            <w:pPr>
              <w:spacing w:after="0"/>
              <w:jc w:val="center"/>
            </w:pPr>
            <w:r>
              <w:rPr>
                <w:rFonts w:ascii="Calibri" w:hAnsi="Calibri"/>
                <w:b/>
                <w:color w:val="1F4D78"/>
                <w:sz w:val="18"/>
              </w:rPr>
              <w:t>Grupo de prueba</w:t>
            </w:r>
          </w:p>
        </w:tc>
        <w:tc>
          <w:tcPr>
            <w:tcW w:type="dxa" w:w="5860"/>
            <w:shd w:fill="E8EEF5"/>
            <w:tcMar>
              <w:top w:w="80" w:type="dxa"/>
              <w:start w:w="120" w:type="dxa"/>
              <w:bottom w:w="80" w:type="dxa"/>
              <w:end w:w="120" w:type="dxa"/>
            </w:tcMar>
            <w:vAlign w:val="center"/>
          </w:tcPr>
          <w:p>
            <w:pPr>
              <w:spacing w:after="0"/>
              <w:jc w:val="center"/>
            </w:pPr>
            <w:r>
              <w:rPr>
                <w:rFonts w:ascii="Calibri" w:hAnsi="Calibri"/>
                <w:b/>
                <w:color w:val="1F4D78"/>
                <w:sz w:val="18"/>
              </w:rPr>
              <w:t>Comportamiento verificado</w:t>
            </w:r>
          </w:p>
        </w:tc>
        <w:tc>
          <w:tcPr>
            <w:tcW w:type="dxa" w:w="1800"/>
            <w:shd w:fill="E8EEF5"/>
            <w:tcMar>
              <w:top w:w="80" w:type="dxa"/>
              <w:start w:w="120" w:type="dxa"/>
              <w:bottom w:w="80" w:type="dxa"/>
              <w:end w:w="120" w:type="dxa"/>
            </w:tcMar>
            <w:vAlign w:val="center"/>
          </w:tcPr>
          <w:p>
            <w:pPr>
              <w:spacing w:after="0"/>
              <w:jc w:val="center"/>
            </w:pPr>
            <w:r>
              <w:rPr>
                <w:rFonts w:ascii="Calibri" w:hAnsi="Calibri"/>
                <w:b/>
                <w:color w:val="1F4D78"/>
                <w:sz w:val="18"/>
              </w:rPr>
              <w:t>Resultado</w:t>
            </w:r>
          </w:p>
        </w:tc>
      </w:tr>
      <w:tr>
        <w:tc>
          <w:tcPr>
            <w:tcW w:type="dxa" w:w="1700"/>
            <w:tcMar>
              <w:top w:w="80" w:type="dxa"/>
              <w:start w:w="120" w:type="dxa"/>
              <w:bottom w:w="80" w:type="dxa"/>
              <w:end w:w="120" w:type="dxa"/>
            </w:tcMar>
            <w:vAlign w:val="center"/>
          </w:tcPr>
          <w:p>
            <w:pPr>
              <w:spacing w:after="0"/>
              <w:jc w:val="center"/>
            </w:pPr>
            <w:r>
              <w:rPr>
                <w:rFonts w:ascii="Calibri" w:hAnsi="Calibri"/>
                <w:color w:val="1F2937"/>
                <w:sz w:val="18"/>
              </w:rPr>
              <w:t>Datos</w:t>
            </w:r>
          </w:p>
        </w:tc>
        <w:tc>
          <w:tcPr>
            <w:tcW w:type="dxa" w:w="5860"/>
            <w:tcMar>
              <w:top w:w="80" w:type="dxa"/>
              <w:start w:w="120" w:type="dxa"/>
              <w:bottom w:w="80" w:type="dxa"/>
              <w:end w:w="120" w:type="dxa"/>
            </w:tcMar>
            <w:vAlign w:val="center"/>
          </w:tcPr>
          <w:p>
            <w:pPr>
              <w:spacing w:after="0"/>
              <w:jc w:val="left"/>
            </w:pPr>
            <w:r>
              <w:rPr>
                <w:rFonts w:ascii="Calibri" w:hAnsi="Calibri"/>
                <w:color w:val="1F2937"/>
                <w:sz w:val="18"/>
              </w:rPr>
              <w:t>Duplicados, extremos inexistentes y pesos negativos</w:t>
            </w:r>
          </w:p>
        </w:tc>
        <w:tc>
          <w:tcPr>
            <w:tcW w:type="dxa" w:w="1800"/>
            <w:tcMar>
              <w:top w:w="80" w:type="dxa"/>
              <w:start w:w="120" w:type="dxa"/>
              <w:bottom w:w="80" w:type="dxa"/>
              <w:end w:w="120" w:type="dxa"/>
            </w:tcMar>
            <w:vAlign w:val="center"/>
          </w:tcPr>
          <w:p>
            <w:pPr>
              <w:spacing w:after="0"/>
              <w:jc w:val="center"/>
            </w:pPr>
            <w:r>
              <w:rPr>
                <w:rFonts w:ascii="Calibri" w:hAnsi="Calibri"/>
                <w:color w:val="1F2937"/>
                <w:sz w:val="18"/>
              </w:rPr>
              <w:t>Aprobado</w:t>
            </w:r>
          </w:p>
        </w:tc>
      </w:tr>
      <w:tr>
        <w:tc>
          <w:tcPr>
            <w:tcW w:type="dxa" w:w="1700"/>
            <w:tcMar>
              <w:top w:w="80" w:type="dxa"/>
              <w:start w:w="120" w:type="dxa"/>
              <w:bottom w:w="80" w:type="dxa"/>
              <w:end w:w="120" w:type="dxa"/>
            </w:tcMar>
            <w:vAlign w:val="center"/>
          </w:tcPr>
          <w:p>
            <w:pPr>
              <w:spacing w:after="0"/>
              <w:jc w:val="center"/>
            </w:pPr>
            <w:r>
              <w:rPr>
                <w:rFonts w:ascii="Calibri" w:hAnsi="Calibri"/>
                <w:color w:val="1F2937"/>
                <w:sz w:val="18"/>
              </w:rPr>
              <w:t>Grafos</w:t>
            </w:r>
          </w:p>
        </w:tc>
        <w:tc>
          <w:tcPr>
            <w:tcW w:type="dxa" w:w="5860"/>
            <w:tcMar>
              <w:top w:w="80" w:type="dxa"/>
              <w:start w:w="120" w:type="dxa"/>
              <w:bottom w:w="80" w:type="dxa"/>
              <w:end w:w="120" w:type="dxa"/>
            </w:tcMar>
            <w:vAlign w:val="center"/>
          </w:tcPr>
          <w:p>
            <w:pPr>
              <w:spacing w:after="0"/>
              <w:jc w:val="left"/>
            </w:pPr>
            <w:r>
              <w:rPr>
                <w:rFonts w:ascii="Calibri" w:hAnsi="Calibri"/>
                <w:color w:val="1F2937"/>
                <w:sz w:val="18"/>
              </w:rPr>
              <w:t>BFS, DFS, inalcanzables, Dijkstra y Floyd</w:t>
            </w:r>
          </w:p>
        </w:tc>
        <w:tc>
          <w:tcPr>
            <w:tcW w:type="dxa" w:w="1800"/>
            <w:tcMar>
              <w:top w:w="80" w:type="dxa"/>
              <w:start w:w="120" w:type="dxa"/>
              <w:bottom w:w="80" w:type="dxa"/>
              <w:end w:w="120" w:type="dxa"/>
            </w:tcMar>
            <w:vAlign w:val="center"/>
          </w:tcPr>
          <w:p>
            <w:pPr>
              <w:spacing w:after="0"/>
              <w:jc w:val="center"/>
            </w:pPr>
            <w:r>
              <w:rPr>
                <w:rFonts w:ascii="Calibri" w:hAnsi="Calibri"/>
                <w:color w:val="1F2937"/>
                <w:sz w:val="18"/>
              </w:rPr>
              <w:t>Aprobado</w:t>
            </w:r>
          </w:p>
        </w:tc>
      </w:tr>
      <w:tr>
        <w:tc>
          <w:tcPr>
            <w:tcW w:type="dxa" w:w="1700"/>
            <w:tcMar>
              <w:top w:w="80" w:type="dxa"/>
              <w:start w:w="120" w:type="dxa"/>
              <w:bottom w:w="80" w:type="dxa"/>
              <w:end w:w="120" w:type="dxa"/>
            </w:tcMar>
            <w:vAlign w:val="center"/>
          </w:tcPr>
          <w:p>
            <w:pPr>
              <w:spacing w:after="0"/>
              <w:jc w:val="center"/>
            </w:pPr>
            <w:r>
              <w:rPr>
                <w:rFonts w:ascii="Calibri" w:hAnsi="Calibri"/>
                <w:color w:val="1F2937"/>
                <w:sz w:val="18"/>
              </w:rPr>
              <w:t>Economía</w:t>
            </w:r>
          </w:p>
        </w:tc>
        <w:tc>
          <w:tcPr>
            <w:tcW w:type="dxa" w:w="5860"/>
            <w:tcMar>
              <w:top w:w="80" w:type="dxa"/>
              <w:start w:w="120" w:type="dxa"/>
              <w:bottom w:w="80" w:type="dxa"/>
              <w:end w:w="120" w:type="dxa"/>
            </w:tcMar>
            <w:vAlign w:val="center"/>
          </w:tcPr>
          <w:p>
            <w:pPr>
              <w:spacing w:after="0"/>
              <w:jc w:val="left"/>
            </w:pPr>
            <w:r>
              <w:rPr>
                <w:rFonts w:ascii="Calibri" w:hAnsi="Calibri"/>
                <w:color w:val="1F2937"/>
                <w:sz w:val="18"/>
              </w:rPr>
              <w:t>Capacidad, ingreso, costo y alquiler</w:t>
            </w:r>
          </w:p>
        </w:tc>
        <w:tc>
          <w:tcPr>
            <w:tcW w:type="dxa" w:w="1800"/>
            <w:tcMar>
              <w:top w:w="80" w:type="dxa"/>
              <w:start w:w="120" w:type="dxa"/>
              <w:bottom w:w="80" w:type="dxa"/>
              <w:end w:w="120" w:type="dxa"/>
            </w:tcMar>
            <w:vAlign w:val="center"/>
          </w:tcPr>
          <w:p>
            <w:pPr>
              <w:spacing w:after="0"/>
              <w:jc w:val="center"/>
            </w:pPr>
            <w:r>
              <w:rPr>
                <w:rFonts w:ascii="Calibri" w:hAnsi="Calibri"/>
                <w:color w:val="1F2937"/>
                <w:sz w:val="18"/>
              </w:rPr>
              <w:t>Aprobado</w:t>
            </w:r>
          </w:p>
        </w:tc>
      </w:tr>
      <w:tr>
        <w:tc>
          <w:tcPr>
            <w:tcW w:type="dxa" w:w="1700"/>
            <w:tcMar>
              <w:top w:w="80" w:type="dxa"/>
              <w:start w:w="120" w:type="dxa"/>
              <w:bottom w:w="80" w:type="dxa"/>
              <w:end w:w="120" w:type="dxa"/>
            </w:tcMar>
            <w:vAlign w:val="center"/>
          </w:tcPr>
          <w:p>
            <w:pPr>
              <w:spacing w:after="0"/>
              <w:jc w:val="center"/>
            </w:pPr>
            <w:r>
              <w:rPr>
                <w:rFonts w:ascii="Calibri" w:hAnsi="Calibri"/>
                <w:color w:val="1F2937"/>
                <w:sz w:val="18"/>
              </w:rPr>
              <w:t>Optimización</w:t>
            </w:r>
          </w:p>
        </w:tc>
        <w:tc>
          <w:tcPr>
            <w:tcW w:type="dxa" w:w="5860"/>
            <w:tcMar>
              <w:top w:w="80" w:type="dxa"/>
              <w:start w:w="120" w:type="dxa"/>
              <w:bottom w:w="80" w:type="dxa"/>
              <w:end w:w="120" w:type="dxa"/>
            </w:tcMar>
            <w:vAlign w:val="center"/>
          </w:tcPr>
          <w:p>
            <w:pPr>
              <w:spacing w:after="0"/>
              <w:jc w:val="left"/>
            </w:pPr>
            <w:r>
              <w:rPr>
                <w:rFonts w:ascii="Calibri" w:hAnsi="Calibri"/>
                <w:color w:val="1F2937"/>
                <w:sz w:val="18"/>
              </w:rPr>
              <w:t>480 minutos, retorno y optimalidad relativa</w:t>
            </w:r>
          </w:p>
        </w:tc>
        <w:tc>
          <w:tcPr>
            <w:tcW w:type="dxa" w:w="1800"/>
            <w:tcMar>
              <w:top w:w="80" w:type="dxa"/>
              <w:start w:w="120" w:type="dxa"/>
              <w:bottom w:w="80" w:type="dxa"/>
              <w:end w:w="120" w:type="dxa"/>
            </w:tcMar>
            <w:vAlign w:val="center"/>
          </w:tcPr>
          <w:p>
            <w:pPr>
              <w:spacing w:after="0"/>
              <w:jc w:val="center"/>
            </w:pPr>
            <w:r>
              <w:rPr>
                <w:rFonts w:ascii="Calibri" w:hAnsi="Calibri"/>
                <w:color w:val="1F2937"/>
                <w:sz w:val="18"/>
              </w:rPr>
              <w:t>Aprobado</w:t>
            </w:r>
          </w:p>
        </w:tc>
      </w:tr>
      <w:tr>
        <w:tc>
          <w:tcPr>
            <w:tcW w:type="dxa" w:w="1700"/>
            <w:tcMar>
              <w:top w:w="80" w:type="dxa"/>
              <w:start w:w="120" w:type="dxa"/>
              <w:bottom w:w="80" w:type="dxa"/>
              <w:end w:w="120" w:type="dxa"/>
            </w:tcMar>
            <w:vAlign w:val="center"/>
          </w:tcPr>
          <w:p>
            <w:pPr>
              <w:spacing w:after="0"/>
              <w:jc w:val="center"/>
            </w:pPr>
            <w:r>
              <w:rPr>
                <w:rFonts w:ascii="Calibri" w:hAnsi="Calibri"/>
                <w:color w:val="1F2937"/>
                <w:sz w:val="18"/>
              </w:rPr>
              <w:t>Geolocalización</w:t>
            </w:r>
          </w:p>
        </w:tc>
        <w:tc>
          <w:tcPr>
            <w:tcW w:type="dxa" w:w="5860"/>
            <w:tcMar>
              <w:top w:w="80" w:type="dxa"/>
              <w:start w:w="120" w:type="dxa"/>
              <w:bottom w:w="80" w:type="dxa"/>
              <w:end w:w="120" w:type="dxa"/>
            </w:tcMar>
            <w:vAlign w:val="center"/>
          </w:tcPr>
          <w:p>
            <w:pPr>
              <w:spacing w:after="0"/>
              <w:jc w:val="left"/>
            </w:pPr>
            <w:r>
              <w:rPr>
                <w:rFonts w:ascii="Calibri" w:hAnsi="Calibri"/>
                <w:color w:val="1F2937"/>
                <w:sz w:val="18"/>
              </w:rPr>
              <w:t>Haversine, catálogo y respuesta Google simulada</w:t>
            </w:r>
          </w:p>
        </w:tc>
        <w:tc>
          <w:tcPr>
            <w:tcW w:type="dxa" w:w="1800"/>
            <w:tcMar>
              <w:top w:w="80" w:type="dxa"/>
              <w:start w:w="120" w:type="dxa"/>
              <w:bottom w:w="80" w:type="dxa"/>
              <w:end w:w="120" w:type="dxa"/>
            </w:tcMar>
            <w:vAlign w:val="center"/>
          </w:tcPr>
          <w:p>
            <w:pPr>
              <w:spacing w:after="0"/>
              <w:jc w:val="center"/>
            </w:pPr>
            <w:r>
              <w:rPr>
                <w:rFonts w:ascii="Calibri" w:hAnsi="Calibri"/>
                <w:color w:val="1F2937"/>
                <w:sz w:val="18"/>
              </w:rPr>
              <w:t>Aprobado</w:t>
            </w:r>
          </w:p>
        </w:tc>
      </w:tr>
      <w:tr>
        <w:tc>
          <w:tcPr>
            <w:tcW w:type="dxa" w:w="1700"/>
            <w:tcMar>
              <w:top w:w="80" w:type="dxa"/>
              <w:start w:w="120" w:type="dxa"/>
              <w:bottom w:w="80" w:type="dxa"/>
              <w:end w:w="120" w:type="dxa"/>
            </w:tcMar>
            <w:vAlign w:val="center"/>
          </w:tcPr>
          <w:p>
            <w:pPr>
              <w:spacing w:after="0"/>
              <w:jc w:val="center"/>
            </w:pPr>
            <w:r>
              <w:rPr>
                <w:rFonts w:ascii="Calibri" w:hAnsi="Calibri"/>
                <w:color w:val="1F2937"/>
                <w:sz w:val="18"/>
              </w:rPr>
              <w:t>Integración</w:t>
            </w:r>
          </w:p>
        </w:tc>
        <w:tc>
          <w:tcPr>
            <w:tcW w:type="dxa" w:w="5860"/>
            <w:tcMar>
              <w:top w:w="80" w:type="dxa"/>
              <w:start w:w="120" w:type="dxa"/>
              <w:bottom w:w="80" w:type="dxa"/>
              <w:end w:w="120" w:type="dxa"/>
            </w:tcMar>
            <w:vAlign w:val="center"/>
          </w:tcPr>
          <w:p>
            <w:pPr>
              <w:spacing w:after="0"/>
              <w:jc w:val="left"/>
            </w:pPr>
            <w:r>
              <w:rPr>
                <w:rFonts w:ascii="Calibri" w:hAnsi="Calibri"/>
                <w:color w:val="1F2937"/>
                <w:sz w:val="18"/>
              </w:rPr>
              <w:t>Carga de 8 nodos y 28 rutas CSV</w:t>
            </w:r>
          </w:p>
        </w:tc>
        <w:tc>
          <w:tcPr>
            <w:tcW w:type="dxa" w:w="1800"/>
            <w:tcMar>
              <w:top w:w="80" w:type="dxa"/>
              <w:start w:w="120" w:type="dxa"/>
              <w:bottom w:w="80" w:type="dxa"/>
              <w:end w:w="120" w:type="dxa"/>
            </w:tcMar>
            <w:vAlign w:val="center"/>
          </w:tcPr>
          <w:p>
            <w:pPr>
              <w:spacing w:after="0"/>
              <w:jc w:val="center"/>
            </w:pPr>
            <w:r>
              <w:rPr>
                <w:rFonts w:ascii="Calibri" w:hAnsi="Calibri"/>
                <w:color w:val="1F2937"/>
                <w:sz w:val="18"/>
              </w:rPr>
              <w:t>Aprobado</w:t>
            </w:r>
          </w:p>
        </w:tc>
      </w:tr>
    </w:tbl>
    <w:p>
      <w:pPr>
        <w:spacing w:after="0"/>
      </w:pPr>
    </w:p>
    <w:p>
      <w:pPr>
        <w:keepLines w:val="0"/>
      </w:pPr>
      <w:r>
        <w:rPr>
          <w:rFonts w:ascii="Calibri" w:hAnsi="Calibri"/>
          <w:color w:val="1F2937"/>
          <w:sz w:val="22"/>
        </w:rPr>
        <w:t>La compilación Release con MSVC 19.44 y la ejecución de CTest finalizaron correctamente. El ejecutable de pruebas agrupa validaciones unitarias y de integración, y eurosky_cli generó comparison.csv y comparison.json sin intervención manual.</w:t>
      </w:r>
    </w:p>
    <w:p>
      <w:pPr>
        <w:pStyle w:val="Heading1"/>
      </w:pPr>
      <w:r>
        <w:t>6. Discusión</w:t>
      </w:r>
    </w:p>
    <w:p>
      <w:pPr>
        <w:keepLines w:val="0"/>
      </w:pPr>
      <w:r>
        <w:rPr>
          <w:rFonts w:ascii="Calibri" w:hAnsi="Calibri"/>
          <w:color w:val="1F2937"/>
          <w:sz w:val="22"/>
        </w:rPr>
        <w:t>Los resultados muestran que el beneficio no está determinado por la distancia mínima. En el escenario base, la solución exacta MAD-CDG-LHR-MAD genera mayor ingreso y menor costo total que la alternativa greedy. La heurística local privilegia inicialmente MAD-LIS por su contribución por minuto, pero esa elección reduce la calidad de las conexiones posteriores.</w:t>
      </w:r>
    </w:p>
    <w:p>
      <w:pPr>
        <w:keepLines w:val="0"/>
      </w:pPr>
      <w:r>
        <w:rPr>
          <w:rFonts w:ascii="Calibri" w:hAnsi="Calibri"/>
          <w:color w:val="1F2937"/>
          <w:sz w:val="22"/>
        </w:rPr>
        <w:t>Branch-and-bound es apropiado para ocho aeropuertos porque puede explorar combinaciones con poda en microsegundos. Sin embargo, su complejidad exponencial impide asumir el mismo desempeño en cientos de nodos. Para una red amplia convendría limitar candidatos, utilizar búsqueda local, programación entera o metaheurísticas y comparar su brecha respecto de una cota.</w:t>
      </w:r>
    </w:p>
    <w:p>
      <w:pPr>
        <w:keepLines w:val="0"/>
      </w:pPr>
      <w:r>
        <w:rPr>
          <w:rFonts w:ascii="Calibri" w:hAnsi="Calibri"/>
          <w:color w:val="1F2937"/>
          <w:sz w:val="22"/>
        </w:rPr>
        <w:t>El escenario de combustible alto reduce fuertemente ambos beneficios, pero no los vuelve negativos. El escenario restringido estrecha la diferencia entre algoritmos y modifica la ruta exacta. Esto confirma que la disponibilidad de aristas puede ser tan relevante como los multiplicadores económicos.</w:t>
      </w:r>
    </w:p>
    <w:p>
      <w:pPr>
        <w:keepLines w:val="0"/>
      </w:pPr>
      <w:r>
        <w:rPr>
          <w:rFonts w:ascii="Calibri" w:hAnsi="Calibri"/>
          <w:color w:val="1F2937"/>
          <w:sz w:val="22"/>
        </w:rPr>
        <w:t>La integración geográfica se mantuvo deliberadamente fuera de la función económica principal. Las coordenadas locales garantizan reproducibilidad y evitan que una falla de red o una clave ausente invalide el análisis. Una ejecución sin clave no se presenta como consulta real a Google.</w:t>
      </w:r>
    </w:p>
    <w:p>
      <w:pPr>
        <w:pStyle w:val="Heading1"/>
      </w:pPr>
      <w:r>
        <w:t>7. Conclusiones</w:t>
      </w:r>
    </w:p>
    <w:p>
      <w:pPr>
        <w:numPr>
          <w:ilvl w:val="0"/>
          <w:numId w:val="11"/>
        </w:numPr>
        <w:spacing w:after="80" w:line="276" w:lineRule="auto"/>
      </w:pPr>
      <w:r>
        <w:rPr>
          <w:rFonts w:ascii="Calibri" w:hAnsi="Calibri"/>
          <w:color w:val="1F2937"/>
          <w:sz w:val="22"/>
        </w:rPr>
        <w:t>El problema se representó correctamente como un grafo dirigido con pesos económicos y temporales.</w:t>
      </w:r>
    </w:p>
    <w:p>
      <w:pPr>
        <w:numPr>
          <w:ilvl w:val="0"/>
          <w:numId w:val="11"/>
        </w:numPr>
        <w:spacing w:after="80" w:line="276" w:lineRule="auto"/>
      </w:pPr>
      <w:r>
        <w:rPr>
          <w:rFonts w:ascii="Calibri" w:hAnsi="Calibri"/>
          <w:color w:val="1F2937"/>
          <w:sz w:val="22"/>
        </w:rPr>
        <w:t>BFS, DFS, Dijkstra y Floyd-Warshall cubren conectividad y caminos mínimos, pero no sustituyen la optimización de la jornada.</w:t>
      </w:r>
    </w:p>
    <w:p>
      <w:pPr>
        <w:numPr>
          <w:ilvl w:val="0"/>
          <w:numId w:val="11"/>
        </w:numPr>
        <w:spacing w:after="80" w:line="276" w:lineRule="auto"/>
      </w:pPr>
      <w:r>
        <w:rPr>
          <w:rFonts w:ascii="Calibri" w:hAnsi="Calibri"/>
          <w:color w:val="1F2937"/>
          <w:sz w:val="22"/>
        </w:rPr>
        <w:t>Branch-and-bound obtuvo EUR 33,906.40 en el escenario base y mejoró 40.0% el beneficio de greedy.</w:t>
      </w:r>
    </w:p>
    <w:p>
      <w:pPr>
        <w:numPr>
          <w:ilvl w:val="0"/>
          <w:numId w:val="11"/>
        </w:numPr>
        <w:spacing w:after="80" w:line="276" w:lineRule="auto"/>
      </w:pPr>
      <w:r>
        <w:rPr>
          <w:rFonts w:ascii="Calibri" w:hAnsi="Calibri"/>
          <w:color w:val="1F2937"/>
          <w:sz w:val="22"/>
        </w:rPr>
        <w:t>La separación entre costo analítico de ruta y costo diario evita duplicar el alquiler fijo.</w:t>
      </w:r>
    </w:p>
    <w:p>
      <w:pPr>
        <w:numPr>
          <w:ilvl w:val="0"/>
          <w:numId w:val="11"/>
        </w:numPr>
        <w:spacing w:after="80" w:line="276" w:lineRule="auto"/>
      </w:pPr>
      <w:r>
        <w:rPr>
          <w:rFonts w:ascii="Calibri" w:hAnsi="Calibri"/>
          <w:color w:val="1F2937"/>
          <w:sz w:val="22"/>
        </w:rPr>
        <w:t>Las restricciones de 255 pasajeros, 480 minutos y retorno al origen se validaron automáticamente.</w:t>
      </w:r>
    </w:p>
    <w:p>
      <w:pPr>
        <w:numPr>
          <w:ilvl w:val="0"/>
          <w:numId w:val="11"/>
        </w:numPr>
        <w:spacing w:after="80" w:line="276" w:lineRule="auto"/>
      </w:pPr>
      <w:r>
        <w:rPr>
          <w:rFonts w:ascii="Calibri" w:hAnsi="Calibri"/>
          <w:color w:val="1F2937"/>
          <w:sz w:val="22"/>
        </w:rPr>
        <w:t>La arquitectura modular, los CSV, las pruebas y la integración opcional permiten ampliar el prototipo sin reescribir el núcleo.</w:t>
      </w:r>
    </w:p>
    <w:p>
      <w:pPr>
        <w:pStyle w:val="Heading1"/>
      </w:pPr>
      <w:r>
        <w:t>8. Recomendaciones</w:t>
      </w:r>
    </w:p>
    <w:p>
      <w:pPr>
        <w:numPr>
          <w:ilvl w:val="0"/>
          <w:numId w:val="10"/>
        </w:numPr>
        <w:spacing w:after="80" w:line="276" w:lineRule="auto"/>
      </w:pPr>
      <w:r>
        <w:rPr>
          <w:rFonts w:ascii="Calibri" w:hAnsi="Calibri"/>
          <w:color w:val="1F2937"/>
          <w:sz w:val="22"/>
        </w:rPr>
        <w:t>Incorporar datos reales de demanda, combustible, tasas y disponibilidad mediante procesos auditables.</w:t>
      </w:r>
    </w:p>
    <w:p>
      <w:pPr>
        <w:numPr>
          <w:ilvl w:val="0"/>
          <w:numId w:val="10"/>
        </w:numPr>
        <w:spacing w:after="80" w:line="276" w:lineRule="auto"/>
      </w:pPr>
      <w:r>
        <w:rPr>
          <w:rFonts w:ascii="Calibri" w:hAnsi="Calibri"/>
          <w:color w:val="1F2937"/>
          <w:sz w:val="22"/>
        </w:rPr>
        <w:t>Extender el modelo a múltiples aeronaves, slots y restricciones de mantenimiento.</w:t>
      </w:r>
    </w:p>
    <w:p>
      <w:pPr>
        <w:numPr>
          <w:ilvl w:val="0"/>
          <w:numId w:val="10"/>
        </w:numPr>
        <w:spacing w:after="80" w:line="276" w:lineRule="auto"/>
      </w:pPr>
      <w:r>
        <w:rPr>
          <w:rFonts w:ascii="Calibri" w:hAnsi="Calibri"/>
          <w:color w:val="1F2937"/>
          <w:sz w:val="22"/>
        </w:rPr>
        <w:t>Aplicar programación entera o metaheurísticas para grafos que excedan el alcance de branch-and-bound.</w:t>
      </w:r>
    </w:p>
    <w:p>
      <w:pPr>
        <w:numPr>
          <w:ilvl w:val="0"/>
          <w:numId w:val="10"/>
        </w:numPr>
        <w:spacing w:after="80" w:line="276" w:lineRule="auto"/>
      </w:pPr>
      <w:r>
        <w:rPr>
          <w:rFonts w:ascii="Calibri" w:hAnsi="Calibri"/>
          <w:color w:val="1F2937"/>
          <w:sz w:val="22"/>
        </w:rPr>
        <w:t>Registrar intervalos de confianza y sensibilidad en vez de trabajar con una única demanda puntual.</w:t>
      </w:r>
    </w:p>
    <w:p>
      <w:pPr>
        <w:numPr>
          <w:ilvl w:val="0"/>
          <w:numId w:val="10"/>
        </w:numPr>
        <w:spacing w:after="80" w:line="276" w:lineRule="auto"/>
      </w:pPr>
      <w:r>
        <w:rPr>
          <w:rFonts w:ascii="Calibri" w:hAnsi="Calibri"/>
          <w:color w:val="1F2937"/>
          <w:sz w:val="22"/>
        </w:rPr>
        <w:t>Restringir la clave de Google por API y entorno, y usar un servicio intermedio en una futura interfaz web.</w:t>
      </w:r>
    </w:p>
    <w:p>
      <w:pPr>
        <w:numPr>
          <w:ilvl w:val="0"/>
          <w:numId w:val="10"/>
        </w:numPr>
        <w:spacing w:after="80" w:line="276" w:lineRule="auto"/>
      </w:pPr>
      <w:r>
        <w:rPr>
          <w:rFonts w:ascii="Calibri" w:hAnsi="Calibri"/>
          <w:color w:val="1F2937"/>
          <w:sz w:val="22"/>
        </w:rPr>
        <w:t>Agregar visualización cartográfica sin mezclarla con el cálculo central.</w:t>
      </w:r>
    </w:p>
    <w:p>
      <w:pPr>
        <w:pStyle w:val="Heading1"/>
      </w:pPr>
      <w:r>
        <w:t>Referencias</w:t>
      </w:r>
    </w:p>
    <w:p>
      <w:pPr>
        <w:keepLines w:val="0"/>
        <w:ind w:hanging="504" w:left="504"/>
      </w:pPr>
      <w:r>
        <w:rPr>
          <w:rFonts w:ascii="Calibri" w:hAnsi="Calibri"/>
          <w:color w:val="1F2937"/>
          <w:sz w:val="22"/>
        </w:rPr>
        <w:t>Ahuja, R. K., Magnanti, T. L., &amp; Orlin, J. B. (1993). Network flows: Theory, algorithms, and applications. Prentice Hall.</w:t>
      </w:r>
    </w:p>
    <w:p>
      <w:pPr>
        <w:keepLines w:val="0"/>
        <w:ind w:hanging="504" w:left="504"/>
      </w:pPr>
      <w:r>
        <w:rPr>
          <w:rFonts w:ascii="Calibri" w:hAnsi="Calibri"/>
          <w:color w:val="1F2937"/>
          <w:sz w:val="22"/>
        </w:rPr>
        <w:t>Cormen, T. H., Leiserson, C. E., Rivest, R. L., &amp; Stein, C. (2022). Introduction to algorithms (4th ed.). MIT Press.</w:t>
      </w:r>
    </w:p>
    <w:p>
      <w:pPr>
        <w:keepLines w:val="0"/>
        <w:ind w:hanging="504" w:left="504"/>
      </w:pPr>
      <w:r>
        <w:rPr>
          <w:rFonts w:ascii="Calibri" w:hAnsi="Calibri"/>
          <w:color w:val="1F2937"/>
          <w:sz w:val="22"/>
        </w:rPr>
        <w:t>Google. (s. f.). Compute Route Matrix overview. Google for Developers. https://developers.google.com/maps/documentation/routes/compute_route_matrix</w:t>
      </w:r>
    </w:p>
    <w:p>
      <w:pPr>
        <w:keepLines w:val="0"/>
        <w:ind w:hanging="504" w:left="504"/>
      </w:pPr>
      <w:r>
        <w:rPr>
          <w:rFonts w:ascii="Calibri" w:hAnsi="Calibri"/>
          <w:color w:val="1F2937"/>
          <w:sz w:val="22"/>
        </w:rPr>
        <w:t>Google. (s. f.). Geocoding API overview. Google for Developers. https://developers.google.com/maps/documentation/geocoding/overview</w:t>
      </w:r>
    </w:p>
    <w:p>
      <w:pPr>
        <w:keepLines w:val="0"/>
        <w:ind w:hanging="504" w:left="504"/>
      </w:pPr>
      <w:r>
        <w:rPr>
          <w:rFonts w:ascii="Calibri" w:hAnsi="Calibri"/>
          <w:color w:val="1F2937"/>
          <w:sz w:val="22"/>
        </w:rPr>
        <w:t>Google. (2025). Distance Matrix API (Legacy). Google for Developers. https://developers.google.com/maps/documentation/distance-matrix</w:t>
      </w:r>
    </w:p>
    <w:p>
      <w:pPr>
        <w:keepLines w:val="0"/>
        <w:ind w:hanging="504" w:left="504"/>
      </w:pPr>
      <w:r>
        <w:rPr>
          <w:rFonts w:ascii="Calibri" w:hAnsi="Calibri"/>
          <w:color w:val="1F2937"/>
          <w:sz w:val="22"/>
        </w:rPr>
        <w:t>OurAirports. (s. f.). Dataset formats. https://ourairports.com/help/data-dictionary.html</w:t>
      </w:r>
    </w:p>
    <w:p>
      <w:pPr>
        <w:keepLines w:val="0"/>
        <w:ind w:hanging="504" w:left="504"/>
      </w:pPr>
      <w:r>
        <w:rPr>
          <w:rFonts w:ascii="Calibri" w:hAnsi="Calibri"/>
          <w:color w:val="1F2937"/>
          <w:sz w:val="22"/>
        </w:rPr>
        <w:t>Sedgewick, R., &amp; Wayne, K. (2011). Algorithms (4th ed.). Addison-Wesley.</w:t>
      </w:r>
    </w:p>
    <w:p>
      <w:pPr>
        <w:pStyle w:val="Heading1"/>
      </w:pPr>
      <w:r>
        <w:t>Anexos</w:t>
      </w:r>
    </w:p>
    <w:p>
      <w:pPr>
        <w:pStyle w:val="Heading2"/>
      </w:pPr>
      <w:r>
        <w:t>Anexo A. Datos piloto</w:t>
      </w:r>
    </w:p>
    <w:tbl>
      <w:tblPr>
        <w:tblW w:type="dxa" w:w="9360"/>
        <w:tblLayout w:type="fixed"/>
        <w:tblLook w:firstColumn="1" w:firstRow="1" w:lastColumn="0" w:lastRow="0" w:noHBand="0" w:noVBand="1" w:val="04A0"/>
        <w:jc w:val="left"/>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120" w:type="dxa"/>
      </w:tblPr>
      <w:tblGrid>
        <w:gridCol w:w="1000"/>
        <w:gridCol w:w="2200"/>
        <w:gridCol w:w="2360"/>
        <w:gridCol w:w="1900"/>
        <w:gridCol w:w="1900"/>
      </w:tblGrid>
      <w:tr>
        <w:trPr>
          <w:tblHeader w:val="true"/>
        </w:trPr>
        <w:tc>
          <w:tcPr>
            <w:tcW w:type="dxa" w:w="1000"/>
            <w:shd w:fill="E8EEF5"/>
            <w:tcMar>
              <w:top w:w="80" w:type="dxa"/>
              <w:start w:w="120" w:type="dxa"/>
              <w:bottom w:w="80" w:type="dxa"/>
              <w:end w:w="120" w:type="dxa"/>
            </w:tcMar>
            <w:vAlign w:val="center"/>
          </w:tcPr>
          <w:p>
            <w:pPr>
              <w:spacing w:after="0"/>
              <w:jc w:val="center"/>
            </w:pPr>
            <w:r>
              <w:rPr>
                <w:rFonts w:ascii="Calibri" w:hAnsi="Calibri"/>
                <w:b/>
                <w:color w:val="1F4D78"/>
                <w:sz w:val="18"/>
              </w:rPr>
              <w:t>IATA</w:t>
            </w:r>
          </w:p>
        </w:tc>
        <w:tc>
          <w:tcPr>
            <w:tcW w:type="dxa" w:w="2200"/>
            <w:shd w:fill="E8EEF5"/>
            <w:tcMar>
              <w:top w:w="80" w:type="dxa"/>
              <w:start w:w="120" w:type="dxa"/>
              <w:bottom w:w="80" w:type="dxa"/>
              <w:end w:w="120" w:type="dxa"/>
            </w:tcMar>
            <w:vAlign w:val="center"/>
          </w:tcPr>
          <w:p>
            <w:pPr>
              <w:spacing w:after="0"/>
              <w:jc w:val="center"/>
            </w:pPr>
            <w:r>
              <w:rPr>
                <w:rFonts w:ascii="Calibri" w:hAnsi="Calibri"/>
                <w:b/>
                <w:color w:val="1F4D78"/>
                <w:sz w:val="18"/>
              </w:rPr>
              <w:t>Ciudad</w:t>
            </w:r>
          </w:p>
        </w:tc>
        <w:tc>
          <w:tcPr>
            <w:tcW w:type="dxa" w:w="2360"/>
            <w:shd w:fill="E8EEF5"/>
            <w:tcMar>
              <w:top w:w="80" w:type="dxa"/>
              <w:start w:w="120" w:type="dxa"/>
              <w:bottom w:w="80" w:type="dxa"/>
              <w:end w:w="120" w:type="dxa"/>
            </w:tcMar>
            <w:vAlign w:val="center"/>
          </w:tcPr>
          <w:p>
            <w:pPr>
              <w:spacing w:after="0"/>
              <w:jc w:val="center"/>
            </w:pPr>
            <w:r>
              <w:rPr>
                <w:rFonts w:ascii="Calibri" w:hAnsi="Calibri"/>
                <w:b/>
                <w:color w:val="1F4D78"/>
                <w:sz w:val="18"/>
              </w:rPr>
              <w:t>País</w:t>
            </w:r>
          </w:p>
        </w:tc>
        <w:tc>
          <w:tcPr>
            <w:tcW w:type="dxa" w:w="1900"/>
            <w:shd w:fill="E8EEF5"/>
            <w:tcMar>
              <w:top w:w="80" w:type="dxa"/>
              <w:start w:w="120" w:type="dxa"/>
              <w:bottom w:w="80" w:type="dxa"/>
              <w:end w:w="120" w:type="dxa"/>
            </w:tcMar>
            <w:vAlign w:val="center"/>
          </w:tcPr>
          <w:p>
            <w:pPr>
              <w:spacing w:after="0"/>
              <w:jc w:val="center"/>
            </w:pPr>
            <w:r>
              <w:rPr>
                <w:rFonts w:ascii="Calibri" w:hAnsi="Calibri"/>
                <w:b/>
                <w:color w:val="1F4D78"/>
                <w:sz w:val="18"/>
              </w:rPr>
              <w:t>Latitud</w:t>
            </w:r>
          </w:p>
        </w:tc>
        <w:tc>
          <w:tcPr>
            <w:tcW w:type="dxa" w:w="1900"/>
            <w:shd w:fill="E8EEF5"/>
            <w:tcMar>
              <w:top w:w="80" w:type="dxa"/>
              <w:start w:w="120" w:type="dxa"/>
              <w:bottom w:w="80" w:type="dxa"/>
              <w:end w:w="120" w:type="dxa"/>
            </w:tcMar>
            <w:vAlign w:val="center"/>
          </w:tcPr>
          <w:p>
            <w:pPr>
              <w:spacing w:after="0"/>
              <w:jc w:val="center"/>
            </w:pPr>
            <w:r>
              <w:rPr>
                <w:rFonts w:ascii="Calibri" w:hAnsi="Calibri"/>
                <w:b/>
                <w:color w:val="1F4D78"/>
                <w:sz w:val="18"/>
              </w:rPr>
              <w:t>Longitud</w:t>
            </w:r>
          </w:p>
        </w:tc>
      </w:tr>
      <w:tr>
        <w:tc>
          <w:tcPr>
            <w:tcW w:type="dxa" w:w="1000"/>
            <w:tcMar>
              <w:top w:w="80" w:type="dxa"/>
              <w:start w:w="120" w:type="dxa"/>
              <w:bottom w:w="80" w:type="dxa"/>
              <w:end w:w="120" w:type="dxa"/>
            </w:tcMar>
            <w:vAlign w:val="center"/>
          </w:tcPr>
          <w:p>
            <w:pPr>
              <w:spacing w:after="0"/>
              <w:jc w:val="center"/>
            </w:pPr>
            <w:r>
              <w:rPr>
                <w:rFonts w:ascii="Calibri" w:hAnsi="Calibri"/>
                <w:color w:val="1F2937"/>
                <w:sz w:val="18"/>
              </w:rPr>
              <w:t>MAD</w:t>
            </w:r>
          </w:p>
        </w:tc>
        <w:tc>
          <w:tcPr>
            <w:tcW w:type="dxa" w:w="2200"/>
            <w:tcMar>
              <w:top w:w="80" w:type="dxa"/>
              <w:start w:w="120" w:type="dxa"/>
              <w:bottom w:w="80" w:type="dxa"/>
              <w:end w:w="120" w:type="dxa"/>
            </w:tcMar>
            <w:vAlign w:val="center"/>
          </w:tcPr>
          <w:p>
            <w:pPr>
              <w:spacing w:after="0"/>
              <w:jc w:val="center"/>
            </w:pPr>
            <w:r>
              <w:rPr>
                <w:rFonts w:ascii="Calibri" w:hAnsi="Calibri"/>
                <w:color w:val="1F2937"/>
                <w:sz w:val="18"/>
              </w:rPr>
              <w:t>Madrid</w:t>
            </w:r>
          </w:p>
        </w:tc>
        <w:tc>
          <w:tcPr>
            <w:tcW w:type="dxa" w:w="2360"/>
            <w:tcMar>
              <w:top w:w="80" w:type="dxa"/>
              <w:start w:w="120" w:type="dxa"/>
              <w:bottom w:w="80" w:type="dxa"/>
              <w:end w:w="120" w:type="dxa"/>
            </w:tcMar>
            <w:vAlign w:val="center"/>
          </w:tcPr>
          <w:p>
            <w:pPr>
              <w:spacing w:after="0"/>
              <w:jc w:val="center"/>
            </w:pPr>
            <w:r>
              <w:rPr>
                <w:rFonts w:ascii="Calibri" w:hAnsi="Calibri"/>
                <w:color w:val="1F2937"/>
                <w:sz w:val="18"/>
              </w:rPr>
              <w:t>Spain</w:t>
            </w:r>
          </w:p>
        </w:tc>
        <w:tc>
          <w:tcPr>
            <w:tcW w:type="dxa" w:w="1900"/>
            <w:tcMar>
              <w:top w:w="80" w:type="dxa"/>
              <w:start w:w="120" w:type="dxa"/>
              <w:bottom w:w="80" w:type="dxa"/>
              <w:end w:w="120" w:type="dxa"/>
            </w:tcMar>
            <w:vAlign w:val="center"/>
          </w:tcPr>
          <w:p>
            <w:pPr>
              <w:spacing w:after="0"/>
              <w:jc w:val="center"/>
            </w:pPr>
            <w:r>
              <w:rPr>
                <w:rFonts w:ascii="Calibri" w:hAnsi="Calibri"/>
                <w:color w:val="1F2937"/>
                <w:sz w:val="18"/>
              </w:rPr>
              <w:t>40.4983</w:t>
            </w:r>
          </w:p>
        </w:tc>
        <w:tc>
          <w:tcPr>
            <w:tcW w:type="dxa" w:w="1900"/>
            <w:tcMar>
              <w:top w:w="80" w:type="dxa"/>
              <w:start w:w="120" w:type="dxa"/>
              <w:bottom w:w="80" w:type="dxa"/>
              <w:end w:w="120" w:type="dxa"/>
            </w:tcMar>
            <w:vAlign w:val="center"/>
          </w:tcPr>
          <w:p>
            <w:pPr>
              <w:spacing w:after="0"/>
              <w:jc w:val="center"/>
            </w:pPr>
            <w:r>
              <w:rPr>
                <w:rFonts w:ascii="Calibri" w:hAnsi="Calibri"/>
                <w:color w:val="1F2937"/>
                <w:sz w:val="18"/>
              </w:rPr>
              <w:t>-3.5676</w:t>
            </w:r>
          </w:p>
        </w:tc>
      </w:tr>
      <w:tr>
        <w:tc>
          <w:tcPr>
            <w:tcW w:type="dxa" w:w="1000"/>
            <w:tcMar>
              <w:top w:w="80" w:type="dxa"/>
              <w:start w:w="120" w:type="dxa"/>
              <w:bottom w:w="80" w:type="dxa"/>
              <w:end w:w="120" w:type="dxa"/>
            </w:tcMar>
            <w:vAlign w:val="center"/>
          </w:tcPr>
          <w:p>
            <w:pPr>
              <w:spacing w:after="0"/>
              <w:jc w:val="center"/>
            </w:pPr>
            <w:r>
              <w:rPr>
                <w:rFonts w:ascii="Calibri" w:hAnsi="Calibri"/>
                <w:color w:val="1F2937"/>
                <w:sz w:val="18"/>
              </w:rPr>
              <w:t>CDG</w:t>
            </w:r>
          </w:p>
        </w:tc>
        <w:tc>
          <w:tcPr>
            <w:tcW w:type="dxa" w:w="2200"/>
            <w:tcMar>
              <w:top w:w="80" w:type="dxa"/>
              <w:start w:w="120" w:type="dxa"/>
              <w:bottom w:w="80" w:type="dxa"/>
              <w:end w:w="120" w:type="dxa"/>
            </w:tcMar>
            <w:vAlign w:val="center"/>
          </w:tcPr>
          <w:p>
            <w:pPr>
              <w:spacing w:after="0"/>
              <w:jc w:val="center"/>
            </w:pPr>
            <w:r>
              <w:rPr>
                <w:rFonts w:ascii="Calibri" w:hAnsi="Calibri"/>
                <w:color w:val="1F2937"/>
                <w:sz w:val="18"/>
              </w:rPr>
              <w:t>Paris</w:t>
            </w:r>
          </w:p>
        </w:tc>
        <w:tc>
          <w:tcPr>
            <w:tcW w:type="dxa" w:w="2360"/>
            <w:tcMar>
              <w:top w:w="80" w:type="dxa"/>
              <w:start w:w="120" w:type="dxa"/>
              <w:bottom w:w="80" w:type="dxa"/>
              <w:end w:w="120" w:type="dxa"/>
            </w:tcMar>
            <w:vAlign w:val="center"/>
          </w:tcPr>
          <w:p>
            <w:pPr>
              <w:spacing w:after="0"/>
              <w:jc w:val="center"/>
            </w:pPr>
            <w:r>
              <w:rPr>
                <w:rFonts w:ascii="Calibri" w:hAnsi="Calibri"/>
                <w:color w:val="1F2937"/>
                <w:sz w:val="18"/>
              </w:rPr>
              <w:t>France</w:t>
            </w:r>
          </w:p>
        </w:tc>
        <w:tc>
          <w:tcPr>
            <w:tcW w:type="dxa" w:w="1900"/>
            <w:tcMar>
              <w:top w:w="80" w:type="dxa"/>
              <w:start w:w="120" w:type="dxa"/>
              <w:bottom w:w="80" w:type="dxa"/>
              <w:end w:w="120" w:type="dxa"/>
            </w:tcMar>
            <w:vAlign w:val="center"/>
          </w:tcPr>
          <w:p>
            <w:pPr>
              <w:spacing w:after="0"/>
              <w:jc w:val="center"/>
            </w:pPr>
            <w:r>
              <w:rPr>
                <w:rFonts w:ascii="Calibri" w:hAnsi="Calibri"/>
                <w:color w:val="1F2937"/>
                <w:sz w:val="18"/>
              </w:rPr>
              <w:t>49.0097</w:t>
            </w:r>
          </w:p>
        </w:tc>
        <w:tc>
          <w:tcPr>
            <w:tcW w:type="dxa" w:w="1900"/>
            <w:tcMar>
              <w:top w:w="80" w:type="dxa"/>
              <w:start w:w="120" w:type="dxa"/>
              <w:bottom w:w="80" w:type="dxa"/>
              <w:end w:w="120" w:type="dxa"/>
            </w:tcMar>
            <w:vAlign w:val="center"/>
          </w:tcPr>
          <w:p>
            <w:pPr>
              <w:spacing w:after="0"/>
              <w:jc w:val="center"/>
            </w:pPr>
            <w:r>
              <w:rPr>
                <w:rFonts w:ascii="Calibri" w:hAnsi="Calibri"/>
                <w:color w:val="1F2937"/>
                <w:sz w:val="18"/>
              </w:rPr>
              <w:t>2.5479</w:t>
            </w:r>
          </w:p>
        </w:tc>
      </w:tr>
      <w:tr>
        <w:tc>
          <w:tcPr>
            <w:tcW w:type="dxa" w:w="1000"/>
            <w:tcMar>
              <w:top w:w="80" w:type="dxa"/>
              <w:start w:w="120" w:type="dxa"/>
              <w:bottom w:w="80" w:type="dxa"/>
              <w:end w:w="120" w:type="dxa"/>
            </w:tcMar>
            <w:vAlign w:val="center"/>
          </w:tcPr>
          <w:p>
            <w:pPr>
              <w:spacing w:after="0"/>
              <w:jc w:val="center"/>
            </w:pPr>
            <w:r>
              <w:rPr>
                <w:rFonts w:ascii="Calibri" w:hAnsi="Calibri"/>
                <w:color w:val="1F2937"/>
                <w:sz w:val="18"/>
              </w:rPr>
              <w:t>LHR</w:t>
            </w:r>
          </w:p>
        </w:tc>
        <w:tc>
          <w:tcPr>
            <w:tcW w:type="dxa" w:w="2200"/>
            <w:tcMar>
              <w:top w:w="80" w:type="dxa"/>
              <w:start w:w="120" w:type="dxa"/>
              <w:bottom w:w="80" w:type="dxa"/>
              <w:end w:w="120" w:type="dxa"/>
            </w:tcMar>
            <w:vAlign w:val="center"/>
          </w:tcPr>
          <w:p>
            <w:pPr>
              <w:spacing w:after="0"/>
              <w:jc w:val="center"/>
            </w:pPr>
            <w:r>
              <w:rPr>
                <w:rFonts w:ascii="Calibri" w:hAnsi="Calibri"/>
                <w:color w:val="1F2937"/>
                <w:sz w:val="18"/>
              </w:rPr>
              <w:t>London</w:t>
            </w:r>
          </w:p>
        </w:tc>
        <w:tc>
          <w:tcPr>
            <w:tcW w:type="dxa" w:w="2360"/>
            <w:tcMar>
              <w:top w:w="80" w:type="dxa"/>
              <w:start w:w="120" w:type="dxa"/>
              <w:bottom w:w="80" w:type="dxa"/>
              <w:end w:w="120" w:type="dxa"/>
            </w:tcMar>
            <w:vAlign w:val="center"/>
          </w:tcPr>
          <w:p>
            <w:pPr>
              <w:spacing w:after="0"/>
              <w:jc w:val="center"/>
            </w:pPr>
            <w:r>
              <w:rPr>
                <w:rFonts w:ascii="Calibri" w:hAnsi="Calibri"/>
                <w:color w:val="1F2937"/>
                <w:sz w:val="18"/>
              </w:rPr>
              <w:t>United Kingdom</w:t>
            </w:r>
          </w:p>
        </w:tc>
        <w:tc>
          <w:tcPr>
            <w:tcW w:type="dxa" w:w="1900"/>
            <w:tcMar>
              <w:top w:w="80" w:type="dxa"/>
              <w:start w:w="120" w:type="dxa"/>
              <w:bottom w:w="80" w:type="dxa"/>
              <w:end w:w="120" w:type="dxa"/>
            </w:tcMar>
            <w:vAlign w:val="center"/>
          </w:tcPr>
          <w:p>
            <w:pPr>
              <w:spacing w:after="0"/>
              <w:jc w:val="center"/>
            </w:pPr>
            <w:r>
              <w:rPr>
                <w:rFonts w:ascii="Calibri" w:hAnsi="Calibri"/>
                <w:color w:val="1F2937"/>
                <w:sz w:val="18"/>
              </w:rPr>
              <w:t>51.4700</w:t>
            </w:r>
          </w:p>
        </w:tc>
        <w:tc>
          <w:tcPr>
            <w:tcW w:type="dxa" w:w="1900"/>
            <w:tcMar>
              <w:top w:w="80" w:type="dxa"/>
              <w:start w:w="120" w:type="dxa"/>
              <w:bottom w:w="80" w:type="dxa"/>
              <w:end w:w="120" w:type="dxa"/>
            </w:tcMar>
            <w:vAlign w:val="center"/>
          </w:tcPr>
          <w:p>
            <w:pPr>
              <w:spacing w:after="0"/>
              <w:jc w:val="center"/>
            </w:pPr>
            <w:r>
              <w:rPr>
                <w:rFonts w:ascii="Calibri" w:hAnsi="Calibri"/>
                <w:color w:val="1F2937"/>
                <w:sz w:val="18"/>
              </w:rPr>
              <w:t>-0.4543</w:t>
            </w:r>
          </w:p>
        </w:tc>
      </w:tr>
      <w:tr>
        <w:tc>
          <w:tcPr>
            <w:tcW w:type="dxa" w:w="1000"/>
            <w:tcMar>
              <w:top w:w="80" w:type="dxa"/>
              <w:start w:w="120" w:type="dxa"/>
              <w:bottom w:w="80" w:type="dxa"/>
              <w:end w:w="120" w:type="dxa"/>
            </w:tcMar>
            <w:vAlign w:val="center"/>
          </w:tcPr>
          <w:p>
            <w:pPr>
              <w:spacing w:after="0"/>
              <w:jc w:val="center"/>
            </w:pPr>
            <w:r>
              <w:rPr>
                <w:rFonts w:ascii="Calibri" w:hAnsi="Calibri"/>
                <w:color w:val="1F2937"/>
                <w:sz w:val="18"/>
              </w:rPr>
              <w:t>AMS</w:t>
            </w:r>
          </w:p>
        </w:tc>
        <w:tc>
          <w:tcPr>
            <w:tcW w:type="dxa" w:w="2200"/>
            <w:tcMar>
              <w:top w:w="80" w:type="dxa"/>
              <w:start w:w="120" w:type="dxa"/>
              <w:bottom w:w="80" w:type="dxa"/>
              <w:end w:w="120" w:type="dxa"/>
            </w:tcMar>
            <w:vAlign w:val="center"/>
          </w:tcPr>
          <w:p>
            <w:pPr>
              <w:spacing w:after="0"/>
              <w:jc w:val="center"/>
            </w:pPr>
            <w:r>
              <w:rPr>
                <w:rFonts w:ascii="Calibri" w:hAnsi="Calibri"/>
                <w:color w:val="1F2937"/>
                <w:sz w:val="18"/>
              </w:rPr>
              <w:t>Amsterdam</w:t>
            </w:r>
          </w:p>
        </w:tc>
        <w:tc>
          <w:tcPr>
            <w:tcW w:type="dxa" w:w="2360"/>
            <w:tcMar>
              <w:top w:w="80" w:type="dxa"/>
              <w:start w:w="120" w:type="dxa"/>
              <w:bottom w:w="80" w:type="dxa"/>
              <w:end w:w="120" w:type="dxa"/>
            </w:tcMar>
            <w:vAlign w:val="center"/>
          </w:tcPr>
          <w:p>
            <w:pPr>
              <w:spacing w:after="0"/>
              <w:jc w:val="center"/>
            </w:pPr>
            <w:r>
              <w:rPr>
                <w:rFonts w:ascii="Calibri" w:hAnsi="Calibri"/>
                <w:color w:val="1F2937"/>
                <w:sz w:val="18"/>
              </w:rPr>
              <w:t>Netherlands</w:t>
            </w:r>
          </w:p>
        </w:tc>
        <w:tc>
          <w:tcPr>
            <w:tcW w:type="dxa" w:w="1900"/>
            <w:tcMar>
              <w:top w:w="80" w:type="dxa"/>
              <w:start w:w="120" w:type="dxa"/>
              <w:bottom w:w="80" w:type="dxa"/>
              <w:end w:w="120" w:type="dxa"/>
            </w:tcMar>
            <w:vAlign w:val="center"/>
          </w:tcPr>
          <w:p>
            <w:pPr>
              <w:spacing w:after="0"/>
              <w:jc w:val="center"/>
            </w:pPr>
            <w:r>
              <w:rPr>
                <w:rFonts w:ascii="Calibri" w:hAnsi="Calibri"/>
                <w:color w:val="1F2937"/>
                <w:sz w:val="18"/>
              </w:rPr>
              <w:t>52.3105</w:t>
            </w:r>
          </w:p>
        </w:tc>
        <w:tc>
          <w:tcPr>
            <w:tcW w:type="dxa" w:w="1900"/>
            <w:tcMar>
              <w:top w:w="80" w:type="dxa"/>
              <w:start w:w="120" w:type="dxa"/>
              <w:bottom w:w="80" w:type="dxa"/>
              <w:end w:w="120" w:type="dxa"/>
            </w:tcMar>
            <w:vAlign w:val="center"/>
          </w:tcPr>
          <w:p>
            <w:pPr>
              <w:spacing w:after="0"/>
              <w:jc w:val="center"/>
            </w:pPr>
            <w:r>
              <w:rPr>
                <w:rFonts w:ascii="Calibri" w:hAnsi="Calibri"/>
                <w:color w:val="1F2937"/>
                <w:sz w:val="18"/>
              </w:rPr>
              <w:t>4.7683</w:t>
            </w:r>
          </w:p>
        </w:tc>
      </w:tr>
      <w:tr>
        <w:tc>
          <w:tcPr>
            <w:tcW w:type="dxa" w:w="1000"/>
            <w:tcMar>
              <w:top w:w="80" w:type="dxa"/>
              <w:start w:w="120" w:type="dxa"/>
              <w:bottom w:w="80" w:type="dxa"/>
              <w:end w:w="120" w:type="dxa"/>
            </w:tcMar>
            <w:vAlign w:val="center"/>
          </w:tcPr>
          <w:p>
            <w:pPr>
              <w:spacing w:after="0"/>
              <w:jc w:val="center"/>
            </w:pPr>
            <w:r>
              <w:rPr>
                <w:rFonts w:ascii="Calibri" w:hAnsi="Calibri"/>
                <w:color w:val="1F2937"/>
                <w:sz w:val="18"/>
              </w:rPr>
              <w:t>BER</w:t>
            </w:r>
          </w:p>
        </w:tc>
        <w:tc>
          <w:tcPr>
            <w:tcW w:type="dxa" w:w="2200"/>
            <w:tcMar>
              <w:top w:w="80" w:type="dxa"/>
              <w:start w:w="120" w:type="dxa"/>
              <w:bottom w:w="80" w:type="dxa"/>
              <w:end w:w="120" w:type="dxa"/>
            </w:tcMar>
            <w:vAlign w:val="center"/>
          </w:tcPr>
          <w:p>
            <w:pPr>
              <w:spacing w:after="0"/>
              <w:jc w:val="center"/>
            </w:pPr>
            <w:r>
              <w:rPr>
                <w:rFonts w:ascii="Calibri" w:hAnsi="Calibri"/>
                <w:color w:val="1F2937"/>
                <w:sz w:val="18"/>
              </w:rPr>
              <w:t>Berlin</w:t>
            </w:r>
          </w:p>
        </w:tc>
        <w:tc>
          <w:tcPr>
            <w:tcW w:type="dxa" w:w="2360"/>
            <w:tcMar>
              <w:top w:w="80" w:type="dxa"/>
              <w:start w:w="120" w:type="dxa"/>
              <w:bottom w:w="80" w:type="dxa"/>
              <w:end w:w="120" w:type="dxa"/>
            </w:tcMar>
            <w:vAlign w:val="center"/>
          </w:tcPr>
          <w:p>
            <w:pPr>
              <w:spacing w:after="0"/>
              <w:jc w:val="center"/>
            </w:pPr>
            <w:r>
              <w:rPr>
                <w:rFonts w:ascii="Calibri" w:hAnsi="Calibri"/>
                <w:color w:val="1F2937"/>
                <w:sz w:val="18"/>
              </w:rPr>
              <w:t>Germany</w:t>
            </w:r>
          </w:p>
        </w:tc>
        <w:tc>
          <w:tcPr>
            <w:tcW w:type="dxa" w:w="1900"/>
            <w:tcMar>
              <w:top w:w="80" w:type="dxa"/>
              <w:start w:w="120" w:type="dxa"/>
              <w:bottom w:w="80" w:type="dxa"/>
              <w:end w:w="120" w:type="dxa"/>
            </w:tcMar>
            <w:vAlign w:val="center"/>
          </w:tcPr>
          <w:p>
            <w:pPr>
              <w:spacing w:after="0"/>
              <w:jc w:val="center"/>
            </w:pPr>
            <w:r>
              <w:rPr>
                <w:rFonts w:ascii="Calibri" w:hAnsi="Calibri"/>
                <w:color w:val="1F2937"/>
                <w:sz w:val="18"/>
              </w:rPr>
              <w:t>52.3667</w:t>
            </w:r>
          </w:p>
        </w:tc>
        <w:tc>
          <w:tcPr>
            <w:tcW w:type="dxa" w:w="1900"/>
            <w:tcMar>
              <w:top w:w="80" w:type="dxa"/>
              <w:start w:w="120" w:type="dxa"/>
              <w:bottom w:w="80" w:type="dxa"/>
              <w:end w:w="120" w:type="dxa"/>
            </w:tcMar>
            <w:vAlign w:val="center"/>
          </w:tcPr>
          <w:p>
            <w:pPr>
              <w:spacing w:after="0"/>
              <w:jc w:val="center"/>
            </w:pPr>
            <w:r>
              <w:rPr>
                <w:rFonts w:ascii="Calibri" w:hAnsi="Calibri"/>
                <w:color w:val="1F2937"/>
                <w:sz w:val="18"/>
              </w:rPr>
              <w:t>13.5033</w:t>
            </w:r>
          </w:p>
        </w:tc>
      </w:tr>
      <w:tr>
        <w:tc>
          <w:tcPr>
            <w:tcW w:type="dxa" w:w="1000"/>
            <w:tcMar>
              <w:top w:w="80" w:type="dxa"/>
              <w:start w:w="120" w:type="dxa"/>
              <w:bottom w:w="80" w:type="dxa"/>
              <w:end w:w="120" w:type="dxa"/>
            </w:tcMar>
            <w:vAlign w:val="center"/>
          </w:tcPr>
          <w:p>
            <w:pPr>
              <w:spacing w:after="0"/>
              <w:jc w:val="center"/>
            </w:pPr>
            <w:r>
              <w:rPr>
                <w:rFonts w:ascii="Calibri" w:hAnsi="Calibri"/>
                <w:color w:val="1F2937"/>
                <w:sz w:val="18"/>
              </w:rPr>
              <w:t>FCO</w:t>
            </w:r>
          </w:p>
        </w:tc>
        <w:tc>
          <w:tcPr>
            <w:tcW w:type="dxa" w:w="2200"/>
            <w:tcMar>
              <w:top w:w="80" w:type="dxa"/>
              <w:start w:w="120" w:type="dxa"/>
              <w:bottom w:w="80" w:type="dxa"/>
              <w:end w:w="120" w:type="dxa"/>
            </w:tcMar>
            <w:vAlign w:val="center"/>
          </w:tcPr>
          <w:p>
            <w:pPr>
              <w:spacing w:after="0"/>
              <w:jc w:val="center"/>
            </w:pPr>
            <w:r>
              <w:rPr>
                <w:rFonts w:ascii="Calibri" w:hAnsi="Calibri"/>
                <w:color w:val="1F2937"/>
                <w:sz w:val="18"/>
              </w:rPr>
              <w:t>Rome</w:t>
            </w:r>
          </w:p>
        </w:tc>
        <w:tc>
          <w:tcPr>
            <w:tcW w:type="dxa" w:w="2360"/>
            <w:tcMar>
              <w:top w:w="80" w:type="dxa"/>
              <w:start w:w="120" w:type="dxa"/>
              <w:bottom w:w="80" w:type="dxa"/>
              <w:end w:w="120" w:type="dxa"/>
            </w:tcMar>
            <w:vAlign w:val="center"/>
          </w:tcPr>
          <w:p>
            <w:pPr>
              <w:spacing w:after="0"/>
              <w:jc w:val="center"/>
            </w:pPr>
            <w:r>
              <w:rPr>
                <w:rFonts w:ascii="Calibri" w:hAnsi="Calibri"/>
                <w:color w:val="1F2937"/>
                <w:sz w:val="18"/>
              </w:rPr>
              <w:t>Italy</w:t>
            </w:r>
          </w:p>
        </w:tc>
        <w:tc>
          <w:tcPr>
            <w:tcW w:type="dxa" w:w="1900"/>
            <w:tcMar>
              <w:top w:w="80" w:type="dxa"/>
              <w:start w:w="120" w:type="dxa"/>
              <w:bottom w:w="80" w:type="dxa"/>
              <w:end w:w="120" w:type="dxa"/>
            </w:tcMar>
            <w:vAlign w:val="center"/>
          </w:tcPr>
          <w:p>
            <w:pPr>
              <w:spacing w:after="0"/>
              <w:jc w:val="center"/>
            </w:pPr>
            <w:r>
              <w:rPr>
                <w:rFonts w:ascii="Calibri" w:hAnsi="Calibri"/>
                <w:color w:val="1F2937"/>
                <w:sz w:val="18"/>
              </w:rPr>
              <w:t>41.8003</w:t>
            </w:r>
          </w:p>
        </w:tc>
        <w:tc>
          <w:tcPr>
            <w:tcW w:type="dxa" w:w="1900"/>
            <w:tcMar>
              <w:top w:w="80" w:type="dxa"/>
              <w:start w:w="120" w:type="dxa"/>
              <w:bottom w:w="80" w:type="dxa"/>
              <w:end w:w="120" w:type="dxa"/>
            </w:tcMar>
            <w:vAlign w:val="center"/>
          </w:tcPr>
          <w:p>
            <w:pPr>
              <w:spacing w:after="0"/>
              <w:jc w:val="center"/>
            </w:pPr>
            <w:r>
              <w:rPr>
                <w:rFonts w:ascii="Calibri" w:hAnsi="Calibri"/>
                <w:color w:val="1F2937"/>
                <w:sz w:val="18"/>
              </w:rPr>
              <w:t>12.2389</w:t>
            </w:r>
          </w:p>
        </w:tc>
      </w:tr>
      <w:tr>
        <w:tc>
          <w:tcPr>
            <w:tcW w:type="dxa" w:w="1000"/>
            <w:tcMar>
              <w:top w:w="80" w:type="dxa"/>
              <w:start w:w="120" w:type="dxa"/>
              <w:bottom w:w="80" w:type="dxa"/>
              <w:end w:w="120" w:type="dxa"/>
            </w:tcMar>
            <w:vAlign w:val="center"/>
          </w:tcPr>
          <w:p>
            <w:pPr>
              <w:spacing w:after="0"/>
              <w:jc w:val="center"/>
            </w:pPr>
            <w:r>
              <w:rPr>
                <w:rFonts w:ascii="Calibri" w:hAnsi="Calibri"/>
                <w:color w:val="1F2937"/>
                <w:sz w:val="18"/>
              </w:rPr>
              <w:t>LIS</w:t>
            </w:r>
          </w:p>
        </w:tc>
        <w:tc>
          <w:tcPr>
            <w:tcW w:type="dxa" w:w="2200"/>
            <w:tcMar>
              <w:top w:w="80" w:type="dxa"/>
              <w:start w:w="120" w:type="dxa"/>
              <w:bottom w:w="80" w:type="dxa"/>
              <w:end w:w="120" w:type="dxa"/>
            </w:tcMar>
            <w:vAlign w:val="center"/>
          </w:tcPr>
          <w:p>
            <w:pPr>
              <w:spacing w:after="0"/>
              <w:jc w:val="center"/>
            </w:pPr>
            <w:r>
              <w:rPr>
                <w:rFonts w:ascii="Calibri" w:hAnsi="Calibri"/>
                <w:color w:val="1F2937"/>
                <w:sz w:val="18"/>
              </w:rPr>
              <w:t>Lisbon</w:t>
            </w:r>
          </w:p>
        </w:tc>
        <w:tc>
          <w:tcPr>
            <w:tcW w:type="dxa" w:w="2360"/>
            <w:tcMar>
              <w:top w:w="80" w:type="dxa"/>
              <w:start w:w="120" w:type="dxa"/>
              <w:bottom w:w="80" w:type="dxa"/>
              <w:end w:w="120" w:type="dxa"/>
            </w:tcMar>
            <w:vAlign w:val="center"/>
          </w:tcPr>
          <w:p>
            <w:pPr>
              <w:spacing w:after="0"/>
              <w:jc w:val="center"/>
            </w:pPr>
            <w:r>
              <w:rPr>
                <w:rFonts w:ascii="Calibri" w:hAnsi="Calibri"/>
                <w:color w:val="1F2937"/>
                <w:sz w:val="18"/>
              </w:rPr>
              <w:t>Portugal</w:t>
            </w:r>
          </w:p>
        </w:tc>
        <w:tc>
          <w:tcPr>
            <w:tcW w:type="dxa" w:w="1900"/>
            <w:tcMar>
              <w:top w:w="80" w:type="dxa"/>
              <w:start w:w="120" w:type="dxa"/>
              <w:bottom w:w="80" w:type="dxa"/>
              <w:end w:w="120" w:type="dxa"/>
            </w:tcMar>
            <w:vAlign w:val="center"/>
          </w:tcPr>
          <w:p>
            <w:pPr>
              <w:spacing w:after="0"/>
              <w:jc w:val="center"/>
            </w:pPr>
            <w:r>
              <w:rPr>
                <w:rFonts w:ascii="Calibri" w:hAnsi="Calibri"/>
                <w:color w:val="1F2937"/>
                <w:sz w:val="18"/>
              </w:rPr>
              <w:t>38.7742</w:t>
            </w:r>
          </w:p>
        </w:tc>
        <w:tc>
          <w:tcPr>
            <w:tcW w:type="dxa" w:w="1900"/>
            <w:tcMar>
              <w:top w:w="80" w:type="dxa"/>
              <w:start w:w="120" w:type="dxa"/>
              <w:bottom w:w="80" w:type="dxa"/>
              <w:end w:w="120" w:type="dxa"/>
            </w:tcMar>
            <w:vAlign w:val="center"/>
          </w:tcPr>
          <w:p>
            <w:pPr>
              <w:spacing w:after="0"/>
              <w:jc w:val="center"/>
            </w:pPr>
            <w:r>
              <w:rPr>
                <w:rFonts w:ascii="Calibri" w:hAnsi="Calibri"/>
                <w:color w:val="1F2937"/>
                <w:sz w:val="18"/>
              </w:rPr>
              <w:t>-9.1342</w:t>
            </w:r>
          </w:p>
        </w:tc>
      </w:tr>
      <w:tr>
        <w:tc>
          <w:tcPr>
            <w:tcW w:type="dxa" w:w="1000"/>
            <w:tcMar>
              <w:top w:w="80" w:type="dxa"/>
              <w:start w:w="120" w:type="dxa"/>
              <w:bottom w:w="80" w:type="dxa"/>
              <w:end w:w="120" w:type="dxa"/>
            </w:tcMar>
            <w:vAlign w:val="center"/>
          </w:tcPr>
          <w:p>
            <w:pPr>
              <w:spacing w:after="0"/>
              <w:jc w:val="center"/>
            </w:pPr>
            <w:r>
              <w:rPr>
                <w:rFonts w:ascii="Calibri" w:hAnsi="Calibri"/>
                <w:color w:val="1F2937"/>
                <w:sz w:val="18"/>
              </w:rPr>
              <w:t>VIE</w:t>
            </w:r>
          </w:p>
        </w:tc>
        <w:tc>
          <w:tcPr>
            <w:tcW w:type="dxa" w:w="2200"/>
            <w:tcMar>
              <w:top w:w="80" w:type="dxa"/>
              <w:start w:w="120" w:type="dxa"/>
              <w:bottom w:w="80" w:type="dxa"/>
              <w:end w:w="120" w:type="dxa"/>
            </w:tcMar>
            <w:vAlign w:val="center"/>
          </w:tcPr>
          <w:p>
            <w:pPr>
              <w:spacing w:after="0"/>
              <w:jc w:val="center"/>
            </w:pPr>
            <w:r>
              <w:rPr>
                <w:rFonts w:ascii="Calibri" w:hAnsi="Calibri"/>
                <w:color w:val="1F2937"/>
                <w:sz w:val="18"/>
              </w:rPr>
              <w:t>Vienna</w:t>
            </w:r>
          </w:p>
        </w:tc>
        <w:tc>
          <w:tcPr>
            <w:tcW w:type="dxa" w:w="2360"/>
            <w:tcMar>
              <w:top w:w="80" w:type="dxa"/>
              <w:start w:w="120" w:type="dxa"/>
              <w:bottom w:w="80" w:type="dxa"/>
              <w:end w:w="120" w:type="dxa"/>
            </w:tcMar>
            <w:vAlign w:val="center"/>
          </w:tcPr>
          <w:p>
            <w:pPr>
              <w:spacing w:after="0"/>
              <w:jc w:val="center"/>
            </w:pPr>
            <w:r>
              <w:rPr>
                <w:rFonts w:ascii="Calibri" w:hAnsi="Calibri"/>
                <w:color w:val="1F2937"/>
                <w:sz w:val="18"/>
              </w:rPr>
              <w:t>Austria</w:t>
            </w:r>
          </w:p>
        </w:tc>
        <w:tc>
          <w:tcPr>
            <w:tcW w:type="dxa" w:w="1900"/>
            <w:tcMar>
              <w:top w:w="80" w:type="dxa"/>
              <w:start w:w="120" w:type="dxa"/>
              <w:bottom w:w="80" w:type="dxa"/>
              <w:end w:w="120" w:type="dxa"/>
            </w:tcMar>
            <w:vAlign w:val="center"/>
          </w:tcPr>
          <w:p>
            <w:pPr>
              <w:spacing w:after="0"/>
              <w:jc w:val="center"/>
            </w:pPr>
            <w:r>
              <w:rPr>
                <w:rFonts w:ascii="Calibri" w:hAnsi="Calibri"/>
                <w:color w:val="1F2937"/>
                <w:sz w:val="18"/>
              </w:rPr>
              <w:t>48.1103</w:t>
            </w:r>
          </w:p>
        </w:tc>
        <w:tc>
          <w:tcPr>
            <w:tcW w:type="dxa" w:w="1900"/>
            <w:tcMar>
              <w:top w:w="80" w:type="dxa"/>
              <w:start w:w="120" w:type="dxa"/>
              <w:bottom w:w="80" w:type="dxa"/>
              <w:end w:w="120" w:type="dxa"/>
            </w:tcMar>
            <w:vAlign w:val="center"/>
          </w:tcPr>
          <w:p>
            <w:pPr>
              <w:spacing w:after="0"/>
              <w:jc w:val="center"/>
            </w:pPr>
            <w:r>
              <w:rPr>
                <w:rFonts w:ascii="Calibri" w:hAnsi="Calibri"/>
                <w:color w:val="1F2937"/>
                <w:sz w:val="18"/>
              </w:rPr>
              <w:t>16.5697</w:t>
            </w:r>
          </w:p>
        </w:tc>
      </w:tr>
    </w:tbl>
    <w:p>
      <w:pPr>
        <w:spacing w:after="0"/>
      </w:pPr>
    </w:p>
    <w:p>
      <w:pPr>
        <w:pStyle w:val="Heading2"/>
      </w:pPr>
      <w:r>
        <w:t>Anexo B. Trazabilidad de la guía</w:t>
      </w:r>
    </w:p>
    <w:tbl>
      <w:tblPr>
        <w:tblW w:type="dxa" w:w="9360"/>
        <w:tblLayout w:type="fixed"/>
        <w:tblLook w:firstColumn="1" w:firstRow="1" w:lastColumn="0" w:lastRow="0" w:noHBand="0" w:noVBand="1" w:val="04A0"/>
        <w:jc w:val="left"/>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120" w:type="dxa"/>
      </w:tblPr>
      <w:tblGrid>
        <w:gridCol w:w="3300"/>
        <w:gridCol w:w="6060"/>
      </w:tblGrid>
      <w:tr>
        <w:trPr>
          <w:tblHeader w:val="true"/>
        </w:trPr>
        <w:tc>
          <w:tcPr>
            <w:tcW w:type="dxa" w:w="3300"/>
            <w:shd w:fill="E8EEF5"/>
            <w:tcMar>
              <w:top w:w="80" w:type="dxa"/>
              <w:start w:w="120" w:type="dxa"/>
              <w:bottom w:w="80" w:type="dxa"/>
              <w:end w:w="120" w:type="dxa"/>
            </w:tcMar>
            <w:vAlign w:val="center"/>
          </w:tcPr>
          <w:p>
            <w:pPr>
              <w:spacing w:after="0"/>
              <w:jc w:val="center"/>
            </w:pPr>
            <w:r>
              <w:rPr>
                <w:rFonts w:ascii="Calibri" w:hAnsi="Calibri"/>
                <w:b/>
                <w:color w:val="1F4D78"/>
                <w:sz w:val="19"/>
              </w:rPr>
              <w:t>Producto requerido</w:t>
            </w:r>
          </w:p>
        </w:tc>
        <w:tc>
          <w:tcPr>
            <w:tcW w:type="dxa" w:w="6060"/>
            <w:shd w:fill="E8EEF5"/>
            <w:tcMar>
              <w:top w:w="80" w:type="dxa"/>
              <w:start w:w="120" w:type="dxa"/>
              <w:bottom w:w="80" w:type="dxa"/>
              <w:end w:w="120" w:type="dxa"/>
            </w:tcMar>
            <w:vAlign w:val="center"/>
          </w:tcPr>
          <w:p>
            <w:pPr>
              <w:spacing w:after="0"/>
              <w:jc w:val="center"/>
            </w:pPr>
            <w:r>
              <w:rPr>
                <w:rFonts w:ascii="Calibri" w:hAnsi="Calibri"/>
                <w:b/>
                <w:color w:val="1F4D78"/>
                <w:sz w:val="19"/>
              </w:rPr>
              <w:t>Evidencia</w:t>
            </w:r>
          </w:p>
        </w:tc>
      </w:tr>
      <w:tr>
        <w:tc>
          <w:tcPr>
            <w:tcW w:type="dxa" w:w="3300"/>
            <w:tcMar>
              <w:top w:w="80" w:type="dxa"/>
              <w:start w:w="120" w:type="dxa"/>
              <w:bottom w:w="80" w:type="dxa"/>
              <w:end w:w="120" w:type="dxa"/>
            </w:tcMar>
            <w:vAlign w:val="center"/>
          </w:tcPr>
          <w:p>
            <w:pPr>
              <w:spacing w:after="0"/>
              <w:jc w:val="center"/>
            </w:pPr>
            <w:r>
              <w:rPr>
                <w:rFonts w:ascii="Calibri" w:hAnsi="Calibri"/>
                <w:color w:val="1F2937"/>
                <w:sz w:val="19"/>
              </w:rPr>
              <w:t>Prototipo funcional en C++</w:t>
            </w:r>
          </w:p>
        </w:tc>
        <w:tc>
          <w:tcPr>
            <w:tcW w:type="dxa" w:w="6060"/>
            <w:tcMar>
              <w:top w:w="80" w:type="dxa"/>
              <w:start w:w="120" w:type="dxa"/>
              <w:bottom w:w="80" w:type="dxa"/>
              <w:end w:w="120" w:type="dxa"/>
            </w:tcMar>
            <w:vAlign w:val="center"/>
          </w:tcPr>
          <w:p>
            <w:pPr>
              <w:spacing w:after="0"/>
              <w:jc w:val="left"/>
            </w:pPr>
            <w:r>
              <w:rPr>
                <w:rFonts w:ascii="Calibri" w:hAnsi="Calibri"/>
                <w:color w:val="1F2937"/>
                <w:sz w:val="19"/>
              </w:rPr>
              <w:t>CMake, eurosky_core y eurosky_cli</w:t>
            </w:r>
          </w:p>
        </w:tc>
      </w:tr>
      <w:tr>
        <w:tc>
          <w:tcPr>
            <w:tcW w:type="dxa" w:w="3300"/>
            <w:tcMar>
              <w:top w:w="80" w:type="dxa"/>
              <w:start w:w="120" w:type="dxa"/>
              <w:bottom w:w="80" w:type="dxa"/>
              <w:end w:w="120" w:type="dxa"/>
            </w:tcMar>
            <w:vAlign w:val="center"/>
          </w:tcPr>
          <w:p>
            <w:pPr>
              <w:spacing w:after="0"/>
              <w:jc w:val="center"/>
            </w:pPr>
            <w:r>
              <w:rPr>
                <w:rFonts w:ascii="Calibri" w:hAnsi="Calibri"/>
                <w:color w:val="1F2937"/>
                <w:sz w:val="19"/>
              </w:rPr>
              <w:t>Código documentado</w:t>
            </w:r>
          </w:p>
        </w:tc>
        <w:tc>
          <w:tcPr>
            <w:tcW w:type="dxa" w:w="6060"/>
            <w:tcMar>
              <w:top w:w="80" w:type="dxa"/>
              <w:start w:w="120" w:type="dxa"/>
              <w:bottom w:w="80" w:type="dxa"/>
              <w:end w:w="120" w:type="dxa"/>
            </w:tcMar>
            <w:vAlign w:val="center"/>
          </w:tcPr>
          <w:p>
            <w:pPr>
              <w:spacing w:after="0"/>
              <w:jc w:val="left"/>
            </w:pPr>
            <w:r>
              <w:rPr>
                <w:rFonts w:ascii="Calibri" w:hAnsi="Calibri"/>
                <w:color w:val="1F2937"/>
                <w:sz w:val="19"/>
              </w:rPr>
              <w:t>README, tipos e interfaces con nombres semánticos</w:t>
            </w:r>
          </w:p>
        </w:tc>
      </w:tr>
      <w:tr>
        <w:tc>
          <w:tcPr>
            <w:tcW w:type="dxa" w:w="3300"/>
            <w:tcMar>
              <w:top w:w="80" w:type="dxa"/>
              <w:start w:w="120" w:type="dxa"/>
              <w:bottom w:w="80" w:type="dxa"/>
              <w:end w:w="120" w:type="dxa"/>
            </w:tcMar>
            <w:vAlign w:val="center"/>
          </w:tcPr>
          <w:p>
            <w:pPr>
              <w:spacing w:after="0"/>
              <w:jc w:val="center"/>
            </w:pPr>
            <w:r>
              <w:rPr>
                <w:rFonts w:ascii="Calibri" w:hAnsi="Calibri"/>
                <w:color w:val="1F2937"/>
                <w:sz w:val="19"/>
              </w:rPr>
              <w:t>Casos de prueba</w:t>
            </w:r>
          </w:p>
        </w:tc>
        <w:tc>
          <w:tcPr>
            <w:tcW w:type="dxa" w:w="6060"/>
            <w:tcMar>
              <w:top w:w="80" w:type="dxa"/>
              <w:start w:w="120" w:type="dxa"/>
              <w:bottom w:w="80" w:type="dxa"/>
              <w:end w:w="120" w:type="dxa"/>
            </w:tcMar>
            <w:vAlign w:val="center"/>
          </w:tcPr>
          <w:p>
            <w:pPr>
              <w:spacing w:after="0"/>
              <w:jc w:val="left"/>
            </w:pPr>
            <w:r>
              <w:rPr>
                <w:rFonts w:ascii="Calibri" w:hAnsi="Calibri"/>
                <w:color w:val="1F2937"/>
                <w:sz w:val="19"/>
              </w:rPr>
              <w:t>CTest y tests/test_main.cpp</w:t>
            </w:r>
          </w:p>
        </w:tc>
      </w:tr>
      <w:tr>
        <w:tc>
          <w:tcPr>
            <w:tcW w:type="dxa" w:w="3300"/>
            <w:tcMar>
              <w:top w:w="80" w:type="dxa"/>
              <w:start w:w="120" w:type="dxa"/>
              <w:bottom w:w="80" w:type="dxa"/>
              <w:end w:w="120" w:type="dxa"/>
            </w:tcMar>
            <w:vAlign w:val="center"/>
          </w:tcPr>
          <w:p>
            <w:pPr>
              <w:spacing w:after="0"/>
              <w:jc w:val="center"/>
            </w:pPr>
            <w:r>
              <w:rPr>
                <w:rFonts w:ascii="Calibri" w:hAnsi="Calibri"/>
                <w:color w:val="1F2937"/>
                <w:sz w:val="19"/>
              </w:rPr>
              <w:t>Resultados preliminares</w:t>
            </w:r>
          </w:p>
        </w:tc>
        <w:tc>
          <w:tcPr>
            <w:tcW w:type="dxa" w:w="6060"/>
            <w:tcMar>
              <w:top w:w="80" w:type="dxa"/>
              <w:start w:w="120" w:type="dxa"/>
              <w:bottom w:w="80" w:type="dxa"/>
              <w:end w:w="120" w:type="dxa"/>
            </w:tcMar>
            <w:vAlign w:val="center"/>
          </w:tcPr>
          <w:p>
            <w:pPr>
              <w:spacing w:after="0"/>
              <w:jc w:val="left"/>
            </w:pPr>
            <w:r>
              <w:rPr>
                <w:rFonts w:ascii="Calibri" w:hAnsi="Calibri"/>
                <w:color w:val="1F2937"/>
                <w:sz w:val="19"/>
              </w:rPr>
              <w:t>results/comparison.csv y comparison.json</w:t>
            </w:r>
          </w:p>
        </w:tc>
      </w:tr>
      <w:tr>
        <w:tc>
          <w:tcPr>
            <w:tcW w:type="dxa" w:w="3300"/>
            <w:tcMar>
              <w:top w:w="80" w:type="dxa"/>
              <w:start w:w="120" w:type="dxa"/>
              <w:bottom w:w="80" w:type="dxa"/>
              <w:end w:w="120" w:type="dxa"/>
            </w:tcMar>
            <w:vAlign w:val="center"/>
          </w:tcPr>
          <w:p>
            <w:pPr>
              <w:spacing w:after="0"/>
              <w:jc w:val="center"/>
            </w:pPr>
            <w:r>
              <w:rPr>
                <w:rFonts w:ascii="Calibri" w:hAnsi="Calibri"/>
                <w:color w:val="1F2937"/>
                <w:sz w:val="19"/>
              </w:rPr>
              <w:t>Restricciones diarias</w:t>
            </w:r>
          </w:p>
        </w:tc>
        <w:tc>
          <w:tcPr>
            <w:tcW w:type="dxa" w:w="6060"/>
            <w:tcMar>
              <w:top w:w="80" w:type="dxa"/>
              <w:start w:w="120" w:type="dxa"/>
              <w:bottom w:w="80" w:type="dxa"/>
              <w:end w:w="120" w:type="dxa"/>
            </w:tcMar>
            <w:vAlign w:val="center"/>
          </w:tcPr>
          <w:p>
            <w:pPr>
              <w:spacing w:after="0"/>
              <w:jc w:val="left"/>
            </w:pPr>
            <w:r>
              <w:rPr>
                <w:rFonts w:ascii="Calibri" w:hAnsi="Calibri"/>
                <w:color w:val="1F2937"/>
                <w:sz w:val="19"/>
              </w:rPr>
              <w:t>Aircraft::maxDailyMinutes y validación del retorno</w:t>
            </w:r>
          </w:p>
        </w:tc>
      </w:tr>
      <w:tr>
        <w:tc>
          <w:tcPr>
            <w:tcW w:type="dxa" w:w="3300"/>
            <w:tcMar>
              <w:top w:w="80" w:type="dxa"/>
              <w:start w:w="120" w:type="dxa"/>
              <w:bottom w:w="80" w:type="dxa"/>
              <w:end w:w="120" w:type="dxa"/>
            </w:tcMar>
            <w:vAlign w:val="center"/>
          </w:tcPr>
          <w:p>
            <w:pPr>
              <w:spacing w:after="0"/>
              <w:jc w:val="center"/>
            </w:pPr>
            <w:r>
              <w:rPr>
                <w:rFonts w:ascii="Calibri" w:hAnsi="Calibri"/>
                <w:color w:val="1F2937"/>
                <w:sz w:val="19"/>
              </w:rPr>
              <w:t>Comparación de algoritmos</w:t>
            </w:r>
          </w:p>
        </w:tc>
        <w:tc>
          <w:tcPr>
            <w:tcW w:type="dxa" w:w="6060"/>
            <w:tcMar>
              <w:top w:w="80" w:type="dxa"/>
              <w:start w:w="120" w:type="dxa"/>
              <w:bottom w:w="80" w:type="dxa"/>
              <w:end w:w="120" w:type="dxa"/>
            </w:tcMar>
            <w:vAlign w:val="center"/>
          </w:tcPr>
          <w:p>
            <w:pPr>
              <w:spacing w:after="0"/>
              <w:jc w:val="left"/>
            </w:pPr>
            <w:r>
              <w:rPr>
                <w:rFonts w:ascii="Calibri" w:hAnsi="Calibri"/>
                <w:color w:val="1F2937"/>
                <w:sz w:val="19"/>
              </w:rPr>
              <w:t>Greedy frente a branch-and-bound; Dijkstra frente a Floyd</w:t>
            </w:r>
          </w:p>
        </w:tc>
      </w:tr>
      <w:tr>
        <w:tc>
          <w:tcPr>
            <w:tcW w:type="dxa" w:w="3300"/>
            <w:tcMar>
              <w:top w:w="80" w:type="dxa"/>
              <w:start w:w="120" w:type="dxa"/>
              <w:bottom w:w="80" w:type="dxa"/>
              <w:end w:w="120" w:type="dxa"/>
            </w:tcMar>
            <w:vAlign w:val="center"/>
          </w:tcPr>
          <w:p>
            <w:pPr>
              <w:spacing w:after="0"/>
              <w:jc w:val="center"/>
            </w:pPr>
            <w:r>
              <w:rPr>
                <w:rFonts w:ascii="Calibri" w:hAnsi="Calibri"/>
                <w:color w:val="1F2937"/>
                <w:sz w:val="19"/>
              </w:rPr>
              <w:t>Informe final</w:t>
            </w:r>
          </w:p>
        </w:tc>
        <w:tc>
          <w:tcPr>
            <w:tcW w:type="dxa" w:w="6060"/>
            <w:tcMar>
              <w:top w:w="80" w:type="dxa"/>
              <w:start w:w="120" w:type="dxa"/>
              <w:bottom w:w="80" w:type="dxa"/>
              <w:end w:w="120" w:type="dxa"/>
            </w:tcMar>
            <w:vAlign w:val="center"/>
          </w:tcPr>
          <w:p>
            <w:pPr>
              <w:spacing w:after="0"/>
              <w:jc w:val="left"/>
            </w:pPr>
            <w:r>
              <w:rPr>
                <w:rFonts w:ascii="Calibri" w:hAnsi="Calibri"/>
                <w:color w:val="1F2937"/>
                <w:sz w:val="19"/>
              </w:rPr>
              <w:t>Secciones exigidas, referencias y anexos</w:t>
            </w:r>
          </w:p>
        </w:tc>
      </w:tr>
    </w:tbl>
    <w:p>
      <w:pPr>
        <w:spacing w:after="0"/>
      </w:pPr>
    </w:p>
    <w:p>
      <w:pPr>
        <w:pStyle w:val="Heading2"/>
      </w:pPr>
      <w:r>
        <w:t>Anexo C. Fragmento de ejecución</w:t>
      </w:r>
    </w:p>
    <w:tbl>
      <w:tblPr>
        <w:tblW w:type="dxa" w:w="9360"/>
        <w:tblLayout w:type="fixed"/>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Ind w:w="120" w:type="dxa"/>
      </w:tblPr>
      <w:tblGrid>
        <w:gridCol w:w="9360"/>
      </w:tblGrid>
      <w:tr>
        <w:tc>
          <w:tcPr>
            <w:tcW w:type="dxa" w:w="9360"/>
            <w:shd w:fill="F2F4F7"/>
            <w:tcMar>
              <w:top w:w="80" w:type="dxa"/>
              <w:start w:w="120" w:type="dxa"/>
              <w:bottom w:w="80" w:type="dxa"/>
              <w:end w:w="120" w:type="dxa"/>
            </w:tcMar>
            <w:vAlign w:val="center"/>
          </w:tcPr>
          <w:p>
            <w:pPr>
              <w:spacing w:after="0"/>
            </w:pPr>
            <w:r>
              <w:rPr>
                <w:rFonts w:ascii="Consolas" w:hAnsi="Consolas"/>
                <w:color w:val="30343B"/>
                <w:sz w:val="17"/>
              </w:rPr>
              <w:t>cmake -S . -B build -DBUILD_TESTING=ON</w:t>
            </w:r>
            <w:r>
              <w:br/>
            </w:r>
            <w:r>
              <w:rPr>
                <w:rFonts w:ascii="Consolas" w:hAnsi="Consolas"/>
                <w:color w:val="30343B"/>
                <w:sz w:val="17"/>
              </w:rPr>
              <w:t>cmake --build build --config Release</w:t>
            </w:r>
            <w:r>
              <w:br/>
            </w:r>
            <w:r>
              <w:rPr>
                <w:rFonts w:ascii="Consolas" w:hAnsi="Consolas"/>
                <w:color w:val="30343B"/>
                <w:sz w:val="17"/>
              </w:rPr>
              <w:t>ctest --test-dir build -C Release --output-on-failure</w:t>
            </w:r>
            <w:r>
              <w:br/>
            </w:r>
            <w:r>
              <w:rPr>
                <w:rFonts w:ascii="Consolas" w:hAnsi="Consolas"/>
                <w:color w:val="30343B"/>
                <w:sz w:val="17"/>
              </w:rPr>
              <w:t>build/Release/eurosky_cli compare --origin MAD --output results</w:t>
            </w:r>
            <w:r>
              <w:br/>
            </w:r>
            <w:r>
              <w:rPr>
                <w:rFonts w:ascii="Consolas" w:hAnsi="Consolas"/>
                <w:color w:val="30343B"/>
                <w:sz w:val="17"/>
              </w:rPr>
            </w:r>
            <w:r>
              <w:br/>
            </w:r>
            <w:r>
              <w:rPr>
                <w:rFonts w:ascii="Consolas" w:hAnsi="Consolas"/>
                <w:color w:val="30343B"/>
                <w:sz w:val="17"/>
              </w:rPr>
              <w:t>Resultado base exacto:</w:t>
            </w:r>
            <w:r>
              <w:br/>
            </w:r>
            <w:r>
              <w:rPr>
                <w:rFonts w:ascii="Consolas" w:hAnsi="Consolas"/>
                <w:color w:val="30343B"/>
                <w:sz w:val="17"/>
              </w:rPr>
              <w:t>MAD-&gt;CDG-&gt;LHR-&gt;MAD | 435 min | beneficio EUR 33,906.40</w:t>
            </w:r>
          </w:p>
        </w:tc>
      </w:tr>
    </w:tbl>
    <w:p>
      <w:pPr>
        <w:spacing w:after="0"/>
      </w:pPr>
    </w:p>
    <w:sectPr w:rsidR="00FC693F" w:rsidRPr="0006063C" w:rsidSect="00034616">
      <w:headerReference w:type="default" r:id="rId13"/>
      <w:footerReference w:type="defaul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8"/>
      </w:rPr>
      <w:t>EuroSky Connect | Informe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jc w:val="both"/>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