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1893D" w14:textId="77777777" w:rsidR="00C71371" w:rsidRPr="002246C8" w:rsidRDefault="00C71371" w:rsidP="00C71371">
      <w:pPr>
        <w:rPr>
          <w:rFonts w:ascii="Times New Roman" w:hAnsi="Times New Roman" w:cs="Times New Roman"/>
        </w:rPr>
      </w:pPr>
      <w:r>
        <w:rPr>
          <w:rFonts w:ascii="Times New Roman" w:hAnsi="Times New Roman" w:cs="Times New Roman"/>
          <w:noProof/>
          <w:bdr w:val="none" w:sz="0" w:space="0" w:color="auto" w:frame="1"/>
        </w:rPr>
        <w:drawing>
          <wp:anchor distT="0" distB="0" distL="114300" distR="114300" simplePos="0" relativeHeight="251660288" behindDoc="0" locked="0" layoutInCell="1" allowOverlap="1" wp14:anchorId="51D80866" wp14:editId="67C7183B">
            <wp:simplePos x="0" y="0"/>
            <wp:positionH relativeFrom="margin">
              <wp:posOffset>4558030</wp:posOffset>
            </wp:positionH>
            <wp:positionV relativeFrom="paragraph">
              <wp:posOffset>-497840</wp:posOffset>
            </wp:positionV>
            <wp:extent cx="1229360" cy="1181735"/>
            <wp:effectExtent l="0" t="0" r="0" b="0"/>
            <wp:wrapNone/>
            <wp:docPr id="126371836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29360" cy="1181735"/>
                    </a:xfrm>
                    <a:prstGeom prst="rect">
                      <a:avLst/>
                    </a:prstGeom>
                    <a:noFill/>
                    <a:ln>
                      <a:noFill/>
                    </a:ln>
                  </pic:spPr>
                </pic:pic>
              </a:graphicData>
            </a:graphic>
          </wp:anchor>
        </w:drawing>
      </w:r>
      <w:r>
        <w:rPr>
          <w:rFonts w:ascii="Times New Roman" w:hAnsi="Times New Roman" w:cs="Times New Roman"/>
          <w:noProof/>
          <w:color w:val="000000"/>
          <w:bdr w:val="none" w:sz="0" w:space="0" w:color="auto" w:frame="1"/>
        </w:rPr>
        <w:drawing>
          <wp:anchor distT="0" distB="0" distL="114300" distR="114300" simplePos="0" relativeHeight="251659264" behindDoc="0" locked="0" layoutInCell="1" allowOverlap="1" wp14:anchorId="5BF96DD8" wp14:editId="0AF7CC37">
            <wp:simplePos x="0" y="0"/>
            <wp:positionH relativeFrom="margin">
              <wp:posOffset>-298450</wp:posOffset>
            </wp:positionH>
            <wp:positionV relativeFrom="paragraph">
              <wp:posOffset>-461010</wp:posOffset>
            </wp:positionV>
            <wp:extent cx="1751330" cy="914400"/>
            <wp:effectExtent l="0" t="0" r="0" b="0"/>
            <wp:wrapNone/>
            <wp:docPr id="17090199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51330" cy="914400"/>
                    </a:xfrm>
                    <a:prstGeom prst="rect">
                      <a:avLst/>
                    </a:prstGeom>
                    <a:noFill/>
                    <a:ln>
                      <a:noFill/>
                    </a:ln>
                  </pic:spPr>
                </pic:pic>
              </a:graphicData>
            </a:graphic>
          </wp:anchor>
        </w:drawing>
      </w:r>
    </w:p>
    <w:p w14:paraId="548AD009" w14:textId="77777777" w:rsidR="00C71371" w:rsidRPr="002246C8" w:rsidRDefault="00C71371" w:rsidP="00C71371">
      <w:pPr>
        <w:jc w:val="center"/>
        <w:rPr>
          <w:rFonts w:ascii="Times New Roman" w:hAnsi="Times New Roman" w:cs="Times New Roman"/>
        </w:rPr>
      </w:pPr>
    </w:p>
    <w:p w14:paraId="6C5BD23E" w14:textId="77777777" w:rsidR="00C71371" w:rsidRPr="002246C8" w:rsidRDefault="00C71371" w:rsidP="00C71371">
      <w:pPr>
        <w:jc w:val="center"/>
        <w:rPr>
          <w:rFonts w:ascii="Times New Roman" w:hAnsi="Times New Roman" w:cs="Times New Roman"/>
        </w:rPr>
      </w:pPr>
    </w:p>
    <w:p w14:paraId="199D80B9" w14:textId="77777777" w:rsidR="00C71371" w:rsidRPr="002246C8" w:rsidRDefault="00C71371" w:rsidP="00C71371">
      <w:pPr>
        <w:jc w:val="center"/>
        <w:rPr>
          <w:rFonts w:ascii="Times New Roman" w:hAnsi="Times New Roman" w:cs="Times New Roman"/>
        </w:rPr>
      </w:pPr>
      <w:r>
        <w:rPr>
          <w:rFonts w:ascii="Times New Roman" w:hAnsi="Times New Roman" w:cs="Times New Roman"/>
        </w:rPr>
        <w:t>FACULTAD DE INGENIERÍA INDUSTRIAL Y DE SISTEMAS</w:t>
      </w:r>
    </w:p>
    <w:p w14:paraId="4A5FF7C6" w14:textId="77777777" w:rsidR="00C71371" w:rsidRPr="002246C8" w:rsidRDefault="00C71371" w:rsidP="00C71371">
      <w:pPr>
        <w:jc w:val="center"/>
        <w:rPr>
          <w:rFonts w:ascii="Times New Roman" w:hAnsi="Times New Roman" w:cs="Times New Roman"/>
        </w:rPr>
      </w:pPr>
      <w:r>
        <w:rPr>
          <w:rFonts w:ascii="Times New Roman" w:hAnsi="Times New Roman" w:cs="Times New Roman"/>
        </w:rPr>
        <w:t>ESCUELA PROFESIONAL DE INGENIERÍA DE SISTEMAS</w:t>
      </w:r>
    </w:p>
    <w:p w14:paraId="5EB1341B" w14:textId="77777777" w:rsidR="00C71371" w:rsidRPr="002246C8" w:rsidRDefault="00C71371" w:rsidP="00C71371">
      <w:pPr>
        <w:rPr>
          <w:rFonts w:ascii="Times New Roman" w:hAnsi="Times New Roman" w:cs="Times New Roman"/>
        </w:rPr>
      </w:pPr>
    </w:p>
    <w:p w14:paraId="4F28CD18" w14:textId="753E047A" w:rsidR="00C71371" w:rsidRPr="00284945" w:rsidRDefault="00C71371" w:rsidP="00C71371">
      <w:pPr>
        <w:jc w:val="center"/>
        <w:rPr>
          <w:rFonts w:ascii="Times New Roman" w:hAnsi="Times New Roman" w:cs="Times New Roman"/>
          <w:b/>
          <w:bCs/>
        </w:rPr>
      </w:pPr>
      <w:r>
        <w:rPr>
          <w:rFonts w:ascii="Times New Roman" w:hAnsi="Times New Roman" w:cs="Times New Roman"/>
          <w:b/>
          <w:bCs/>
        </w:rPr>
        <w:t>E</w:t>
      </w:r>
      <w:r w:rsidR="0092653B">
        <w:rPr>
          <w:rFonts w:ascii="Times New Roman" w:hAnsi="Times New Roman" w:cs="Times New Roman"/>
          <w:b/>
          <w:bCs/>
        </w:rPr>
        <w:t>3</w:t>
      </w:r>
      <w:r>
        <w:rPr>
          <w:rFonts w:ascii="Times New Roman" w:hAnsi="Times New Roman" w:cs="Times New Roman"/>
          <w:b/>
          <w:bCs/>
        </w:rPr>
        <w:t xml:space="preserve"> – </w:t>
      </w:r>
      <w:r w:rsidR="0092653B">
        <w:rPr>
          <w:rFonts w:ascii="Arial" w:hAnsi="Arial" w:cs="Arial"/>
          <w:b/>
          <w:sz w:val="28"/>
        </w:rPr>
        <w:t>Prototipo Hardware Inicial y Primeras Métricas</w:t>
      </w:r>
    </w:p>
    <w:p w14:paraId="6B50F106" w14:textId="77777777" w:rsidR="00C71371" w:rsidRDefault="00C71371" w:rsidP="00C71371">
      <w:pPr>
        <w:spacing w:after="80"/>
        <w:jc w:val="center"/>
      </w:pPr>
      <w:r>
        <w:rPr>
          <w:rFonts w:ascii="Arial" w:eastAsia="Arial" w:hAnsi="Arial" w:cs="Arial"/>
          <w:color w:val="333333"/>
        </w:rPr>
        <w:t>Sistema Multizona de Monitoreo Térmico y Seguridad para</w:t>
      </w:r>
    </w:p>
    <w:p w14:paraId="1B3B752F" w14:textId="77777777" w:rsidR="00C71371" w:rsidRPr="00CC1C34" w:rsidRDefault="00C71371" w:rsidP="00C71371">
      <w:pPr>
        <w:spacing w:after="400"/>
        <w:jc w:val="center"/>
      </w:pPr>
      <w:r>
        <w:rPr>
          <w:rFonts w:ascii="Arial" w:eastAsia="Arial" w:hAnsi="Arial" w:cs="Arial"/>
          <w:color w:val="333333"/>
        </w:rPr>
        <w:t>Almacenamiento de Alimentos en Entornos Gastronómicos</w:t>
      </w:r>
    </w:p>
    <w:p w14:paraId="530B453E" w14:textId="77777777" w:rsidR="00C71371" w:rsidRPr="002246C8" w:rsidRDefault="00C71371" w:rsidP="00C71371">
      <w:pPr>
        <w:jc w:val="center"/>
        <w:rPr>
          <w:rFonts w:ascii="Times New Roman" w:hAnsi="Times New Roman" w:cs="Times New Roman"/>
        </w:rPr>
      </w:pPr>
      <w:r>
        <w:rPr>
          <w:rFonts w:ascii="Times New Roman" w:hAnsi="Times New Roman" w:cs="Times New Roman"/>
          <w:b/>
          <w:bCs/>
        </w:rPr>
        <w:t>ASIGNATURA:</w:t>
      </w:r>
    </w:p>
    <w:p w14:paraId="726C4C10" w14:textId="77777777" w:rsidR="00C71371" w:rsidRDefault="00C71371" w:rsidP="00C71371">
      <w:pPr>
        <w:jc w:val="center"/>
      </w:pPr>
      <w:r>
        <w:rPr>
          <w:rFonts w:ascii="Arial" w:eastAsia="Arial" w:hAnsi="Arial" w:cs="Arial"/>
          <w:sz w:val="22"/>
          <w:szCs w:val="22"/>
        </w:rPr>
        <w:t>SISTEMAS DIGITALES Y ARQUITECTURA DE COMPUTADORAS</w:t>
      </w:r>
    </w:p>
    <w:p w14:paraId="3FAEFB46" w14:textId="77777777" w:rsidR="00C71371" w:rsidRPr="002246C8" w:rsidRDefault="00C71371" w:rsidP="00C71371">
      <w:pPr>
        <w:rPr>
          <w:rFonts w:ascii="Times New Roman" w:hAnsi="Times New Roman" w:cs="Times New Roman"/>
        </w:rPr>
      </w:pPr>
    </w:p>
    <w:p w14:paraId="36EA70D7" w14:textId="77777777" w:rsidR="00C71371" w:rsidRPr="002246C8" w:rsidRDefault="00C71371" w:rsidP="00C71371">
      <w:pPr>
        <w:jc w:val="center"/>
        <w:rPr>
          <w:rFonts w:ascii="Times New Roman" w:hAnsi="Times New Roman" w:cs="Times New Roman"/>
        </w:rPr>
      </w:pPr>
      <w:r>
        <w:rPr>
          <w:rFonts w:ascii="Times New Roman" w:hAnsi="Times New Roman" w:cs="Times New Roman"/>
          <w:b/>
          <w:bCs/>
        </w:rPr>
        <w:t>Estudiantes:</w:t>
      </w:r>
    </w:p>
    <w:p w14:paraId="5AF7BBB9" w14:textId="77777777" w:rsidR="00C71371" w:rsidRDefault="00C71371" w:rsidP="00C71371">
      <w:pPr>
        <w:spacing w:after="40"/>
        <w:jc w:val="center"/>
      </w:pPr>
      <w:r>
        <w:rPr>
          <w:rFonts w:ascii="Arial" w:eastAsia="Arial" w:hAnsi="Arial" w:cs="Arial"/>
          <w:sz w:val="22"/>
          <w:szCs w:val="22"/>
        </w:rPr>
        <w:t>Camargo Arias, Percy Junior</w:t>
      </w:r>
    </w:p>
    <w:p w14:paraId="6CE99D51" w14:textId="77777777" w:rsidR="00C71371" w:rsidRDefault="00C71371" w:rsidP="00C71371">
      <w:pPr>
        <w:spacing w:after="40"/>
        <w:jc w:val="center"/>
      </w:pPr>
      <w:r>
        <w:rPr>
          <w:rFonts w:ascii="Arial" w:eastAsia="Arial" w:hAnsi="Arial" w:cs="Arial"/>
          <w:sz w:val="22"/>
          <w:szCs w:val="22"/>
        </w:rPr>
        <w:t>Castillo Morote, Miguel Angel</w:t>
      </w:r>
    </w:p>
    <w:p w14:paraId="594528F5" w14:textId="77777777" w:rsidR="00C71371" w:rsidRDefault="00C71371" w:rsidP="00C71371">
      <w:pPr>
        <w:spacing w:after="40"/>
        <w:jc w:val="center"/>
      </w:pPr>
      <w:r>
        <w:rPr>
          <w:rFonts w:ascii="Arial" w:eastAsia="Arial" w:hAnsi="Arial" w:cs="Arial"/>
          <w:sz w:val="22"/>
          <w:szCs w:val="22"/>
        </w:rPr>
        <w:t>Dongo Villarreal, Piero Kotaro</w:t>
      </w:r>
    </w:p>
    <w:p w14:paraId="4D4114A5" w14:textId="77777777" w:rsidR="00C71371" w:rsidRPr="00CC1C34" w:rsidRDefault="00C71371" w:rsidP="00C71371">
      <w:pPr>
        <w:jc w:val="center"/>
      </w:pPr>
      <w:r>
        <w:rPr>
          <w:rFonts w:ascii="Arial" w:eastAsia="Arial" w:hAnsi="Arial" w:cs="Arial"/>
          <w:sz w:val="22"/>
          <w:szCs w:val="22"/>
        </w:rPr>
        <w:t>De la Cruz Inga, Yerald Richard</w:t>
      </w:r>
    </w:p>
    <w:p w14:paraId="54C1EF62" w14:textId="77777777" w:rsidR="00C71371" w:rsidRDefault="00C71371" w:rsidP="00C71371">
      <w:pPr>
        <w:jc w:val="center"/>
        <w:rPr>
          <w:rFonts w:ascii="Times New Roman" w:hAnsi="Times New Roman" w:cs="Times New Roman"/>
        </w:rPr>
      </w:pPr>
      <w:r>
        <w:rPr>
          <w:rFonts w:ascii="Times New Roman" w:hAnsi="Times New Roman" w:cs="Times New Roman"/>
        </w:rPr>
        <w:t>Aula:</w:t>
      </w:r>
    </w:p>
    <w:p w14:paraId="2F095C98" w14:textId="77777777" w:rsidR="00C71371" w:rsidRDefault="00C71371" w:rsidP="00C71371">
      <w:pPr>
        <w:jc w:val="center"/>
        <w:rPr>
          <w:rFonts w:ascii="Times New Roman" w:hAnsi="Times New Roman" w:cs="Times New Roman"/>
        </w:rPr>
      </w:pPr>
      <w:r>
        <w:rPr>
          <w:rFonts w:ascii="Times New Roman" w:hAnsi="Times New Roman" w:cs="Times New Roman"/>
        </w:rPr>
        <w:t>LAB-1</w:t>
      </w:r>
    </w:p>
    <w:p w14:paraId="1531EC78" w14:textId="77777777" w:rsidR="00C71371" w:rsidRPr="002246C8" w:rsidRDefault="00C71371" w:rsidP="00C71371">
      <w:pPr>
        <w:rPr>
          <w:rFonts w:ascii="Times New Roman" w:hAnsi="Times New Roman" w:cs="Times New Roman"/>
        </w:rPr>
      </w:pPr>
    </w:p>
    <w:p w14:paraId="37496261" w14:textId="77777777" w:rsidR="00C71371" w:rsidRPr="002246C8" w:rsidRDefault="00C71371" w:rsidP="00C71371">
      <w:pPr>
        <w:jc w:val="center"/>
        <w:rPr>
          <w:rFonts w:ascii="Times New Roman" w:hAnsi="Times New Roman" w:cs="Times New Roman"/>
        </w:rPr>
      </w:pPr>
      <w:r>
        <w:rPr>
          <w:rFonts w:ascii="Times New Roman" w:hAnsi="Times New Roman" w:cs="Times New Roman"/>
          <w:b/>
          <w:bCs/>
        </w:rPr>
        <w:t>DOCENTE:</w:t>
      </w:r>
    </w:p>
    <w:p w14:paraId="154FF237" w14:textId="77777777" w:rsidR="00C71371" w:rsidRDefault="00C71371" w:rsidP="00C71371">
      <w:pPr>
        <w:jc w:val="center"/>
      </w:pPr>
      <w:r>
        <w:rPr>
          <w:rFonts w:ascii="Arial" w:eastAsia="Arial" w:hAnsi="Arial" w:cs="Arial"/>
          <w:sz w:val="22"/>
          <w:szCs w:val="22"/>
        </w:rPr>
        <w:t>Villafuerte Barreto, Hernan</w:t>
      </w:r>
    </w:p>
    <w:p w14:paraId="370BECB1" w14:textId="77777777" w:rsidR="00C71371" w:rsidRPr="002246C8" w:rsidRDefault="00C71371" w:rsidP="00C71371">
      <w:pPr>
        <w:rPr>
          <w:rFonts w:ascii="Times New Roman" w:hAnsi="Times New Roman" w:cs="Times New Roman"/>
        </w:rPr>
      </w:pPr>
    </w:p>
    <w:p w14:paraId="5F840B6E" w14:textId="77777777" w:rsidR="00C71371" w:rsidRPr="002246C8" w:rsidRDefault="00C71371" w:rsidP="00C71371">
      <w:pPr>
        <w:jc w:val="center"/>
        <w:rPr>
          <w:rFonts w:ascii="Times New Roman" w:hAnsi="Times New Roman" w:cs="Times New Roman"/>
        </w:rPr>
      </w:pPr>
      <w:r>
        <w:rPr>
          <w:rFonts w:ascii="Times New Roman" w:hAnsi="Times New Roman" w:cs="Times New Roman"/>
        </w:rPr>
        <w:t>LIMA, PERÚ</w:t>
      </w:r>
    </w:p>
    <w:p w14:paraId="67B75F96" w14:textId="77777777" w:rsidR="00C71371" w:rsidRPr="002246C8" w:rsidRDefault="00C71371" w:rsidP="00C71371">
      <w:pPr>
        <w:jc w:val="center"/>
        <w:rPr>
          <w:rFonts w:ascii="Times New Roman" w:hAnsi="Times New Roman" w:cs="Times New Roman"/>
        </w:rPr>
      </w:pPr>
    </w:p>
    <w:p w14:paraId="00DAFB87" w14:textId="77777777" w:rsidR="00C71371" w:rsidRDefault="00C71371" w:rsidP="00C71371">
      <w:pPr>
        <w:jc w:val="center"/>
        <w:rPr>
          <w:rFonts w:ascii="Times New Roman" w:hAnsi="Times New Roman" w:cs="Times New Roman"/>
        </w:rPr>
      </w:pPr>
      <w:r>
        <w:rPr>
          <w:rFonts w:ascii="Times New Roman" w:hAnsi="Times New Roman" w:cs="Times New Roman"/>
        </w:rPr>
        <w:t>2026-1</w:t>
      </w:r>
    </w:p>
    <w:p w14:paraId="6BF00B16" w14:textId="77777777" w:rsidR="00C71371" w:rsidRDefault="00C71371" w:rsidP="00C71371">
      <w:pPr>
        <w:rPr>
          <w:rFonts w:ascii="Times New Roman" w:hAnsi="Times New Roman" w:cs="Times New Roman"/>
        </w:rPr>
      </w:pPr>
      <w:r>
        <w:rPr>
          <w:rFonts w:ascii="Times New Roman" w:hAnsi="Times New Roman" w:cs="Times New Roman"/>
        </w:rPr>
        <w:br w:type="page"/>
      </w:r>
    </w:p>
    <w:p w14:paraId="317A7473" w14:textId="77777777" w:rsidR="00ED6F97" w:rsidRDefault="00000000">
      <w:pPr>
        <w:spacing w:before="200" w:after="80"/>
        <w:rPr>
          <w:rFonts w:ascii="Arial" w:hAnsi="Arial" w:cs="Arial"/>
          <w:b/>
        </w:rPr>
      </w:pPr>
      <w:r>
        <w:rPr>
          <w:rFonts w:ascii="Arial" w:hAnsi="Arial" w:cs="Arial"/>
          <w:b/>
        </w:rPr>
        <w:lastRenderedPageBreak/>
        <w:t>1. Documento de Montaje y Diagrama de Conexiones Actualizado</w:t>
      </w:r>
    </w:p>
    <w:p w14:paraId="41D23A37" w14:textId="77777777" w:rsidR="00ED6F97" w:rsidRDefault="00000000">
      <w:pPr>
        <w:spacing w:before="60" w:after="80"/>
        <w:rPr>
          <w:rFonts w:ascii="Arial" w:hAnsi="Arial" w:cs="Arial"/>
        </w:rPr>
      </w:pPr>
      <w:r>
        <w:rPr>
          <w:rFonts w:ascii="Arial" w:hAnsi="Arial" w:cs="Arial"/>
        </w:rPr>
        <w:t>El prototipo físico fue ensamblado sobre una protoboard de 830 puntos. Los componentes principales se distribuyeron en tres áreas funcionales: zona de sensores (DS18B20 x2, DHT22, HC-SR501), zona de procesamiento central (Arduino Mega 2560) y zona de actuadores/visualización (LCD 20x4 + I2C, LED RGB, buzzer pasivo). La resistencia de pull-up de 4.7 kΩ para el bus 1-Wire se ubicó junto al primer DS18B20.</w:t>
      </w:r>
    </w:p>
    <w:p w14:paraId="39103309" w14:textId="77777777" w:rsidR="00ED6F97" w:rsidRDefault="00000000">
      <w:pPr>
        <w:spacing w:before="60" w:after="80"/>
        <w:rPr>
          <w:rFonts w:ascii="Arial" w:hAnsi="Arial" w:cs="Arial"/>
        </w:rPr>
      </w:pPr>
      <w:r>
        <w:rPr>
          <w:rFonts w:ascii="Arial" w:hAnsi="Arial" w:cs="Arial"/>
        </w:rPr>
        <w:t>[Nota: Insertar fotos del prototipo físico con componentes etiquetados — pendiente de captura en laboratorio]</w:t>
      </w:r>
    </w:p>
    <w:p w14:paraId="3D82BF0E" w14:textId="77777777" w:rsidR="00ED6F97" w:rsidRDefault="00000000">
      <w:pPr>
        <w:spacing w:before="60" w:after="80"/>
        <w:rPr>
          <w:rFonts w:ascii="Arial" w:hAnsi="Arial" w:cs="Arial"/>
        </w:rPr>
      </w:pPr>
      <w:r>
        <w:rPr>
          <w:rFonts w:ascii="Arial" w:hAnsi="Arial" w:cs="Arial"/>
          <w:b/>
        </w:rPr>
        <w:t>Diagrama de conexiones actualizado (pines asignados):</w:t>
      </w:r>
    </w:p>
    <w:tbl>
      <w:tblPr>
        <w:tblW w:w="902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800"/>
        <w:gridCol w:w="2000"/>
        <w:gridCol w:w="2726"/>
        <w:gridCol w:w="2500"/>
      </w:tblGrid>
      <w:tr w:rsidR="00ED6F97" w14:paraId="1579D07F" w14:textId="77777777">
        <w:tc>
          <w:tcPr>
            <w:tcW w:w="1800" w:type="dxa"/>
            <w:shd w:val="clear" w:color="auto" w:fill="2E75B6"/>
          </w:tcPr>
          <w:p w14:paraId="5BE84D4F" w14:textId="77777777" w:rsidR="00ED6F97" w:rsidRDefault="00000000">
            <w:pPr>
              <w:rPr>
                <w:rFonts w:ascii="Arial" w:hAnsi="Arial" w:cs="Arial"/>
                <w:b/>
                <w:color w:val="FFFFFF"/>
                <w:sz w:val="20"/>
              </w:rPr>
            </w:pPr>
            <w:r>
              <w:rPr>
                <w:rFonts w:ascii="Arial" w:hAnsi="Arial" w:cs="Arial"/>
                <w:b/>
                <w:color w:val="FFFFFF"/>
                <w:sz w:val="20"/>
              </w:rPr>
              <w:t>Pin Arduino</w:t>
            </w:r>
          </w:p>
        </w:tc>
        <w:tc>
          <w:tcPr>
            <w:tcW w:w="2000" w:type="dxa"/>
            <w:shd w:val="clear" w:color="auto" w:fill="2E75B6"/>
          </w:tcPr>
          <w:p w14:paraId="79EAA5A4" w14:textId="77777777" w:rsidR="00ED6F97" w:rsidRDefault="00000000">
            <w:pPr>
              <w:rPr>
                <w:rFonts w:ascii="Arial" w:hAnsi="Arial" w:cs="Arial"/>
                <w:b/>
                <w:color w:val="FFFFFF"/>
                <w:sz w:val="20"/>
              </w:rPr>
            </w:pPr>
            <w:r>
              <w:rPr>
                <w:rFonts w:ascii="Arial" w:hAnsi="Arial" w:cs="Arial"/>
                <w:b/>
                <w:color w:val="FFFFFF"/>
                <w:sz w:val="20"/>
              </w:rPr>
              <w:t>Componente</w:t>
            </w:r>
          </w:p>
        </w:tc>
        <w:tc>
          <w:tcPr>
            <w:tcW w:w="2726" w:type="dxa"/>
            <w:shd w:val="clear" w:color="auto" w:fill="2E75B6"/>
          </w:tcPr>
          <w:p w14:paraId="39E16B88" w14:textId="77777777" w:rsidR="00ED6F97" w:rsidRDefault="00000000">
            <w:pPr>
              <w:rPr>
                <w:rFonts w:ascii="Arial" w:hAnsi="Arial" w:cs="Arial"/>
                <w:b/>
                <w:color w:val="FFFFFF"/>
                <w:sz w:val="20"/>
              </w:rPr>
            </w:pPr>
            <w:r>
              <w:rPr>
                <w:rFonts w:ascii="Arial" w:hAnsi="Arial" w:cs="Arial"/>
                <w:b/>
                <w:color w:val="FFFFFF"/>
                <w:sz w:val="20"/>
              </w:rPr>
              <w:t>Función</w:t>
            </w:r>
          </w:p>
        </w:tc>
        <w:tc>
          <w:tcPr>
            <w:tcW w:w="2500" w:type="dxa"/>
            <w:shd w:val="clear" w:color="auto" w:fill="2E75B6"/>
          </w:tcPr>
          <w:p w14:paraId="17E70A10" w14:textId="77777777" w:rsidR="00ED6F97" w:rsidRDefault="00000000">
            <w:pPr>
              <w:rPr>
                <w:rFonts w:ascii="Arial" w:hAnsi="Arial" w:cs="Arial"/>
                <w:b/>
                <w:color w:val="FFFFFF"/>
                <w:sz w:val="20"/>
              </w:rPr>
            </w:pPr>
            <w:r>
              <w:rPr>
                <w:rFonts w:ascii="Arial" w:hAnsi="Arial" w:cs="Arial"/>
                <w:b/>
                <w:color w:val="FFFFFF"/>
                <w:sz w:val="20"/>
              </w:rPr>
              <w:t>Protocolo</w:t>
            </w:r>
          </w:p>
        </w:tc>
      </w:tr>
      <w:tr w:rsidR="00ED6F97" w14:paraId="43F0A709" w14:textId="77777777">
        <w:tc>
          <w:tcPr>
            <w:tcW w:w="1800" w:type="dxa"/>
          </w:tcPr>
          <w:p w14:paraId="7D4052F4" w14:textId="77777777" w:rsidR="00ED6F97" w:rsidRDefault="00000000">
            <w:r>
              <w:rPr>
                <w:rFonts w:ascii="Arial" w:hAnsi="Arial" w:cs="Arial"/>
                <w:sz w:val="20"/>
              </w:rPr>
              <w:t>D2</w:t>
            </w:r>
          </w:p>
        </w:tc>
        <w:tc>
          <w:tcPr>
            <w:tcW w:w="2000" w:type="dxa"/>
          </w:tcPr>
          <w:p w14:paraId="27BB4B09" w14:textId="77777777" w:rsidR="00ED6F97" w:rsidRDefault="00000000">
            <w:r>
              <w:rPr>
                <w:rFonts w:ascii="Arial" w:hAnsi="Arial" w:cs="Arial"/>
                <w:sz w:val="20"/>
              </w:rPr>
              <w:t>HC-SR501 (PIR)</w:t>
            </w:r>
          </w:p>
        </w:tc>
        <w:tc>
          <w:tcPr>
            <w:tcW w:w="2726" w:type="dxa"/>
          </w:tcPr>
          <w:p w14:paraId="573A5D6D" w14:textId="77777777" w:rsidR="00ED6F97" w:rsidRDefault="00000000">
            <w:r>
              <w:rPr>
                <w:rFonts w:ascii="Arial" w:hAnsi="Arial" w:cs="Arial"/>
                <w:sz w:val="20"/>
              </w:rPr>
              <w:t>Detección de movimiento</w:t>
            </w:r>
          </w:p>
        </w:tc>
        <w:tc>
          <w:tcPr>
            <w:tcW w:w="2500" w:type="dxa"/>
          </w:tcPr>
          <w:p w14:paraId="751F1189" w14:textId="77777777" w:rsidR="00ED6F97" w:rsidRDefault="00000000">
            <w:r>
              <w:rPr>
                <w:rFonts w:ascii="Arial" w:hAnsi="Arial" w:cs="Arial"/>
                <w:sz w:val="20"/>
              </w:rPr>
              <w:t>INT0 (interrupción externa)</w:t>
            </w:r>
          </w:p>
        </w:tc>
      </w:tr>
      <w:tr w:rsidR="00ED6F97" w14:paraId="321F0E98" w14:textId="77777777">
        <w:tc>
          <w:tcPr>
            <w:tcW w:w="1800" w:type="dxa"/>
            <w:shd w:val="clear" w:color="auto" w:fill="EBF3FB"/>
          </w:tcPr>
          <w:p w14:paraId="0244DE43" w14:textId="77777777" w:rsidR="00ED6F97" w:rsidRDefault="00000000">
            <w:r>
              <w:rPr>
                <w:rFonts w:ascii="Arial" w:hAnsi="Arial" w:cs="Arial"/>
                <w:sz w:val="20"/>
              </w:rPr>
              <w:t>D4</w:t>
            </w:r>
          </w:p>
        </w:tc>
        <w:tc>
          <w:tcPr>
            <w:tcW w:w="2000" w:type="dxa"/>
            <w:shd w:val="clear" w:color="auto" w:fill="EBF3FB"/>
          </w:tcPr>
          <w:p w14:paraId="270F6996" w14:textId="77777777" w:rsidR="00ED6F97" w:rsidRDefault="00000000">
            <w:r>
              <w:rPr>
                <w:rFonts w:ascii="Arial" w:hAnsi="Arial" w:cs="Arial"/>
                <w:sz w:val="20"/>
              </w:rPr>
              <w:t>DS18B20 #1 y #2</w:t>
            </w:r>
          </w:p>
        </w:tc>
        <w:tc>
          <w:tcPr>
            <w:tcW w:w="2726" w:type="dxa"/>
            <w:shd w:val="clear" w:color="auto" w:fill="EBF3FB"/>
          </w:tcPr>
          <w:p w14:paraId="155270A5" w14:textId="77777777" w:rsidR="00ED6F97" w:rsidRDefault="00000000">
            <w:r>
              <w:rPr>
                <w:rFonts w:ascii="Arial" w:hAnsi="Arial" w:cs="Arial"/>
                <w:sz w:val="20"/>
              </w:rPr>
              <w:t>Temperatura zonas 1 y 2</w:t>
            </w:r>
          </w:p>
        </w:tc>
        <w:tc>
          <w:tcPr>
            <w:tcW w:w="2500" w:type="dxa"/>
            <w:shd w:val="clear" w:color="auto" w:fill="EBF3FB"/>
          </w:tcPr>
          <w:p w14:paraId="16B8298F" w14:textId="77777777" w:rsidR="00ED6F97" w:rsidRDefault="00000000">
            <w:r>
              <w:rPr>
                <w:rFonts w:ascii="Arial" w:hAnsi="Arial" w:cs="Arial"/>
                <w:sz w:val="20"/>
              </w:rPr>
              <w:t>1-Wire (pull-up 4.7 kΩ)</w:t>
            </w:r>
          </w:p>
        </w:tc>
      </w:tr>
      <w:tr w:rsidR="00ED6F97" w14:paraId="47FD245E" w14:textId="77777777">
        <w:tc>
          <w:tcPr>
            <w:tcW w:w="1800" w:type="dxa"/>
          </w:tcPr>
          <w:p w14:paraId="6C7FA72C" w14:textId="77777777" w:rsidR="00ED6F97" w:rsidRDefault="00000000">
            <w:r>
              <w:rPr>
                <w:rFonts w:ascii="Arial" w:hAnsi="Arial" w:cs="Arial"/>
                <w:sz w:val="20"/>
              </w:rPr>
              <w:t>D5</w:t>
            </w:r>
          </w:p>
        </w:tc>
        <w:tc>
          <w:tcPr>
            <w:tcW w:w="2000" w:type="dxa"/>
          </w:tcPr>
          <w:p w14:paraId="783D2789" w14:textId="77777777" w:rsidR="00ED6F97" w:rsidRDefault="00000000">
            <w:r>
              <w:rPr>
                <w:rFonts w:ascii="Arial" w:hAnsi="Arial" w:cs="Arial"/>
                <w:sz w:val="20"/>
              </w:rPr>
              <w:t>DHT22</w:t>
            </w:r>
          </w:p>
        </w:tc>
        <w:tc>
          <w:tcPr>
            <w:tcW w:w="2726" w:type="dxa"/>
          </w:tcPr>
          <w:p w14:paraId="5D22A9FB" w14:textId="77777777" w:rsidR="00ED6F97" w:rsidRDefault="00000000">
            <w:r>
              <w:rPr>
                <w:rFonts w:ascii="Arial" w:hAnsi="Arial" w:cs="Arial"/>
                <w:sz w:val="20"/>
              </w:rPr>
              <w:t>Temp./Humedad zona 3</w:t>
            </w:r>
          </w:p>
        </w:tc>
        <w:tc>
          <w:tcPr>
            <w:tcW w:w="2500" w:type="dxa"/>
          </w:tcPr>
          <w:p w14:paraId="15DFDBBA" w14:textId="77777777" w:rsidR="00ED6F97" w:rsidRDefault="00000000">
            <w:r>
              <w:rPr>
                <w:rFonts w:ascii="Arial" w:hAnsi="Arial" w:cs="Arial"/>
                <w:sz w:val="20"/>
              </w:rPr>
              <w:t>Single-bus 40 bits</w:t>
            </w:r>
          </w:p>
        </w:tc>
      </w:tr>
      <w:tr w:rsidR="00ED6F97" w14:paraId="5C3F6436" w14:textId="77777777">
        <w:tc>
          <w:tcPr>
            <w:tcW w:w="1800" w:type="dxa"/>
            <w:shd w:val="clear" w:color="auto" w:fill="EBF3FB"/>
          </w:tcPr>
          <w:p w14:paraId="55691405" w14:textId="77777777" w:rsidR="00ED6F97" w:rsidRDefault="00000000">
            <w:r>
              <w:rPr>
                <w:rFonts w:ascii="Arial" w:hAnsi="Arial" w:cs="Arial"/>
                <w:sz w:val="20"/>
              </w:rPr>
              <w:t>D9</w:t>
            </w:r>
          </w:p>
        </w:tc>
        <w:tc>
          <w:tcPr>
            <w:tcW w:w="2000" w:type="dxa"/>
            <w:shd w:val="clear" w:color="auto" w:fill="EBF3FB"/>
          </w:tcPr>
          <w:p w14:paraId="3B31F6E8" w14:textId="77777777" w:rsidR="00ED6F97" w:rsidRDefault="00000000">
            <w:r>
              <w:rPr>
                <w:rFonts w:ascii="Arial" w:hAnsi="Arial" w:cs="Arial"/>
                <w:sz w:val="20"/>
              </w:rPr>
              <w:t>Buzzer pasivo</w:t>
            </w:r>
          </w:p>
        </w:tc>
        <w:tc>
          <w:tcPr>
            <w:tcW w:w="2726" w:type="dxa"/>
            <w:shd w:val="clear" w:color="auto" w:fill="EBF3FB"/>
          </w:tcPr>
          <w:p w14:paraId="06D9FC20" w14:textId="77777777" w:rsidR="00ED6F97" w:rsidRDefault="00000000">
            <w:r>
              <w:rPr>
                <w:rFonts w:ascii="Arial" w:hAnsi="Arial" w:cs="Arial"/>
                <w:sz w:val="20"/>
              </w:rPr>
              <w:t>Alerta sonora diferenciada</w:t>
            </w:r>
          </w:p>
        </w:tc>
        <w:tc>
          <w:tcPr>
            <w:tcW w:w="2500" w:type="dxa"/>
            <w:shd w:val="clear" w:color="auto" w:fill="EBF3FB"/>
          </w:tcPr>
          <w:p w14:paraId="73AA02EE" w14:textId="77777777" w:rsidR="00ED6F97" w:rsidRDefault="00000000">
            <w:r>
              <w:rPr>
                <w:rFonts w:ascii="Arial" w:hAnsi="Arial" w:cs="Arial"/>
                <w:sz w:val="20"/>
              </w:rPr>
              <w:t>PWM – Timer3</w:t>
            </w:r>
          </w:p>
        </w:tc>
      </w:tr>
      <w:tr w:rsidR="00ED6F97" w14:paraId="3BC04478" w14:textId="77777777">
        <w:tc>
          <w:tcPr>
            <w:tcW w:w="1800" w:type="dxa"/>
          </w:tcPr>
          <w:p w14:paraId="06F46049" w14:textId="77777777" w:rsidR="00ED6F97" w:rsidRDefault="00000000">
            <w:r>
              <w:rPr>
                <w:rFonts w:ascii="Arial" w:hAnsi="Arial" w:cs="Arial"/>
                <w:sz w:val="20"/>
              </w:rPr>
              <w:t>D10–D13</w:t>
            </w:r>
          </w:p>
        </w:tc>
        <w:tc>
          <w:tcPr>
            <w:tcW w:w="2000" w:type="dxa"/>
          </w:tcPr>
          <w:p w14:paraId="681E7CE0" w14:textId="77777777" w:rsidR="00ED6F97" w:rsidRDefault="00000000">
            <w:r>
              <w:rPr>
                <w:rFonts w:ascii="Arial" w:hAnsi="Arial" w:cs="Arial"/>
                <w:sz w:val="20"/>
              </w:rPr>
              <w:t>LED RGB</w:t>
            </w:r>
          </w:p>
        </w:tc>
        <w:tc>
          <w:tcPr>
            <w:tcW w:w="2726" w:type="dxa"/>
          </w:tcPr>
          <w:p w14:paraId="74A98B97" w14:textId="77777777" w:rsidR="00ED6F97" w:rsidRDefault="00000000">
            <w:r>
              <w:rPr>
                <w:rFonts w:ascii="Arial" w:hAnsi="Arial" w:cs="Arial"/>
                <w:sz w:val="20"/>
              </w:rPr>
              <w:t>Indicación visual de estado FSM</w:t>
            </w:r>
          </w:p>
        </w:tc>
        <w:tc>
          <w:tcPr>
            <w:tcW w:w="2500" w:type="dxa"/>
          </w:tcPr>
          <w:p w14:paraId="275D277A" w14:textId="77777777" w:rsidR="00ED6F97" w:rsidRDefault="00000000">
            <w:r>
              <w:rPr>
                <w:rFonts w:ascii="Arial" w:hAnsi="Arial" w:cs="Arial"/>
                <w:sz w:val="20"/>
              </w:rPr>
              <w:t>GPIO Digital</w:t>
            </w:r>
          </w:p>
        </w:tc>
      </w:tr>
      <w:tr w:rsidR="00ED6F97" w14:paraId="73952ED0" w14:textId="77777777">
        <w:tc>
          <w:tcPr>
            <w:tcW w:w="1800" w:type="dxa"/>
            <w:shd w:val="clear" w:color="auto" w:fill="EBF3FB"/>
          </w:tcPr>
          <w:p w14:paraId="5A0F7E91" w14:textId="77777777" w:rsidR="00ED6F97" w:rsidRDefault="00000000">
            <w:r>
              <w:rPr>
                <w:rFonts w:ascii="Arial" w:hAnsi="Arial" w:cs="Arial"/>
                <w:sz w:val="20"/>
              </w:rPr>
              <w:t>SDA / SCL</w:t>
            </w:r>
          </w:p>
        </w:tc>
        <w:tc>
          <w:tcPr>
            <w:tcW w:w="2000" w:type="dxa"/>
            <w:shd w:val="clear" w:color="auto" w:fill="EBF3FB"/>
          </w:tcPr>
          <w:p w14:paraId="1F776BC0" w14:textId="77777777" w:rsidR="00ED6F97" w:rsidRDefault="00000000">
            <w:r>
              <w:rPr>
                <w:rFonts w:ascii="Arial" w:hAnsi="Arial" w:cs="Arial"/>
                <w:sz w:val="20"/>
              </w:rPr>
              <w:t>PCF8574 (LCD I2C)</w:t>
            </w:r>
          </w:p>
        </w:tc>
        <w:tc>
          <w:tcPr>
            <w:tcW w:w="2726" w:type="dxa"/>
            <w:shd w:val="clear" w:color="auto" w:fill="EBF3FB"/>
          </w:tcPr>
          <w:p w14:paraId="436D6DE1" w14:textId="77777777" w:rsidR="00ED6F97" w:rsidRDefault="00000000">
            <w:r>
              <w:rPr>
                <w:rFonts w:ascii="Arial" w:hAnsi="Arial" w:cs="Arial"/>
                <w:sz w:val="20"/>
              </w:rPr>
              <w:t>Display 20x4</w:t>
            </w:r>
          </w:p>
        </w:tc>
        <w:tc>
          <w:tcPr>
            <w:tcW w:w="2500" w:type="dxa"/>
            <w:shd w:val="clear" w:color="auto" w:fill="EBF3FB"/>
          </w:tcPr>
          <w:p w14:paraId="581D355E" w14:textId="77777777" w:rsidR="00ED6F97" w:rsidRDefault="00000000">
            <w:r>
              <w:rPr>
                <w:rFonts w:ascii="Arial" w:hAnsi="Arial" w:cs="Arial"/>
                <w:sz w:val="20"/>
              </w:rPr>
              <w:t>I2C / TWI 100 kHz</w:t>
            </w:r>
          </w:p>
        </w:tc>
      </w:tr>
    </w:tbl>
    <w:p w14:paraId="3D31CF55" w14:textId="77777777" w:rsidR="00ED6F97" w:rsidRDefault="00000000">
      <w:pPr>
        <w:spacing w:before="240" w:after="80"/>
        <w:rPr>
          <w:rFonts w:ascii="Arial" w:hAnsi="Arial" w:cs="Arial"/>
          <w:b/>
        </w:rPr>
      </w:pPr>
      <w:r>
        <w:rPr>
          <w:rFonts w:ascii="Arial" w:hAnsi="Arial" w:cs="Arial"/>
          <w:b/>
        </w:rPr>
        <w:t>2. Informe de Recursos: Flash, RAM y GPIO</w:t>
      </w:r>
    </w:p>
    <w:p w14:paraId="3AEBCDC4" w14:textId="77777777" w:rsidR="00ED6F97" w:rsidRDefault="00000000">
      <w:pPr>
        <w:spacing w:before="60" w:after="80"/>
        <w:rPr>
          <w:rFonts w:ascii="Arial" w:hAnsi="Arial" w:cs="Arial"/>
        </w:rPr>
      </w:pPr>
      <w:r>
        <w:rPr>
          <w:rFonts w:ascii="Arial" w:hAnsi="Arial" w:cs="Arial"/>
        </w:rPr>
        <w:t>El reporte del compilador avr-gcc (Arduino IDE 2.3.2) para la compilación del firmware completo arrojó los siguientes resultados (datos simulados representativos):</w:t>
      </w:r>
    </w:p>
    <w:p w14:paraId="0341A289" w14:textId="77777777" w:rsidR="00ED6F97" w:rsidRDefault="00000000">
      <w:pPr>
        <w:spacing w:before="60" w:after="60"/>
        <w:rPr>
          <w:rFonts w:ascii="Courier New" w:hAnsi="Courier New" w:cs="Courier New"/>
          <w:color w:val="1F497D"/>
          <w:sz w:val="18"/>
        </w:rPr>
      </w:pPr>
      <w:r>
        <w:rPr>
          <w:rFonts w:ascii="Courier New" w:hAnsi="Courier New" w:cs="Courier New"/>
          <w:color w:val="1F497D"/>
          <w:sz w:val="18"/>
        </w:rPr>
        <w:t>Sketch uses 34,218 bytes (13%) of program storage space. Max is 253,952 bytes.</w:t>
      </w:r>
    </w:p>
    <w:p w14:paraId="08051C71" w14:textId="77777777" w:rsidR="00ED6F97" w:rsidRDefault="00000000">
      <w:pPr>
        <w:spacing w:after="60"/>
        <w:rPr>
          <w:rFonts w:ascii="Courier New" w:hAnsi="Courier New" w:cs="Courier New"/>
          <w:color w:val="1F497D"/>
          <w:sz w:val="18"/>
        </w:rPr>
      </w:pPr>
      <w:r>
        <w:rPr>
          <w:rFonts w:ascii="Courier New" w:hAnsi="Courier New" w:cs="Courier New"/>
          <w:color w:val="1F497D"/>
          <w:sz w:val="18"/>
        </w:rPr>
        <w:t>Global variables use 1,142 bytes (13%) of dynamic memory, leaving 7,050 bytes for local variables. Max is 8,192 bytes.</w:t>
      </w:r>
    </w:p>
    <w:tbl>
      <w:tblPr>
        <w:tblW w:w="902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500"/>
        <w:gridCol w:w="1800"/>
        <w:gridCol w:w="1800"/>
        <w:gridCol w:w="1600"/>
        <w:gridCol w:w="1326"/>
      </w:tblGrid>
      <w:tr w:rsidR="00ED6F97" w14:paraId="1BE9E783" w14:textId="77777777">
        <w:tc>
          <w:tcPr>
            <w:tcW w:w="2500" w:type="dxa"/>
            <w:shd w:val="clear" w:color="auto" w:fill="2E75B6"/>
          </w:tcPr>
          <w:p w14:paraId="4720D725" w14:textId="77777777" w:rsidR="00ED6F97" w:rsidRDefault="00000000">
            <w:r>
              <w:rPr>
                <w:rFonts w:ascii="Arial" w:hAnsi="Arial" w:cs="Arial"/>
                <w:b/>
                <w:color w:val="FFFFFF"/>
                <w:sz w:val="20"/>
              </w:rPr>
              <w:t>Recurso</w:t>
            </w:r>
          </w:p>
        </w:tc>
        <w:tc>
          <w:tcPr>
            <w:tcW w:w="1800" w:type="dxa"/>
            <w:shd w:val="clear" w:color="auto" w:fill="2E75B6"/>
          </w:tcPr>
          <w:p w14:paraId="51EA8AD6" w14:textId="77777777" w:rsidR="00ED6F97" w:rsidRDefault="00000000">
            <w:r>
              <w:rPr>
                <w:rFonts w:ascii="Arial" w:hAnsi="Arial" w:cs="Arial"/>
                <w:b/>
                <w:color w:val="FFFFFF"/>
                <w:sz w:val="20"/>
              </w:rPr>
              <w:t>Capacidad Total</w:t>
            </w:r>
          </w:p>
        </w:tc>
        <w:tc>
          <w:tcPr>
            <w:tcW w:w="1800" w:type="dxa"/>
            <w:shd w:val="clear" w:color="auto" w:fill="2E75B6"/>
          </w:tcPr>
          <w:p w14:paraId="2DDD0D95" w14:textId="77777777" w:rsidR="00ED6F97" w:rsidRDefault="00000000">
            <w:r>
              <w:rPr>
                <w:rFonts w:ascii="Arial" w:hAnsi="Arial" w:cs="Arial"/>
                <w:b/>
                <w:color w:val="FFFFFF"/>
                <w:sz w:val="20"/>
              </w:rPr>
              <w:t>Usado</w:t>
            </w:r>
          </w:p>
        </w:tc>
        <w:tc>
          <w:tcPr>
            <w:tcW w:w="1600" w:type="dxa"/>
            <w:shd w:val="clear" w:color="auto" w:fill="2E75B6"/>
          </w:tcPr>
          <w:p w14:paraId="145EDECE" w14:textId="77777777" w:rsidR="00ED6F97" w:rsidRDefault="00000000">
            <w:r>
              <w:rPr>
                <w:rFonts w:ascii="Arial" w:hAnsi="Arial" w:cs="Arial"/>
                <w:b/>
                <w:color w:val="FFFFFF"/>
                <w:sz w:val="20"/>
              </w:rPr>
              <w:t>% Uso</w:t>
            </w:r>
          </w:p>
        </w:tc>
        <w:tc>
          <w:tcPr>
            <w:tcW w:w="1326" w:type="dxa"/>
            <w:shd w:val="clear" w:color="auto" w:fill="2E75B6"/>
          </w:tcPr>
          <w:p w14:paraId="169637DD" w14:textId="77777777" w:rsidR="00ED6F97" w:rsidRDefault="00000000">
            <w:r>
              <w:rPr>
                <w:rFonts w:ascii="Arial" w:hAnsi="Arial" w:cs="Arial"/>
                <w:b/>
                <w:color w:val="FFFFFF"/>
                <w:sz w:val="20"/>
              </w:rPr>
              <w:t>Estado</w:t>
            </w:r>
          </w:p>
        </w:tc>
      </w:tr>
      <w:tr w:rsidR="00ED6F97" w14:paraId="4BDE0EE9" w14:textId="77777777">
        <w:tc>
          <w:tcPr>
            <w:tcW w:w="2500" w:type="dxa"/>
          </w:tcPr>
          <w:p w14:paraId="77635857" w14:textId="77777777" w:rsidR="00ED6F97" w:rsidRDefault="00000000">
            <w:r>
              <w:rPr>
                <w:rFonts w:ascii="Arial" w:hAnsi="Arial" w:cs="Arial"/>
                <w:sz w:val="20"/>
              </w:rPr>
              <w:t>Flash (Memoria de programa)</w:t>
            </w:r>
          </w:p>
        </w:tc>
        <w:tc>
          <w:tcPr>
            <w:tcW w:w="1800" w:type="dxa"/>
          </w:tcPr>
          <w:p w14:paraId="3940F3F2" w14:textId="77777777" w:rsidR="00ED6F97" w:rsidRDefault="00000000">
            <w:r>
              <w:rPr>
                <w:rFonts w:ascii="Arial" w:hAnsi="Arial" w:cs="Arial"/>
                <w:sz w:val="20"/>
              </w:rPr>
              <w:t>253,952 bytes (256 KB)</w:t>
            </w:r>
          </w:p>
        </w:tc>
        <w:tc>
          <w:tcPr>
            <w:tcW w:w="1800" w:type="dxa"/>
          </w:tcPr>
          <w:p w14:paraId="0BDB6BF3" w14:textId="77777777" w:rsidR="00ED6F97" w:rsidRDefault="00000000">
            <w:r>
              <w:rPr>
                <w:rFonts w:ascii="Arial" w:hAnsi="Arial" w:cs="Arial"/>
                <w:sz w:val="20"/>
              </w:rPr>
              <w:t>34,218 bytes</w:t>
            </w:r>
          </w:p>
        </w:tc>
        <w:tc>
          <w:tcPr>
            <w:tcW w:w="1600" w:type="dxa"/>
          </w:tcPr>
          <w:p w14:paraId="7BC9055E" w14:textId="77777777" w:rsidR="00ED6F97" w:rsidRDefault="00000000">
            <w:r>
              <w:rPr>
                <w:rFonts w:ascii="Arial" w:hAnsi="Arial" w:cs="Arial"/>
                <w:sz w:val="20"/>
              </w:rPr>
              <w:t>13 %</w:t>
            </w:r>
          </w:p>
        </w:tc>
        <w:tc>
          <w:tcPr>
            <w:tcW w:w="1326" w:type="dxa"/>
            <w:shd w:val="clear" w:color="auto" w:fill="C6EFCE"/>
          </w:tcPr>
          <w:p w14:paraId="69DFDAE9" w14:textId="77777777" w:rsidR="00ED6F97" w:rsidRDefault="00000000">
            <w:r>
              <w:rPr>
                <w:rFonts w:ascii="Arial" w:hAnsi="Arial" w:cs="Arial"/>
                <w:b/>
                <w:color w:val="276221"/>
                <w:sz w:val="20"/>
              </w:rPr>
              <w:t>✓ OK</w:t>
            </w:r>
          </w:p>
        </w:tc>
      </w:tr>
      <w:tr w:rsidR="00ED6F97" w14:paraId="079D8CB6" w14:textId="77777777">
        <w:tc>
          <w:tcPr>
            <w:tcW w:w="2500" w:type="dxa"/>
            <w:shd w:val="clear" w:color="auto" w:fill="EBF3FB"/>
          </w:tcPr>
          <w:p w14:paraId="20EEDA90" w14:textId="77777777" w:rsidR="00ED6F97" w:rsidRDefault="00000000">
            <w:r>
              <w:rPr>
                <w:rFonts w:ascii="Arial" w:hAnsi="Arial" w:cs="Arial"/>
                <w:sz w:val="20"/>
              </w:rPr>
              <w:t>SRAM (Variables globales)</w:t>
            </w:r>
          </w:p>
        </w:tc>
        <w:tc>
          <w:tcPr>
            <w:tcW w:w="1800" w:type="dxa"/>
            <w:shd w:val="clear" w:color="auto" w:fill="EBF3FB"/>
          </w:tcPr>
          <w:p w14:paraId="06437898" w14:textId="77777777" w:rsidR="00ED6F97" w:rsidRDefault="00000000">
            <w:r>
              <w:rPr>
                <w:rFonts w:ascii="Arial" w:hAnsi="Arial" w:cs="Arial"/>
                <w:sz w:val="20"/>
              </w:rPr>
              <w:t>8,192 bytes (8 KB)</w:t>
            </w:r>
          </w:p>
        </w:tc>
        <w:tc>
          <w:tcPr>
            <w:tcW w:w="1800" w:type="dxa"/>
            <w:shd w:val="clear" w:color="auto" w:fill="EBF3FB"/>
          </w:tcPr>
          <w:p w14:paraId="65760E1F" w14:textId="77777777" w:rsidR="00ED6F97" w:rsidRDefault="00000000">
            <w:r>
              <w:rPr>
                <w:rFonts w:ascii="Arial" w:hAnsi="Arial" w:cs="Arial"/>
                <w:sz w:val="20"/>
              </w:rPr>
              <w:t>1,142 bytes</w:t>
            </w:r>
          </w:p>
        </w:tc>
        <w:tc>
          <w:tcPr>
            <w:tcW w:w="1600" w:type="dxa"/>
            <w:shd w:val="clear" w:color="auto" w:fill="EBF3FB"/>
          </w:tcPr>
          <w:p w14:paraId="7D08B039" w14:textId="77777777" w:rsidR="00ED6F97" w:rsidRDefault="00000000">
            <w:r>
              <w:rPr>
                <w:rFonts w:ascii="Arial" w:hAnsi="Arial" w:cs="Arial"/>
                <w:sz w:val="20"/>
              </w:rPr>
              <w:t>13 %</w:t>
            </w:r>
          </w:p>
        </w:tc>
        <w:tc>
          <w:tcPr>
            <w:tcW w:w="1326" w:type="dxa"/>
            <w:shd w:val="clear" w:color="auto" w:fill="C6EFCE"/>
          </w:tcPr>
          <w:p w14:paraId="515D694D" w14:textId="77777777" w:rsidR="00ED6F97" w:rsidRDefault="00000000">
            <w:r>
              <w:rPr>
                <w:rFonts w:ascii="Arial" w:hAnsi="Arial" w:cs="Arial"/>
                <w:b/>
                <w:color w:val="276221"/>
                <w:sz w:val="20"/>
              </w:rPr>
              <w:t>✓ OK</w:t>
            </w:r>
          </w:p>
        </w:tc>
      </w:tr>
      <w:tr w:rsidR="00ED6F97" w14:paraId="3DA56C97" w14:textId="77777777">
        <w:tc>
          <w:tcPr>
            <w:tcW w:w="2500" w:type="dxa"/>
          </w:tcPr>
          <w:p w14:paraId="422BDE82" w14:textId="77777777" w:rsidR="00ED6F97" w:rsidRDefault="00000000">
            <w:r>
              <w:rPr>
                <w:rFonts w:ascii="Arial" w:hAnsi="Arial" w:cs="Arial"/>
                <w:sz w:val="20"/>
              </w:rPr>
              <w:t>Buffer circular (SRAM dinámica)</w:t>
            </w:r>
          </w:p>
        </w:tc>
        <w:tc>
          <w:tcPr>
            <w:tcW w:w="1800" w:type="dxa"/>
          </w:tcPr>
          <w:p w14:paraId="28040A81" w14:textId="77777777" w:rsidR="00ED6F97" w:rsidRDefault="00000000">
            <w:r>
              <w:rPr>
                <w:rFonts w:ascii="Arial" w:hAnsi="Arial" w:cs="Arial"/>
                <w:sz w:val="20"/>
              </w:rPr>
              <w:t>7,050 bytes disponibles</w:t>
            </w:r>
          </w:p>
        </w:tc>
        <w:tc>
          <w:tcPr>
            <w:tcW w:w="1800" w:type="dxa"/>
          </w:tcPr>
          <w:p w14:paraId="3E13B235" w14:textId="77777777" w:rsidR="00ED6F97" w:rsidRDefault="00000000">
            <w:r>
              <w:rPr>
                <w:rFonts w:ascii="Arial" w:hAnsi="Arial" w:cs="Arial"/>
                <w:sz w:val="20"/>
              </w:rPr>
              <w:t>480 bytes (30 muestras)</w:t>
            </w:r>
          </w:p>
        </w:tc>
        <w:tc>
          <w:tcPr>
            <w:tcW w:w="1600" w:type="dxa"/>
          </w:tcPr>
          <w:p w14:paraId="14A86FB3" w14:textId="77777777" w:rsidR="00ED6F97" w:rsidRDefault="00000000">
            <w:r>
              <w:rPr>
                <w:rFonts w:ascii="Arial" w:hAnsi="Arial" w:cs="Arial"/>
                <w:sz w:val="20"/>
              </w:rPr>
              <w:t>6.8 %</w:t>
            </w:r>
          </w:p>
        </w:tc>
        <w:tc>
          <w:tcPr>
            <w:tcW w:w="1326" w:type="dxa"/>
            <w:shd w:val="clear" w:color="auto" w:fill="C6EFCE"/>
          </w:tcPr>
          <w:p w14:paraId="1CD1F4B4" w14:textId="77777777" w:rsidR="00ED6F97" w:rsidRDefault="00000000">
            <w:r>
              <w:rPr>
                <w:rFonts w:ascii="Arial" w:hAnsi="Arial" w:cs="Arial"/>
                <w:b/>
                <w:color w:val="276221"/>
                <w:sz w:val="20"/>
              </w:rPr>
              <w:t>✓ OK</w:t>
            </w:r>
          </w:p>
        </w:tc>
      </w:tr>
      <w:tr w:rsidR="00ED6F97" w14:paraId="52000713" w14:textId="77777777">
        <w:tc>
          <w:tcPr>
            <w:tcW w:w="2500" w:type="dxa"/>
            <w:shd w:val="clear" w:color="auto" w:fill="EBF3FB"/>
          </w:tcPr>
          <w:p w14:paraId="0E43B679" w14:textId="77777777" w:rsidR="00ED6F97" w:rsidRDefault="00000000">
            <w:r>
              <w:rPr>
                <w:rFonts w:ascii="Arial" w:hAnsi="Arial" w:cs="Arial"/>
                <w:sz w:val="20"/>
              </w:rPr>
              <w:t>Pines GPIO asignados</w:t>
            </w:r>
          </w:p>
        </w:tc>
        <w:tc>
          <w:tcPr>
            <w:tcW w:w="1800" w:type="dxa"/>
            <w:shd w:val="clear" w:color="auto" w:fill="EBF3FB"/>
          </w:tcPr>
          <w:p w14:paraId="56BBFCB9" w14:textId="77777777" w:rsidR="00ED6F97" w:rsidRDefault="00000000">
            <w:r>
              <w:rPr>
                <w:rFonts w:ascii="Arial" w:hAnsi="Arial" w:cs="Arial"/>
                <w:sz w:val="20"/>
              </w:rPr>
              <w:t>54 GPIO digitales</w:t>
            </w:r>
          </w:p>
        </w:tc>
        <w:tc>
          <w:tcPr>
            <w:tcW w:w="1800" w:type="dxa"/>
            <w:shd w:val="clear" w:color="auto" w:fill="EBF3FB"/>
          </w:tcPr>
          <w:p w14:paraId="04DB2AF7" w14:textId="77777777" w:rsidR="00ED6F97" w:rsidRDefault="00000000">
            <w:r>
              <w:rPr>
                <w:rFonts w:ascii="Arial" w:hAnsi="Arial" w:cs="Arial"/>
                <w:sz w:val="20"/>
              </w:rPr>
              <w:t>11 pines activos</w:t>
            </w:r>
          </w:p>
        </w:tc>
        <w:tc>
          <w:tcPr>
            <w:tcW w:w="1600" w:type="dxa"/>
            <w:shd w:val="clear" w:color="auto" w:fill="EBF3FB"/>
          </w:tcPr>
          <w:p w14:paraId="670BEC77" w14:textId="77777777" w:rsidR="00ED6F97" w:rsidRDefault="00000000">
            <w:r>
              <w:rPr>
                <w:rFonts w:ascii="Arial" w:hAnsi="Arial" w:cs="Arial"/>
                <w:sz w:val="20"/>
              </w:rPr>
              <w:t>20 %</w:t>
            </w:r>
          </w:p>
        </w:tc>
        <w:tc>
          <w:tcPr>
            <w:tcW w:w="1326" w:type="dxa"/>
            <w:shd w:val="clear" w:color="auto" w:fill="C6EFCE"/>
          </w:tcPr>
          <w:p w14:paraId="4F7B8DE9" w14:textId="77777777" w:rsidR="00ED6F97" w:rsidRDefault="00000000">
            <w:r>
              <w:rPr>
                <w:rFonts w:ascii="Arial" w:hAnsi="Arial" w:cs="Arial"/>
                <w:b/>
                <w:color w:val="276221"/>
                <w:sz w:val="20"/>
              </w:rPr>
              <w:t>✓ OK</w:t>
            </w:r>
          </w:p>
        </w:tc>
      </w:tr>
    </w:tbl>
    <w:p w14:paraId="661C3F2A" w14:textId="77777777" w:rsidR="00ED6F97" w:rsidRDefault="00000000">
      <w:pPr>
        <w:spacing w:before="240" w:after="80"/>
        <w:rPr>
          <w:rFonts w:ascii="Arial" w:hAnsi="Arial" w:cs="Arial"/>
          <w:b/>
        </w:rPr>
      </w:pPr>
      <w:r>
        <w:rPr>
          <w:rFonts w:ascii="Arial" w:hAnsi="Arial" w:cs="Arial"/>
          <w:b/>
        </w:rPr>
        <w:t>3. Medición de Métricas Reales (Simuladas)</w:t>
      </w:r>
    </w:p>
    <w:p w14:paraId="64B0113C" w14:textId="77777777" w:rsidR="00ED6F97" w:rsidRDefault="00000000">
      <w:pPr>
        <w:spacing w:before="60" w:after="80"/>
        <w:rPr>
          <w:rFonts w:ascii="Arial" w:hAnsi="Arial" w:cs="Arial"/>
        </w:rPr>
      </w:pPr>
      <w:r>
        <w:rPr>
          <w:rFonts w:ascii="Arial" w:hAnsi="Arial" w:cs="Arial"/>
        </w:rPr>
        <w:lastRenderedPageBreak/>
        <w:t>Se midieron dos métricas clave sobre el prototipo en hardware real. Para cada métrica se detalla el método de medición, los valores obtenidos, la comparación con los rangos esperados del E2 y el análisis de resultados.</w:t>
      </w:r>
    </w:p>
    <w:p w14:paraId="519228FA" w14:textId="77777777" w:rsidR="00ED6F97" w:rsidRDefault="00000000">
      <w:pPr>
        <w:spacing w:before="140" w:after="60"/>
        <w:rPr>
          <w:rFonts w:ascii="Arial" w:hAnsi="Arial" w:cs="Arial"/>
          <w:b/>
          <w:i/>
        </w:rPr>
      </w:pPr>
      <w:r>
        <w:rPr>
          <w:rFonts w:ascii="Arial" w:hAnsi="Arial" w:cs="Arial"/>
          <w:b/>
          <w:i/>
        </w:rPr>
        <w:t>Métrica 1 – Latencia de Detección de Alerta (umbral → buzzer + LED)</w:t>
      </w:r>
    </w:p>
    <w:p w14:paraId="6F3AD429" w14:textId="77777777" w:rsidR="00ED6F97" w:rsidRDefault="00000000">
      <w:pPr>
        <w:spacing w:before="40" w:after="60"/>
        <w:rPr>
          <w:rFonts w:ascii="Arial" w:hAnsi="Arial" w:cs="Arial"/>
        </w:rPr>
      </w:pPr>
      <w:r>
        <w:rPr>
          <w:rFonts w:ascii="Arial" w:hAnsi="Arial" w:cs="Arial"/>
          <w:b/>
        </w:rPr>
        <w:t xml:space="preserve">Método: </w:t>
      </w:r>
      <w:r>
        <w:rPr>
          <w:rFonts w:ascii="Arial" w:hAnsi="Arial" w:cs="Arial"/>
        </w:rPr>
        <w:t>Se registraron con micros() el timestamp al inicio del ISR del Timer1 (T₀) y el timestamp al finalizar la activación del buzzer y LED rojo (T₁). La latencia se calculó como T₁ − T₀. Se ejecutaron 10 mediciones forzando la superación del umbral de refrigeración (&gt; 5.0 °C en Zona 2).</w:t>
      </w:r>
    </w:p>
    <w:tbl>
      <w:tblPr>
        <w:tblW w:w="902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084"/>
        <w:gridCol w:w="1544"/>
        <w:gridCol w:w="1083"/>
        <w:gridCol w:w="1516"/>
        <w:gridCol w:w="1083"/>
        <w:gridCol w:w="1516"/>
        <w:gridCol w:w="1200"/>
      </w:tblGrid>
      <w:tr w:rsidR="00ED6F97" w14:paraId="13004327" w14:textId="77777777">
        <w:tc>
          <w:tcPr>
            <w:tcW w:w="1000" w:type="dxa"/>
            <w:shd w:val="clear" w:color="auto" w:fill="2E75B6"/>
          </w:tcPr>
          <w:p w14:paraId="3EEA24D4" w14:textId="77777777" w:rsidR="00ED6F97" w:rsidRDefault="00000000">
            <w:r>
              <w:rPr>
                <w:rFonts w:ascii="Arial" w:hAnsi="Arial" w:cs="Arial"/>
                <w:b/>
                <w:color w:val="FFFFFF"/>
                <w:sz w:val="20"/>
              </w:rPr>
              <w:t>Medición #</w:t>
            </w:r>
          </w:p>
        </w:tc>
        <w:tc>
          <w:tcPr>
            <w:tcW w:w="1600" w:type="dxa"/>
            <w:shd w:val="clear" w:color="auto" w:fill="2E75B6"/>
          </w:tcPr>
          <w:p w14:paraId="37939D47" w14:textId="77777777" w:rsidR="00ED6F97" w:rsidRDefault="00000000">
            <w:r>
              <w:rPr>
                <w:rFonts w:ascii="Arial" w:hAnsi="Arial" w:cs="Arial"/>
                <w:b/>
                <w:color w:val="FFFFFF"/>
                <w:sz w:val="20"/>
              </w:rPr>
              <w:t>T₀ (µs)</w:t>
            </w:r>
          </w:p>
        </w:tc>
        <w:tc>
          <w:tcPr>
            <w:tcW w:w="1000" w:type="dxa"/>
            <w:shd w:val="clear" w:color="auto" w:fill="2E75B6"/>
          </w:tcPr>
          <w:p w14:paraId="3505727A" w14:textId="77777777" w:rsidR="00ED6F97" w:rsidRDefault="00000000">
            <w:r>
              <w:rPr>
                <w:rFonts w:ascii="Arial" w:hAnsi="Arial" w:cs="Arial"/>
                <w:b/>
                <w:color w:val="FFFFFF"/>
                <w:sz w:val="20"/>
              </w:rPr>
              <w:t>Medición #</w:t>
            </w:r>
          </w:p>
        </w:tc>
        <w:tc>
          <w:tcPr>
            <w:tcW w:w="1600" w:type="dxa"/>
            <w:shd w:val="clear" w:color="auto" w:fill="2E75B6"/>
          </w:tcPr>
          <w:p w14:paraId="2D058950" w14:textId="77777777" w:rsidR="00ED6F97" w:rsidRDefault="00000000">
            <w:r>
              <w:rPr>
                <w:rFonts w:ascii="Arial" w:hAnsi="Arial" w:cs="Arial"/>
                <w:b/>
                <w:color w:val="FFFFFF"/>
                <w:sz w:val="20"/>
              </w:rPr>
              <w:t>Latencia (ms)</w:t>
            </w:r>
          </w:p>
        </w:tc>
        <w:tc>
          <w:tcPr>
            <w:tcW w:w="1000" w:type="dxa"/>
            <w:shd w:val="clear" w:color="auto" w:fill="2E75B6"/>
          </w:tcPr>
          <w:p w14:paraId="4871977B" w14:textId="77777777" w:rsidR="00ED6F97" w:rsidRDefault="00000000">
            <w:r>
              <w:rPr>
                <w:rFonts w:ascii="Arial" w:hAnsi="Arial" w:cs="Arial"/>
                <w:b/>
                <w:color w:val="FFFFFF"/>
                <w:sz w:val="20"/>
              </w:rPr>
              <w:t>Medición #</w:t>
            </w:r>
          </w:p>
        </w:tc>
        <w:tc>
          <w:tcPr>
            <w:tcW w:w="1600" w:type="dxa"/>
            <w:shd w:val="clear" w:color="auto" w:fill="2E75B6"/>
          </w:tcPr>
          <w:p w14:paraId="48CD2638" w14:textId="77777777" w:rsidR="00ED6F97" w:rsidRDefault="00000000">
            <w:r>
              <w:rPr>
                <w:rFonts w:ascii="Arial" w:hAnsi="Arial" w:cs="Arial"/>
                <w:b/>
                <w:color w:val="FFFFFF"/>
                <w:sz w:val="20"/>
              </w:rPr>
              <w:t>Latencia (ms)</w:t>
            </w:r>
          </w:p>
        </w:tc>
        <w:tc>
          <w:tcPr>
            <w:tcW w:w="1226" w:type="dxa"/>
            <w:shd w:val="clear" w:color="auto" w:fill="2E75B6"/>
          </w:tcPr>
          <w:p w14:paraId="014018B3" w14:textId="77777777" w:rsidR="00ED6F97" w:rsidRDefault="00000000">
            <w:r>
              <w:rPr>
                <w:rFonts w:ascii="Arial" w:hAnsi="Arial" w:cs="Arial"/>
                <w:b/>
                <w:color w:val="FFFFFF"/>
                <w:sz w:val="20"/>
              </w:rPr>
              <w:t>Notas</w:t>
            </w:r>
          </w:p>
        </w:tc>
      </w:tr>
      <w:tr w:rsidR="00ED6F97" w14:paraId="1FE85F0C" w14:textId="77777777">
        <w:tc>
          <w:tcPr>
            <w:tcW w:w="1000" w:type="dxa"/>
          </w:tcPr>
          <w:p w14:paraId="0C1CE486" w14:textId="77777777" w:rsidR="00ED6F97" w:rsidRDefault="00000000">
            <w:r>
              <w:rPr>
                <w:rFonts w:ascii="Arial" w:hAnsi="Arial" w:cs="Arial"/>
                <w:sz w:val="20"/>
              </w:rPr>
              <w:t>1</w:t>
            </w:r>
          </w:p>
        </w:tc>
        <w:tc>
          <w:tcPr>
            <w:tcW w:w="1600" w:type="dxa"/>
          </w:tcPr>
          <w:p w14:paraId="4B778DE2" w14:textId="77777777" w:rsidR="00ED6F97" w:rsidRDefault="00000000">
            <w:r>
              <w:rPr>
                <w:rFonts w:ascii="Arial" w:hAnsi="Arial" w:cs="Arial"/>
                <w:sz w:val="20"/>
              </w:rPr>
              <w:t>10,234,112</w:t>
            </w:r>
          </w:p>
        </w:tc>
        <w:tc>
          <w:tcPr>
            <w:tcW w:w="1000" w:type="dxa"/>
          </w:tcPr>
          <w:p w14:paraId="448AE4D7" w14:textId="77777777" w:rsidR="00ED6F97" w:rsidRDefault="00000000">
            <w:r>
              <w:rPr>
                <w:rFonts w:ascii="Arial" w:hAnsi="Arial" w:cs="Arial"/>
                <w:sz w:val="20"/>
              </w:rPr>
              <w:t>–</w:t>
            </w:r>
          </w:p>
        </w:tc>
        <w:tc>
          <w:tcPr>
            <w:tcW w:w="1600" w:type="dxa"/>
          </w:tcPr>
          <w:p w14:paraId="1F79E413" w14:textId="77777777" w:rsidR="00ED6F97" w:rsidRDefault="00000000">
            <w:r>
              <w:rPr>
                <w:rFonts w:ascii="Arial" w:hAnsi="Arial" w:cs="Arial"/>
                <w:sz w:val="20"/>
              </w:rPr>
              <w:t>147</w:t>
            </w:r>
          </w:p>
        </w:tc>
        <w:tc>
          <w:tcPr>
            <w:tcW w:w="1000" w:type="dxa"/>
          </w:tcPr>
          <w:p w14:paraId="222F69D2" w14:textId="77777777" w:rsidR="00ED6F97" w:rsidRDefault="00000000">
            <w:r>
              <w:rPr>
                <w:rFonts w:ascii="Arial" w:hAnsi="Arial" w:cs="Arial"/>
                <w:sz w:val="20"/>
              </w:rPr>
              <w:t>–</w:t>
            </w:r>
          </w:p>
        </w:tc>
        <w:tc>
          <w:tcPr>
            <w:tcW w:w="1600" w:type="dxa"/>
          </w:tcPr>
          <w:p w14:paraId="0FFB6A9E" w14:textId="77777777" w:rsidR="00ED6F97" w:rsidRDefault="00000000">
            <w:r>
              <w:rPr>
                <w:rFonts w:ascii="Arial" w:hAnsi="Arial" w:cs="Arial"/>
                <w:sz w:val="20"/>
              </w:rPr>
              <w:t>–</w:t>
            </w:r>
          </w:p>
        </w:tc>
        <w:tc>
          <w:tcPr>
            <w:tcW w:w="1226" w:type="dxa"/>
          </w:tcPr>
          <w:p w14:paraId="3B35F442" w14:textId="77777777" w:rsidR="00ED6F97" w:rsidRDefault="00000000">
            <w:r>
              <w:rPr>
                <w:rFonts w:ascii="Arial" w:hAnsi="Arial" w:cs="Arial"/>
                <w:sz w:val="20"/>
              </w:rPr>
              <w:t>–</w:t>
            </w:r>
          </w:p>
        </w:tc>
      </w:tr>
      <w:tr w:rsidR="00ED6F97" w14:paraId="51D374A4" w14:textId="77777777">
        <w:tc>
          <w:tcPr>
            <w:tcW w:w="1000" w:type="dxa"/>
            <w:shd w:val="clear" w:color="auto" w:fill="EBF3FB"/>
          </w:tcPr>
          <w:p w14:paraId="30930562" w14:textId="77777777" w:rsidR="00ED6F97" w:rsidRDefault="00000000">
            <w:r>
              <w:rPr>
                <w:rFonts w:ascii="Arial" w:hAnsi="Arial" w:cs="Arial"/>
                <w:sz w:val="20"/>
              </w:rPr>
              <w:t>2</w:t>
            </w:r>
          </w:p>
        </w:tc>
        <w:tc>
          <w:tcPr>
            <w:tcW w:w="1600" w:type="dxa"/>
            <w:shd w:val="clear" w:color="auto" w:fill="EBF3FB"/>
          </w:tcPr>
          <w:p w14:paraId="13425905" w14:textId="77777777" w:rsidR="00ED6F97" w:rsidRDefault="00000000">
            <w:r>
              <w:rPr>
                <w:rFonts w:ascii="Arial" w:hAnsi="Arial" w:cs="Arial"/>
                <w:sz w:val="20"/>
              </w:rPr>
              <w:t>20,241,854</w:t>
            </w:r>
          </w:p>
        </w:tc>
        <w:tc>
          <w:tcPr>
            <w:tcW w:w="1000" w:type="dxa"/>
            <w:shd w:val="clear" w:color="auto" w:fill="EBF3FB"/>
          </w:tcPr>
          <w:p w14:paraId="735DD52D" w14:textId="77777777" w:rsidR="00ED6F97" w:rsidRDefault="00000000">
            <w:r>
              <w:rPr>
                <w:rFonts w:ascii="Arial" w:hAnsi="Arial" w:cs="Arial"/>
                <w:sz w:val="20"/>
              </w:rPr>
              <w:t>–</w:t>
            </w:r>
          </w:p>
        </w:tc>
        <w:tc>
          <w:tcPr>
            <w:tcW w:w="1600" w:type="dxa"/>
            <w:shd w:val="clear" w:color="auto" w:fill="EBF3FB"/>
          </w:tcPr>
          <w:p w14:paraId="71C820AC" w14:textId="77777777" w:rsidR="00ED6F97" w:rsidRDefault="00000000">
            <w:r>
              <w:rPr>
                <w:rFonts w:ascii="Arial" w:hAnsi="Arial" w:cs="Arial"/>
                <w:sz w:val="20"/>
              </w:rPr>
              <w:t>153</w:t>
            </w:r>
          </w:p>
        </w:tc>
        <w:tc>
          <w:tcPr>
            <w:tcW w:w="1000" w:type="dxa"/>
            <w:shd w:val="clear" w:color="auto" w:fill="EBF3FB"/>
          </w:tcPr>
          <w:p w14:paraId="259A541B" w14:textId="77777777" w:rsidR="00ED6F97" w:rsidRDefault="00000000">
            <w:r>
              <w:rPr>
                <w:rFonts w:ascii="Arial" w:hAnsi="Arial" w:cs="Arial"/>
                <w:sz w:val="20"/>
              </w:rPr>
              <w:t>–</w:t>
            </w:r>
          </w:p>
        </w:tc>
        <w:tc>
          <w:tcPr>
            <w:tcW w:w="1600" w:type="dxa"/>
            <w:shd w:val="clear" w:color="auto" w:fill="EBF3FB"/>
          </w:tcPr>
          <w:p w14:paraId="2C995FC2" w14:textId="77777777" w:rsidR="00ED6F97" w:rsidRDefault="00000000">
            <w:r>
              <w:rPr>
                <w:rFonts w:ascii="Arial" w:hAnsi="Arial" w:cs="Arial"/>
                <w:sz w:val="20"/>
              </w:rPr>
              <w:t>–</w:t>
            </w:r>
          </w:p>
        </w:tc>
        <w:tc>
          <w:tcPr>
            <w:tcW w:w="1226" w:type="dxa"/>
            <w:shd w:val="clear" w:color="auto" w:fill="EBF3FB"/>
          </w:tcPr>
          <w:p w14:paraId="12FB680D" w14:textId="77777777" w:rsidR="00ED6F97" w:rsidRDefault="00000000">
            <w:r>
              <w:rPr>
                <w:rFonts w:ascii="Arial" w:hAnsi="Arial" w:cs="Arial"/>
                <w:sz w:val="20"/>
              </w:rPr>
              <w:t>–</w:t>
            </w:r>
          </w:p>
        </w:tc>
      </w:tr>
      <w:tr w:rsidR="00ED6F97" w14:paraId="057C4C0E" w14:textId="77777777">
        <w:tc>
          <w:tcPr>
            <w:tcW w:w="1000" w:type="dxa"/>
          </w:tcPr>
          <w:p w14:paraId="382EA114" w14:textId="77777777" w:rsidR="00ED6F97" w:rsidRDefault="00000000">
            <w:r>
              <w:rPr>
                <w:rFonts w:ascii="Arial" w:hAnsi="Arial" w:cs="Arial"/>
                <w:sz w:val="20"/>
              </w:rPr>
              <w:t>3</w:t>
            </w:r>
          </w:p>
        </w:tc>
        <w:tc>
          <w:tcPr>
            <w:tcW w:w="1600" w:type="dxa"/>
          </w:tcPr>
          <w:p w14:paraId="6FE64C83" w14:textId="77777777" w:rsidR="00ED6F97" w:rsidRDefault="00000000">
            <w:r>
              <w:rPr>
                <w:rFonts w:ascii="Arial" w:hAnsi="Arial" w:cs="Arial"/>
                <w:sz w:val="20"/>
              </w:rPr>
              <w:t>30,253,201</w:t>
            </w:r>
          </w:p>
        </w:tc>
        <w:tc>
          <w:tcPr>
            <w:tcW w:w="1000" w:type="dxa"/>
          </w:tcPr>
          <w:p w14:paraId="71122C08" w14:textId="77777777" w:rsidR="00ED6F97" w:rsidRDefault="00000000">
            <w:r>
              <w:rPr>
                <w:rFonts w:ascii="Arial" w:hAnsi="Arial" w:cs="Arial"/>
                <w:sz w:val="20"/>
              </w:rPr>
              <w:t>–</w:t>
            </w:r>
          </w:p>
        </w:tc>
        <w:tc>
          <w:tcPr>
            <w:tcW w:w="1600" w:type="dxa"/>
          </w:tcPr>
          <w:p w14:paraId="61302537" w14:textId="77777777" w:rsidR="00ED6F97" w:rsidRDefault="00000000">
            <w:r>
              <w:rPr>
                <w:rFonts w:ascii="Arial" w:hAnsi="Arial" w:cs="Arial"/>
                <w:sz w:val="20"/>
              </w:rPr>
              <w:t>162</w:t>
            </w:r>
          </w:p>
        </w:tc>
        <w:tc>
          <w:tcPr>
            <w:tcW w:w="1000" w:type="dxa"/>
          </w:tcPr>
          <w:p w14:paraId="0F10A7FE" w14:textId="77777777" w:rsidR="00ED6F97" w:rsidRDefault="00000000">
            <w:r>
              <w:rPr>
                <w:rFonts w:ascii="Arial" w:hAnsi="Arial" w:cs="Arial"/>
                <w:sz w:val="20"/>
              </w:rPr>
              <w:t>–</w:t>
            </w:r>
          </w:p>
        </w:tc>
        <w:tc>
          <w:tcPr>
            <w:tcW w:w="1600" w:type="dxa"/>
          </w:tcPr>
          <w:p w14:paraId="0D097C2A" w14:textId="77777777" w:rsidR="00ED6F97" w:rsidRDefault="00000000">
            <w:r>
              <w:rPr>
                <w:rFonts w:ascii="Arial" w:hAnsi="Arial" w:cs="Arial"/>
                <w:sz w:val="20"/>
              </w:rPr>
              <w:t>–</w:t>
            </w:r>
          </w:p>
        </w:tc>
        <w:tc>
          <w:tcPr>
            <w:tcW w:w="1226" w:type="dxa"/>
          </w:tcPr>
          <w:p w14:paraId="3FED1646" w14:textId="77777777" w:rsidR="00ED6F97" w:rsidRDefault="00000000">
            <w:r>
              <w:rPr>
                <w:rFonts w:ascii="Arial" w:hAnsi="Arial" w:cs="Arial"/>
                <w:sz w:val="20"/>
              </w:rPr>
              <w:t>ISR overhead 8 ciclos</w:t>
            </w:r>
          </w:p>
        </w:tc>
      </w:tr>
      <w:tr w:rsidR="00ED6F97" w14:paraId="59A0C73B" w14:textId="77777777">
        <w:tc>
          <w:tcPr>
            <w:tcW w:w="1000" w:type="dxa"/>
            <w:shd w:val="clear" w:color="auto" w:fill="EBF3FB"/>
          </w:tcPr>
          <w:p w14:paraId="0C7E79A6" w14:textId="77777777" w:rsidR="00ED6F97" w:rsidRDefault="00000000">
            <w:r>
              <w:rPr>
                <w:rFonts w:ascii="Arial" w:hAnsi="Arial" w:cs="Arial"/>
                <w:sz w:val="20"/>
              </w:rPr>
              <w:t>4</w:t>
            </w:r>
          </w:p>
        </w:tc>
        <w:tc>
          <w:tcPr>
            <w:tcW w:w="1600" w:type="dxa"/>
            <w:shd w:val="clear" w:color="auto" w:fill="EBF3FB"/>
          </w:tcPr>
          <w:p w14:paraId="6B0D907F" w14:textId="77777777" w:rsidR="00ED6F97" w:rsidRDefault="00000000">
            <w:r>
              <w:rPr>
                <w:rFonts w:ascii="Arial" w:hAnsi="Arial" w:cs="Arial"/>
                <w:sz w:val="20"/>
              </w:rPr>
              <w:t>40,264,778</w:t>
            </w:r>
          </w:p>
        </w:tc>
        <w:tc>
          <w:tcPr>
            <w:tcW w:w="1000" w:type="dxa"/>
            <w:shd w:val="clear" w:color="auto" w:fill="EBF3FB"/>
          </w:tcPr>
          <w:p w14:paraId="026D4503" w14:textId="77777777" w:rsidR="00ED6F97" w:rsidRDefault="00000000">
            <w:r>
              <w:rPr>
                <w:rFonts w:ascii="Arial" w:hAnsi="Arial" w:cs="Arial"/>
                <w:sz w:val="20"/>
              </w:rPr>
              <w:t>–</w:t>
            </w:r>
          </w:p>
        </w:tc>
        <w:tc>
          <w:tcPr>
            <w:tcW w:w="1600" w:type="dxa"/>
            <w:shd w:val="clear" w:color="auto" w:fill="EBF3FB"/>
          </w:tcPr>
          <w:p w14:paraId="34FD34B8" w14:textId="77777777" w:rsidR="00ED6F97" w:rsidRDefault="00000000">
            <w:r>
              <w:rPr>
                <w:rFonts w:ascii="Arial" w:hAnsi="Arial" w:cs="Arial"/>
                <w:sz w:val="20"/>
              </w:rPr>
              <w:t>158</w:t>
            </w:r>
          </w:p>
        </w:tc>
        <w:tc>
          <w:tcPr>
            <w:tcW w:w="1000" w:type="dxa"/>
            <w:shd w:val="clear" w:color="auto" w:fill="EBF3FB"/>
          </w:tcPr>
          <w:p w14:paraId="70DC4C43" w14:textId="77777777" w:rsidR="00ED6F97" w:rsidRDefault="00000000">
            <w:r>
              <w:rPr>
                <w:rFonts w:ascii="Arial" w:hAnsi="Arial" w:cs="Arial"/>
                <w:sz w:val="20"/>
              </w:rPr>
              <w:t>–</w:t>
            </w:r>
          </w:p>
        </w:tc>
        <w:tc>
          <w:tcPr>
            <w:tcW w:w="1600" w:type="dxa"/>
            <w:shd w:val="clear" w:color="auto" w:fill="EBF3FB"/>
          </w:tcPr>
          <w:p w14:paraId="4E6699E1" w14:textId="77777777" w:rsidR="00ED6F97" w:rsidRDefault="00000000">
            <w:r>
              <w:rPr>
                <w:rFonts w:ascii="Arial" w:hAnsi="Arial" w:cs="Arial"/>
                <w:sz w:val="20"/>
              </w:rPr>
              <w:t>–</w:t>
            </w:r>
          </w:p>
        </w:tc>
        <w:tc>
          <w:tcPr>
            <w:tcW w:w="1226" w:type="dxa"/>
            <w:shd w:val="clear" w:color="auto" w:fill="EBF3FB"/>
          </w:tcPr>
          <w:p w14:paraId="512A2A2C" w14:textId="77777777" w:rsidR="00ED6F97" w:rsidRDefault="00000000">
            <w:r>
              <w:rPr>
                <w:rFonts w:ascii="Arial" w:hAnsi="Arial" w:cs="Arial"/>
                <w:sz w:val="20"/>
              </w:rPr>
              <w:t>–</w:t>
            </w:r>
          </w:p>
        </w:tc>
      </w:tr>
      <w:tr w:rsidR="00ED6F97" w14:paraId="1B2D61C4" w14:textId="77777777">
        <w:tc>
          <w:tcPr>
            <w:tcW w:w="1000" w:type="dxa"/>
          </w:tcPr>
          <w:p w14:paraId="0807F5D5" w14:textId="77777777" w:rsidR="00ED6F97" w:rsidRDefault="00000000">
            <w:r>
              <w:rPr>
                <w:rFonts w:ascii="Arial" w:hAnsi="Arial" w:cs="Arial"/>
                <w:sz w:val="20"/>
              </w:rPr>
              <w:t>5</w:t>
            </w:r>
          </w:p>
        </w:tc>
        <w:tc>
          <w:tcPr>
            <w:tcW w:w="1600" w:type="dxa"/>
          </w:tcPr>
          <w:p w14:paraId="346EA639" w14:textId="77777777" w:rsidR="00ED6F97" w:rsidRDefault="00000000">
            <w:r>
              <w:rPr>
                <w:rFonts w:ascii="Arial" w:hAnsi="Arial" w:cs="Arial"/>
                <w:sz w:val="20"/>
              </w:rPr>
              <w:t>50,271,332</w:t>
            </w:r>
          </w:p>
        </w:tc>
        <w:tc>
          <w:tcPr>
            <w:tcW w:w="1000" w:type="dxa"/>
          </w:tcPr>
          <w:p w14:paraId="13EBBB3E" w14:textId="77777777" w:rsidR="00ED6F97" w:rsidRDefault="00000000">
            <w:r>
              <w:rPr>
                <w:rFonts w:ascii="Arial" w:hAnsi="Arial" w:cs="Arial"/>
                <w:sz w:val="20"/>
              </w:rPr>
              <w:t>Promedio</w:t>
            </w:r>
          </w:p>
        </w:tc>
        <w:tc>
          <w:tcPr>
            <w:tcW w:w="1600" w:type="dxa"/>
            <w:shd w:val="clear" w:color="auto" w:fill="C6EFCE"/>
          </w:tcPr>
          <w:p w14:paraId="557AE787" w14:textId="77777777" w:rsidR="00ED6F97" w:rsidRDefault="00000000">
            <w:r>
              <w:rPr>
                <w:rFonts w:ascii="Arial" w:hAnsi="Arial" w:cs="Arial"/>
                <w:b/>
                <w:color w:val="276221"/>
                <w:sz w:val="20"/>
              </w:rPr>
              <w:t>155.6 ms</w:t>
            </w:r>
          </w:p>
        </w:tc>
        <w:tc>
          <w:tcPr>
            <w:tcW w:w="1000" w:type="dxa"/>
          </w:tcPr>
          <w:p w14:paraId="6711141C" w14:textId="77777777" w:rsidR="00ED6F97" w:rsidRDefault="00000000">
            <w:r>
              <w:rPr>
                <w:rFonts w:ascii="Arial" w:hAnsi="Arial" w:cs="Arial"/>
                <w:sz w:val="20"/>
              </w:rPr>
              <w:t>Máx.</w:t>
            </w:r>
          </w:p>
        </w:tc>
        <w:tc>
          <w:tcPr>
            <w:tcW w:w="1600" w:type="dxa"/>
          </w:tcPr>
          <w:p w14:paraId="153D6FDC" w14:textId="77777777" w:rsidR="00ED6F97" w:rsidRDefault="00000000">
            <w:r>
              <w:rPr>
                <w:rFonts w:ascii="Arial" w:hAnsi="Arial" w:cs="Arial"/>
                <w:sz w:val="20"/>
              </w:rPr>
              <w:t>162 ms</w:t>
            </w:r>
          </w:p>
        </w:tc>
        <w:tc>
          <w:tcPr>
            <w:tcW w:w="1226" w:type="dxa"/>
            <w:shd w:val="clear" w:color="auto" w:fill="C6EFCE"/>
          </w:tcPr>
          <w:p w14:paraId="70F8FDCC" w14:textId="77777777" w:rsidR="00ED6F97" w:rsidRDefault="00000000">
            <w:r>
              <w:rPr>
                <w:rFonts w:ascii="Arial" w:hAnsi="Arial" w:cs="Arial"/>
                <w:b/>
                <w:color w:val="276221"/>
                <w:sz w:val="20"/>
              </w:rPr>
              <w:t>✓ &lt; 200 ms</w:t>
            </w:r>
          </w:p>
        </w:tc>
      </w:tr>
    </w:tbl>
    <w:p w14:paraId="370C49FC" w14:textId="77777777" w:rsidR="00ED6F97" w:rsidRDefault="00000000">
      <w:pPr>
        <w:spacing w:before="80" w:after="80"/>
        <w:rPr>
          <w:rFonts w:ascii="Arial" w:hAnsi="Arial" w:cs="Arial"/>
        </w:rPr>
      </w:pPr>
      <w:r>
        <w:rPr>
          <w:rFonts w:ascii="Arial" w:hAnsi="Arial" w:cs="Arial"/>
          <w:b/>
        </w:rPr>
        <w:t xml:space="preserve">Análisis: </w:t>
      </w:r>
      <w:r>
        <w:rPr>
          <w:rFonts w:ascii="Arial" w:hAnsi="Arial" w:cs="Arial"/>
        </w:rPr>
        <w:t>La latencia promedio de 155.6 ms cumple el objetivo diseñado de &lt; 200 ms (Objetivo E2) y se mantiene muy por debajo del límite máximo de 500 ms. La variabilidad observada (147–162 ms) se atribuye al overhead de la instrucción en curso al momento de dispararse la ISR (máximo 2 ciclos de reloj a 16 MHz ≈ 0.125 µs), y al tiempo de escritura de los pines PWM (Timer3). El resultado valida la correcta configuración del Timer1 en modo CTC y la eficiencia del ISR de 8 ciclos documentado en el firmware.</w:t>
      </w:r>
    </w:p>
    <w:p w14:paraId="6D7F21B6" w14:textId="77777777" w:rsidR="00ED6F97" w:rsidRDefault="00000000">
      <w:pPr>
        <w:spacing w:before="140" w:after="60"/>
        <w:rPr>
          <w:rFonts w:ascii="Arial" w:hAnsi="Arial" w:cs="Arial"/>
          <w:b/>
          <w:i/>
        </w:rPr>
      </w:pPr>
      <w:r>
        <w:rPr>
          <w:rFonts w:ascii="Arial" w:hAnsi="Arial" w:cs="Arial"/>
          <w:b/>
          <w:i/>
        </w:rPr>
        <w:t>Métrica 2 – Precisión de Temperatura</w:t>
      </w:r>
    </w:p>
    <w:p w14:paraId="413D22CD" w14:textId="77777777" w:rsidR="00ED6F97" w:rsidRDefault="00000000">
      <w:pPr>
        <w:spacing w:before="40" w:after="60"/>
        <w:rPr>
          <w:rFonts w:ascii="Arial" w:hAnsi="Arial" w:cs="Arial"/>
        </w:rPr>
      </w:pPr>
      <w:r>
        <w:rPr>
          <w:rFonts w:ascii="Arial" w:hAnsi="Arial" w:cs="Arial"/>
          <w:b/>
        </w:rPr>
        <w:t xml:space="preserve">Método: </w:t>
      </w:r>
      <w:r>
        <w:rPr>
          <w:rFonts w:ascii="Arial" w:hAnsi="Arial" w:cs="Arial"/>
        </w:rPr>
        <w:t>Se compararon simultáneamente las lecturas de cada sensor del sistema con un termómetro digital de referencia (precisión ±0.1 °C). Se tomaron 10 lecturas consecutivas por sensor en condiciones estables, registrando el error absoluto en cada caso.</w:t>
      </w:r>
    </w:p>
    <w:tbl>
      <w:tblPr>
        <w:tblW w:w="902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500"/>
        <w:gridCol w:w="1800"/>
        <w:gridCol w:w="1600"/>
        <w:gridCol w:w="1600"/>
        <w:gridCol w:w="1600"/>
        <w:gridCol w:w="1926"/>
      </w:tblGrid>
      <w:tr w:rsidR="00ED6F97" w14:paraId="213E98AA" w14:textId="77777777">
        <w:tc>
          <w:tcPr>
            <w:tcW w:w="500" w:type="dxa"/>
            <w:shd w:val="clear" w:color="auto" w:fill="2E75B6"/>
          </w:tcPr>
          <w:p w14:paraId="616CEAA9" w14:textId="77777777" w:rsidR="00ED6F97" w:rsidRDefault="00000000">
            <w:r>
              <w:rPr>
                <w:rFonts w:ascii="Arial" w:hAnsi="Arial" w:cs="Arial"/>
                <w:b/>
                <w:color w:val="FFFFFF"/>
                <w:sz w:val="20"/>
              </w:rPr>
              <w:t>#</w:t>
            </w:r>
          </w:p>
        </w:tc>
        <w:tc>
          <w:tcPr>
            <w:tcW w:w="1800" w:type="dxa"/>
            <w:shd w:val="clear" w:color="auto" w:fill="2E75B6"/>
          </w:tcPr>
          <w:p w14:paraId="2A734D95" w14:textId="77777777" w:rsidR="00ED6F97" w:rsidRDefault="00000000">
            <w:r>
              <w:rPr>
                <w:rFonts w:ascii="Arial" w:hAnsi="Arial" w:cs="Arial"/>
                <w:b/>
                <w:color w:val="FFFFFF"/>
                <w:sz w:val="20"/>
              </w:rPr>
              <w:t>Sensor</w:t>
            </w:r>
          </w:p>
        </w:tc>
        <w:tc>
          <w:tcPr>
            <w:tcW w:w="1600" w:type="dxa"/>
            <w:shd w:val="clear" w:color="auto" w:fill="2E75B6"/>
          </w:tcPr>
          <w:p w14:paraId="24740E18" w14:textId="77777777" w:rsidR="00ED6F97" w:rsidRDefault="00000000">
            <w:r>
              <w:rPr>
                <w:rFonts w:ascii="Arial" w:hAnsi="Arial" w:cs="Arial"/>
                <w:b/>
                <w:color w:val="FFFFFF"/>
                <w:sz w:val="20"/>
              </w:rPr>
              <w:t>T Referencia (°C)</w:t>
            </w:r>
          </w:p>
        </w:tc>
        <w:tc>
          <w:tcPr>
            <w:tcW w:w="1600" w:type="dxa"/>
            <w:shd w:val="clear" w:color="auto" w:fill="2E75B6"/>
          </w:tcPr>
          <w:p w14:paraId="134D74B4" w14:textId="77777777" w:rsidR="00ED6F97" w:rsidRDefault="00000000">
            <w:r>
              <w:rPr>
                <w:rFonts w:ascii="Arial" w:hAnsi="Arial" w:cs="Arial"/>
                <w:b/>
                <w:color w:val="FFFFFF"/>
                <w:sz w:val="20"/>
              </w:rPr>
              <w:t>T Leída (°C)</w:t>
            </w:r>
          </w:p>
        </w:tc>
        <w:tc>
          <w:tcPr>
            <w:tcW w:w="1600" w:type="dxa"/>
            <w:shd w:val="clear" w:color="auto" w:fill="2E75B6"/>
          </w:tcPr>
          <w:p w14:paraId="1D82E9E5" w14:textId="77777777" w:rsidR="00ED6F97" w:rsidRDefault="00000000">
            <w:r>
              <w:rPr>
                <w:rFonts w:ascii="Arial" w:hAnsi="Arial" w:cs="Arial"/>
                <w:b/>
                <w:color w:val="FFFFFF"/>
                <w:sz w:val="20"/>
              </w:rPr>
              <w:t>Error Abs. (°C)</w:t>
            </w:r>
          </w:p>
        </w:tc>
        <w:tc>
          <w:tcPr>
            <w:tcW w:w="1926" w:type="dxa"/>
            <w:shd w:val="clear" w:color="auto" w:fill="2E75B6"/>
          </w:tcPr>
          <w:p w14:paraId="4253BB20" w14:textId="77777777" w:rsidR="00ED6F97" w:rsidRDefault="00000000">
            <w:r>
              <w:rPr>
                <w:rFonts w:ascii="Arial" w:hAnsi="Arial" w:cs="Arial"/>
                <w:b/>
                <w:color w:val="FFFFFF"/>
                <w:sz w:val="20"/>
              </w:rPr>
              <w:t>Âmbito esperado</w:t>
            </w:r>
          </w:p>
        </w:tc>
      </w:tr>
      <w:tr w:rsidR="00ED6F97" w14:paraId="2071BF62" w14:textId="77777777">
        <w:tc>
          <w:tcPr>
            <w:tcW w:w="500" w:type="dxa"/>
          </w:tcPr>
          <w:p w14:paraId="797363A8" w14:textId="77777777" w:rsidR="00ED6F97" w:rsidRDefault="00000000">
            <w:r>
              <w:rPr>
                <w:rFonts w:ascii="Arial" w:hAnsi="Arial" w:cs="Arial"/>
                <w:sz w:val="20"/>
              </w:rPr>
              <w:t>1</w:t>
            </w:r>
          </w:p>
        </w:tc>
        <w:tc>
          <w:tcPr>
            <w:tcW w:w="1800" w:type="dxa"/>
          </w:tcPr>
          <w:p w14:paraId="5AC3232F" w14:textId="77777777" w:rsidR="00ED6F97" w:rsidRDefault="00000000">
            <w:r>
              <w:rPr>
                <w:rFonts w:ascii="Arial" w:hAnsi="Arial" w:cs="Arial"/>
                <w:sz w:val="20"/>
              </w:rPr>
              <w:t>DS18B20 #1 (Congelación)</w:t>
            </w:r>
          </w:p>
        </w:tc>
        <w:tc>
          <w:tcPr>
            <w:tcW w:w="1600" w:type="dxa"/>
          </w:tcPr>
          <w:p w14:paraId="0B29A55C" w14:textId="77777777" w:rsidR="00ED6F97" w:rsidRDefault="00000000">
            <w:r>
              <w:rPr>
                <w:rFonts w:ascii="Arial" w:hAnsi="Arial" w:cs="Arial"/>
                <w:sz w:val="20"/>
              </w:rPr>
              <w:t>−19.8</w:t>
            </w:r>
          </w:p>
        </w:tc>
        <w:tc>
          <w:tcPr>
            <w:tcW w:w="1600" w:type="dxa"/>
          </w:tcPr>
          <w:p w14:paraId="57B96162" w14:textId="77777777" w:rsidR="00ED6F97" w:rsidRDefault="00000000">
            <w:r>
              <w:rPr>
                <w:rFonts w:ascii="Arial" w:hAnsi="Arial" w:cs="Arial"/>
                <w:sz w:val="20"/>
              </w:rPr>
              <w:t>−19.75</w:t>
            </w:r>
          </w:p>
        </w:tc>
        <w:tc>
          <w:tcPr>
            <w:tcW w:w="1600" w:type="dxa"/>
          </w:tcPr>
          <w:p w14:paraId="7DD9D7D2" w14:textId="77777777" w:rsidR="00ED6F97" w:rsidRDefault="00000000">
            <w:r>
              <w:rPr>
                <w:rFonts w:ascii="Arial" w:hAnsi="Arial" w:cs="Arial"/>
                <w:sz w:val="20"/>
              </w:rPr>
              <w:t>0.05</w:t>
            </w:r>
          </w:p>
        </w:tc>
        <w:tc>
          <w:tcPr>
            <w:tcW w:w="1926" w:type="dxa"/>
            <w:shd w:val="clear" w:color="auto" w:fill="C6EFCE"/>
          </w:tcPr>
          <w:p w14:paraId="293990B9" w14:textId="77777777" w:rsidR="00ED6F97" w:rsidRDefault="00000000">
            <w:r>
              <w:rPr>
                <w:rFonts w:ascii="Arial" w:hAnsi="Arial" w:cs="Arial"/>
                <w:b/>
                <w:color w:val="276221"/>
                <w:sz w:val="20"/>
              </w:rPr>
              <w:t>✓ ±0.5 °C (12 bits)</w:t>
            </w:r>
          </w:p>
        </w:tc>
      </w:tr>
      <w:tr w:rsidR="00ED6F97" w14:paraId="0CA5724B" w14:textId="77777777">
        <w:tc>
          <w:tcPr>
            <w:tcW w:w="500" w:type="dxa"/>
            <w:shd w:val="clear" w:color="auto" w:fill="EBF3FB"/>
          </w:tcPr>
          <w:p w14:paraId="46C7D297" w14:textId="77777777" w:rsidR="00ED6F97" w:rsidRDefault="00000000">
            <w:r>
              <w:rPr>
                <w:rFonts w:ascii="Arial" w:hAnsi="Arial" w:cs="Arial"/>
                <w:sz w:val="20"/>
              </w:rPr>
              <w:t>2</w:t>
            </w:r>
          </w:p>
        </w:tc>
        <w:tc>
          <w:tcPr>
            <w:tcW w:w="1800" w:type="dxa"/>
            <w:shd w:val="clear" w:color="auto" w:fill="EBF3FB"/>
          </w:tcPr>
          <w:p w14:paraId="7AE6C956" w14:textId="77777777" w:rsidR="00ED6F97" w:rsidRDefault="00000000">
            <w:r>
              <w:rPr>
                <w:rFonts w:ascii="Arial" w:hAnsi="Arial" w:cs="Arial"/>
                <w:sz w:val="20"/>
              </w:rPr>
              <w:t>DS18B20 #2 (Refrigeración)</w:t>
            </w:r>
          </w:p>
        </w:tc>
        <w:tc>
          <w:tcPr>
            <w:tcW w:w="1600" w:type="dxa"/>
            <w:shd w:val="clear" w:color="auto" w:fill="EBF3FB"/>
          </w:tcPr>
          <w:p w14:paraId="02C6EA52" w14:textId="77777777" w:rsidR="00ED6F97" w:rsidRDefault="00000000">
            <w:r>
              <w:rPr>
                <w:rFonts w:ascii="Arial" w:hAnsi="Arial" w:cs="Arial"/>
                <w:sz w:val="20"/>
              </w:rPr>
              <w:t>3.6</w:t>
            </w:r>
          </w:p>
        </w:tc>
        <w:tc>
          <w:tcPr>
            <w:tcW w:w="1600" w:type="dxa"/>
            <w:shd w:val="clear" w:color="auto" w:fill="EBF3FB"/>
          </w:tcPr>
          <w:p w14:paraId="24180BDB" w14:textId="77777777" w:rsidR="00ED6F97" w:rsidRDefault="00000000">
            <w:r>
              <w:rPr>
                <w:rFonts w:ascii="Arial" w:hAnsi="Arial" w:cs="Arial"/>
                <w:sz w:val="20"/>
              </w:rPr>
              <w:t>3.50</w:t>
            </w:r>
          </w:p>
        </w:tc>
        <w:tc>
          <w:tcPr>
            <w:tcW w:w="1600" w:type="dxa"/>
            <w:shd w:val="clear" w:color="auto" w:fill="EBF3FB"/>
          </w:tcPr>
          <w:p w14:paraId="498B8FA6" w14:textId="77777777" w:rsidR="00ED6F97" w:rsidRDefault="00000000">
            <w:r>
              <w:rPr>
                <w:rFonts w:ascii="Arial" w:hAnsi="Arial" w:cs="Arial"/>
                <w:sz w:val="20"/>
              </w:rPr>
              <w:t>0.10</w:t>
            </w:r>
          </w:p>
        </w:tc>
        <w:tc>
          <w:tcPr>
            <w:tcW w:w="1926" w:type="dxa"/>
            <w:shd w:val="clear" w:color="auto" w:fill="C6EFCE"/>
          </w:tcPr>
          <w:p w14:paraId="0A12C1E7" w14:textId="77777777" w:rsidR="00ED6F97" w:rsidRDefault="00000000">
            <w:r>
              <w:rPr>
                <w:rFonts w:ascii="Arial" w:hAnsi="Arial" w:cs="Arial"/>
                <w:b/>
                <w:color w:val="276221"/>
                <w:sz w:val="20"/>
              </w:rPr>
              <w:t>✓ ±0.5 °C (12 bits)</w:t>
            </w:r>
          </w:p>
        </w:tc>
      </w:tr>
      <w:tr w:rsidR="00ED6F97" w14:paraId="0F4286C5" w14:textId="77777777">
        <w:tc>
          <w:tcPr>
            <w:tcW w:w="500" w:type="dxa"/>
          </w:tcPr>
          <w:p w14:paraId="421E63A3" w14:textId="77777777" w:rsidR="00ED6F97" w:rsidRDefault="00000000">
            <w:r>
              <w:rPr>
                <w:rFonts w:ascii="Arial" w:hAnsi="Arial" w:cs="Arial"/>
                <w:sz w:val="20"/>
              </w:rPr>
              <w:t>3</w:t>
            </w:r>
          </w:p>
        </w:tc>
        <w:tc>
          <w:tcPr>
            <w:tcW w:w="1800" w:type="dxa"/>
          </w:tcPr>
          <w:p w14:paraId="22E14D7E" w14:textId="77777777" w:rsidR="00ED6F97" w:rsidRDefault="00000000">
            <w:r>
              <w:rPr>
                <w:rFonts w:ascii="Arial" w:hAnsi="Arial" w:cs="Arial"/>
                <w:sz w:val="20"/>
              </w:rPr>
              <w:t>DHT22 (Almacén Seco)</w:t>
            </w:r>
          </w:p>
        </w:tc>
        <w:tc>
          <w:tcPr>
            <w:tcW w:w="1600" w:type="dxa"/>
          </w:tcPr>
          <w:p w14:paraId="3866961E" w14:textId="77777777" w:rsidR="00ED6F97" w:rsidRDefault="00000000">
            <w:r>
              <w:rPr>
                <w:rFonts w:ascii="Arial" w:hAnsi="Arial" w:cs="Arial"/>
                <w:sz w:val="20"/>
              </w:rPr>
              <w:t>22.3</w:t>
            </w:r>
          </w:p>
        </w:tc>
        <w:tc>
          <w:tcPr>
            <w:tcW w:w="1600" w:type="dxa"/>
          </w:tcPr>
          <w:p w14:paraId="5299D158" w14:textId="77777777" w:rsidR="00ED6F97" w:rsidRDefault="00000000">
            <w:r>
              <w:rPr>
                <w:rFonts w:ascii="Arial" w:hAnsi="Arial" w:cs="Arial"/>
                <w:sz w:val="20"/>
              </w:rPr>
              <w:t>22.10</w:t>
            </w:r>
          </w:p>
        </w:tc>
        <w:tc>
          <w:tcPr>
            <w:tcW w:w="1600" w:type="dxa"/>
          </w:tcPr>
          <w:p w14:paraId="7200EBA4" w14:textId="77777777" w:rsidR="00ED6F97" w:rsidRDefault="00000000">
            <w:r>
              <w:rPr>
                <w:rFonts w:ascii="Arial" w:hAnsi="Arial" w:cs="Arial"/>
                <w:sz w:val="20"/>
              </w:rPr>
              <w:t>0.20</w:t>
            </w:r>
          </w:p>
        </w:tc>
        <w:tc>
          <w:tcPr>
            <w:tcW w:w="1926" w:type="dxa"/>
            <w:shd w:val="clear" w:color="auto" w:fill="C6EFCE"/>
          </w:tcPr>
          <w:p w14:paraId="285CE824" w14:textId="77777777" w:rsidR="00ED6F97" w:rsidRDefault="00000000">
            <w:r>
              <w:rPr>
                <w:rFonts w:ascii="Arial" w:hAnsi="Arial" w:cs="Arial"/>
                <w:b/>
                <w:color w:val="276221"/>
                <w:sz w:val="20"/>
              </w:rPr>
              <w:t>✓ ±0.5 °C (DHT22)</w:t>
            </w:r>
          </w:p>
        </w:tc>
      </w:tr>
      <w:tr w:rsidR="00ED6F97" w14:paraId="246869D7" w14:textId="77777777">
        <w:tc>
          <w:tcPr>
            <w:tcW w:w="500" w:type="dxa"/>
            <w:shd w:val="clear" w:color="auto" w:fill="EBF3FB"/>
          </w:tcPr>
          <w:p w14:paraId="0638F74E" w14:textId="77777777" w:rsidR="00ED6F97" w:rsidRDefault="00000000">
            <w:r>
              <w:rPr>
                <w:rFonts w:ascii="Arial" w:hAnsi="Arial" w:cs="Arial"/>
                <w:sz w:val="20"/>
              </w:rPr>
              <w:lastRenderedPageBreak/>
              <w:t>–</w:t>
            </w:r>
          </w:p>
        </w:tc>
        <w:tc>
          <w:tcPr>
            <w:tcW w:w="1800" w:type="dxa"/>
            <w:shd w:val="clear" w:color="auto" w:fill="EBF3FB"/>
          </w:tcPr>
          <w:p w14:paraId="5274269A" w14:textId="77777777" w:rsidR="00ED6F97" w:rsidRDefault="00000000">
            <w:r>
              <w:rPr>
                <w:rFonts w:ascii="Arial" w:hAnsi="Arial" w:cs="Arial"/>
                <w:b/>
                <w:sz w:val="20"/>
              </w:rPr>
              <w:t>Promedio 3 sensores</w:t>
            </w:r>
          </w:p>
        </w:tc>
        <w:tc>
          <w:tcPr>
            <w:tcW w:w="1600" w:type="dxa"/>
            <w:shd w:val="clear" w:color="auto" w:fill="EBF3FB"/>
          </w:tcPr>
          <w:p w14:paraId="4CF9D5C9" w14:textId="77777777" w:rsidR="00ED6F97" w:rsidRDefault="00000000">
            <w:r>
              <w:rPr>
                <w:rFonts w:ascii="Arial" w:hAnsi="Arial" w:cs="Arial"/>
                <w:sz w:val="20"/>
              </w:rPr>
              <w:t>–</w:t>
            </w:r>
          </w:p>
        </w:tc>
        <w:tc>
          <w:tcPr>
            <w:tcW w:w="1600" w:type="dxa"/>
            <w:shd w:val="clear" w:color="auto" w:fill="EBF3FB"/>
          </w:tcPr>
          <w:p w14:paraId="278B52D1" w14:textId="77777777" w:rsidR="00ED6F97" w:rsidRDefault="00000000">
            <w:r>
              <w:rPr>
                <w:rFonts w:ascii="Arial" w:hAnsi="Arial" w:cs="Arial"/>
                <w:sz w:val="20"/>
              </w:rPr>
              <w:t>–</w:t>
            </w:r>
          </w:p>
        </w:tc>
        <w:tc>
          <w:tcPr>
            <w:tcW w:w="1600" w:type="dxa"/>
            <w:shd w:val="clear" w:color="auto" w:fill="C6EFCE"/>
          </w:tcPr>
          <w:p w14:paraId="26F4EAC1" w14:textId="77777777" w:rsidR="00ED6F97" w:rsidRDefault="00000000">
            <w:r>
              <w:rPr>
                <w:rFonts w:ascii="Arial" w:hAnsi="Arial" w:cs="Arial"/>
                <w:b/>
                <w:color w:val="276221"/>
                <w:sz w:val="20"/>
              </w:rPr>
              <w:t>∅ 0.117 °C</w:t>
            </w:r>
          </w:p>
        </w:tc>
        <w:tc>
          <w:tcPr>
            <w:tcW w:w="1926" w:type="dxa"/>
            <w:shd w:val="clear" w:color="auto" w:fill="C6EFCE"/>
          </w:tcPr>
          <w:p w14:paraId="1CDEA4E3" w14:textId="77777777" w:rsidR="00ED6F97" w:rsidRDefault="00000000">
            <w:r>
              <w:rPr>
                <w:rFonts w:ascii="Arial" w:hAnsi="Arial" w:cs="Arial"/>
                <w:b/>
                <w:color w:val="276221"/>
                <w:sz w:val="20"/>
              </w:rPr>
              <w:t>✓ Cumple ±0.5 °C</w:t>
            </w:r>
          </w:p>
        </w:tc>
      </w:tr>
    </w:tbl>
    <w:p w14:paraId="54B11A9F" w14:textId="77777777" w:rsidR="00ED6F97" w:rsidRDefault="00000000">
      <w:pPr>
        <w:spacing w:before="80" w:after="80"/>
        <w:rPr>
          <w:rFonts w:ascii="Arial" w:hAnsi="Arial" w:cs="Arial"/>
        </w:rPr>
      </w:pPr>
      <w:r>
        <w:rPr>
          <w:rFonts w:ascii="Arial" w:hAnsi="Arial" w:cs="Arial"/>
          <w:b/>
        </w:rPr>
        <w:t xml:space="preserve">Análisis: </w:t>
      </w:r>
      <w:r>
        <w:rPr>
          <w:rFonts w:ascii="Arial" w:hAnsi="Arial" w:cs="Arial"/>
        </w:rPr>
        <w:t>Los tres sensores presentan errores absolutos de 0.05 °C, 0.10 °C y 0.20 °C respectivamente, todos muy inferiores al ámbito esperado de ±0.5 °C especificado en el E2. El error mayor del DHT22 (0.20 °C) es consistente con su hoja de datos (±0.5 °C) y se asocia a la sensibilidad del protocolo single-bus a variaciones de temporización. La resolución de 12 bits del DS18B20 (0.0625 °C/LSB) explica la alta precisión obtenida en las zonas de congelación y refrigeración, críticas para el cumplimiento normativo MINSA (NTS N° 114).</w:t>
      </w:r>
    </w:p>
    <w:p w14:paraId="29572479" w14:textId="77777777" w:rsidR="00ED6F97" w:rsidRDefault="00000000">
      <w:pPr>
        <w:spacing w:before="240" w:after="80"/>
        <w:rPr>
          <w:rFonts w:ascii="Arial" w:hAnsi="Arial" w:cs="Arial"/>
          <w:b/>
        </w:rPr>
      </w:pPr>
      <w:r>
        <w:rPr>
          <w:rFonts w:ascii="Arial" w:hAnsi="Arial" w:cs="Arial"/>
          <w:b/>
        </w:rPr>
        <w:t>4. Video de Demostración (máximo 2 minutos)</w:t>
      </w:r>
    </w:p>
    <w:p w14:paraId="0F1F0037" w14:textId="77777777" w:rsidR="00ED6F97" w:rsidRDefault="00000000">
      <w:pPr>
        <w:spacing w:before="60" w:after="80"/>
        <w:rPr>
          <w:rFonts w:ascii="Arial" w:hAnsi="Arial" w:cs="Arial"/>
        </w:rPr>
      </w:pPr>
      <w:r>
        <w:rPr>
          <w:rFonts w:ascii="Arial" w:hAnsi="Arial" w:cs="Arial"/>
        </w:rPr>
        <w:t>El video de máximo 2 minutos muestra en operación real las funciones principales del prototipo en la siguiente secuencia:</w:t>
      </w:r>
    </w:p>
    <w:p w14:paraId="3357F1AF" w14:textId="77777777" w:rsidR="00ED6F97" w:rsidRDefault="00000000">
      <w:pPr>
        <w:numPr>
          <w:ilvl w:val="0"/>
          <w:numId w:val="1"/>
        </w:numPr>
        <w:spacing w:before="40" w:after="40"/>
        <w:rPr>
          <w:rFonts w:ascii="Arial" w:hAnsi="Arial" w:cs="Arial"/>
        </w:rPr>
      </w:pPr>
      <w:r>
        <w:rPr>
          <w:rFonts w:ascii="Arial" w:hAnsi="Arial" w:cs="Arial"/>
        </w:rPr>
        <w:t>00:00–00:20 – Encendido del sistema: inicialización del LCD con mensaje de bienvenida, autochequeo de los tres sensores y transición al estado NORMAL (LED verde).</w:t>
      </w:r>
    </w:p>
    <w:p w14:paraId="4FDF86CA" w14:textId="77777777" w:rsidR="00ED6F97" w:rsidRDefault="00000000">
      <w:pPr>
        <w:numPr>
          <w:ilvl w:val="0"/>
          <w:numId w:val="1"/>
        </w:numPr>
        <w:spacing w:before="40" w:after="40"/>
        <w:rPr>
          <w:rFonts w:ascii="Arial" w:hAnsi="Arial" w:cs="Arial"/>
        </w:rPr>
      </w:pPr>
      <w:r>
        <w:rPr>
          <w:rFonts w:ascii="Arial" w:hAnsi="Arial" w:cs="Arial"/>
        </w:rPr>
        <w:t>00:20–00:45 – Monitoreo en tiempo real: lectura alternada de las tres zonas en la pantalla LCD 20x4, valores dentro de rango (Z1: −19.75 °C, Z2: 3.50 °C, Z3: 22.10 °C / 65 % HR).</w:t>
      </w:r>
    </w:p>
    <w:p w14:paraId="4D42C069" w14:textId="77777777" w:rsidR="00ED6F97" w:rsidRDefault="00000000">
      <w:pPr>
        <w:numPr>
          <w:ilvl w:val="0"/>
          <w:numId w:val="1"/>
        </w:numPr>
        <w:spacing w:before="40" w:after="40"/>
        <w:rPr>
          <w:rFonts w:ascii="Arial" w:hAnsi="Arial" w:cs="Arial"/>
        </w:rPr>
      </w:pPr>
      <w:r>
        <w:rPr>
          <w:rFonts w:ascii="Arial" w:hAnsi="Arial" w:cs="Arial"/>
        </w:rPr>
        <w:t>00:45–01:15 – Inducción de alerta térmica: fuente de calor aplicada al DS18B20 de Zona 2, transición visible a PRE_ALERTA (LED amarillo parpadeante) y posterior CRITICO tras 30 s (buzzer 1 kHz + LED rojo). Latencia de 155 ms observable en Monitor Serie.</w:t>
      </w:r>
    </w:p>
    <w:p w14:paraId="14DC4B7F" w14:textId="77777777" w:rsidR="00ED6F97" w:rsidRDefault="00000000">
      <w:pPr>
        <w:numPr>
          <w:ilvl w:val="0"/>
          <w:numId w:val="1"/>
        </w:numPr>
        <w:spacing w:before="40" w:after="40"/>
        <w:rPr>
          <w:rFonts w:ascii="Arial" w:hAnsi="Arial" w:cs="Arial"/>
        </w:rPr>
      </w:pPr>
      <w:r>
        <w:rPr>
          <w:rFonts w:ascii="Arial" w:hAnsi="Arial" w:cs="Arial"/>
        </w:rPr>
        <w:t>01:15–01:40 – Detección PIR: activación del sensor HC-SR501, transición inmediata a CRITICO con frecuencia diferenciada (2 kHz), evidenciando la ISR del INT0.</w:t>
      </w:r>
    </w:p>
    <w:p w14:paraId="62490853" w14:textId="77777777" w:rsidR="00ED6F97" w:rsidRDefault="00000000">
      <w:pPr>
        <w:numPr>
          <w:ilvl w:val="0"/>
          <w:numId w:val="1"/>
        </w:numPr>
        <w:spacing w:before="40" w:after="40"/>
        <w:rPr>
          <w:rFonts w:ascii="Arial" w:hAnsi="Arial" w:cs="Arial"/>
        </w:rPr>
      </w:pPr>
      <w:r>
        <w:rPr>
          <w:rFonts w:ascii="Arial" w:hAnsi="Arial" w:cs="Arial"/>
        </w:rPr>
        <w:t>01:40–02:00 – Reconocimiento de alarma mediante pulsador y transición a MANTENIMIENTO (LED azul). Retorno automático a NORMAL al vencer el timeout de 15 min (simulado en demostración con timeout reducido a 15 s).</w:t>
      </w:r>
    </w:p>
    <w:p w14:paraId="26D1330B" w14:textId="77777777" w:rsidR="00ED6F97" w:rsidRDefault="00000000">
      <w:pPr>
        <w:spacing w:before="80" w:after="60"/>
        <w:rPr>
          <w:rFonts w:ascii="Arial" w:hAnsi="Arial" w:cs="Arial"/>
        </w:rPr>
      </w:pPr>
      <w:r>
        <w:rPr>
          <w:rFonts w:ascii="Arial" w:hAnsi="Arial" w:cs="Arial"/>
          <w:b/>
        </w:rPr>
        <w:t xml:space="preserve">Enlace al video: </w:t>
      </w:r>
      <w:r>
        <w:rPr>
          <w:rFonts w:ascii="Arial" w:hAnsi="Arial" w:cs="Arial"/>
        </w:rPr>
        <w:t>[Pendiente de subida a YouTube no listado — agregar enlace antes de entrega]</w:t>
      </w:r>
    </w:p>
    <w:p w14:paraId="429FED23" w14:textId="77777777" w:rsidR="003A3D48" w:rsidRDefault="003A3D48">
      <w:pPr>
        <w:rPr>
          <w:lang w:val="es-MX"/>
        </w:rPr>
      </w:pPr>
    </w:p>
    <w:p w14:paraId="0C591DC7" w14:textId="77777777" w:rsidR="00823342" w:rsidRPr="00823342" w:rsidRDefault="00823342">
      <w:pPr>
        <w:rPr>
          <w:lang w:val="es-MX"/>
        </w:rPr>
      </w:pPr>
    </w:p>
    <w:sectPr w:rsidR="00823342" w:rsidRPr="0082334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D0753"/>
    <w:multiLevelType w:val="hybridMultilevel"/>
    <w:tmpl w:val="42CCEFC4"/>
    <w:lvl w:ilvl="0" w:tplc="DC2C2B72">
      <w:start w:val="1"/>
      <w:numFmt w:val="bullet"/>
      <w:lvlText w:val="•"/>
      <w:lvlJc w:val="left"/>
      <w:pPr>
        <w:ind w:left="720" w:hanging="360"/>
      </w:pPr>
    </w:lvl>
    <w:lvl w:ilvl="1" w:tplc="F9F267C2">
      <w:numFmt w:val="decimal"/>
      <w:lvlText w:val=""/>
      <w:lvlJc w:val="left"/>
    </w:lvl>
    <w:lvl w:ilvl="2" w:tplc="049630C0">
      <w:numFmt w:val="decimal"/>
      <w:lvlText w:val=""/>
      <w:lvlJc w:val="left"/>
    </w:lvl>
    <w:lvl w:ilvl="3" w:tplc="B818103A">
      <w:numFmt w:val="decimal"/>
      <w:lvlText w:val=""/>
      <w:lvlJc w:val="left"/>
    </w:lvl>
    <w:lvl w:ilvl="4" w:tplc="E4AE66FA">
      <w:numFmt w:val="decimal"/>
      <w:lvlText w:val=""/>
      <w:lvlJc w:val="left"/>
    </w:lvl>
    <w:lvl w:ilvl="5" w:tplc="13C25278">
      <w:numFmt w:val="decimal"/>
      <w:lvlText w:val=""/>
      <w:lvlJc w:val="left"/>
    </w:lvl>
    <w:lvl w:ilvl="6" w:tplc="5E4A9768">
      <w:numFmt w:val="decimal"/>
      <w:lvlText w:val=""/>
      <w:lvlJc w:val="left"/>
    </w:lvl>
    <w:lvl w:ilvl="7" w:tplc="05701E16">
      <w:numFmt w:val="decimal"/>
      <w:lvlText w:val=""/>
      <w:lvlJc w:val="left"/>
    </w:lvl>
    <w:lvl w:ilvl="8" w:tplc="8542B0A2">
      <w:numFmt w:val="decimal"/>
      <w:lvlText w:val=""/>
      <w:lvlJc w:val="left"/>
    </w:lvl>
  </w:abstractNum>
  <w:abstractNum w:abstractNumId="1" w15:restartNumberingAfterBreak="0">
    <w:nsid w:val="191E5897"/>
    <w:multiLevelType w:val="multilevel"/>
    <w:tmpl w:val="3432DB0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4F53AD4"/>
    <w:multiLevelType w:val="hybridMultilevel"/>
    <w:tmpl w:val="2BFEFC5A"/>
    <w:lvl w:ilvl="0" w:tplc="B31829C8">
      <w:start w:val="1"/>
      <w:numFmt w:val="bullet"/>
      <w:lvlText w:val="•"/>
      <w:lvlJc w:val="left"/>
      <w:pPr>
        <w:ind w:left="720" w:hanging="360"/>
      </w:pPr>
    </w:lvl>
    <w:lvl w:ilvl="1" w:tplc="34F6250E">
      <w:numFmt w:val="decimal"/>
      <w:lvlText w:val=""/>
      <w:lvlJc w:val="left"/>
    </w:lvl>
    <w:lvl w:ilvl="2" w:tplc="F85A5DD6">
      <w:numFmt w:val="decimal"/>
      <w:lvlText w:val=""/>
      <w:lvlJc w:val="left"/>
    </w:lvl>
    <w:lvl w:ilvl="3" w:tplc="373078FE">
      <w:numFmt w:val="decimal"/>
      <w:lvlText w:val=""/>
      <w:lvlJc w:val="left"/>
    </w:lvl>
    <w:lvl w:ilvl="4" w:tplc="2528FCB2">
      <w:numFmt w:val="decimal"/>
      <w:lvlText w:val=""/>
      <w:lvlJc w:val="left"/>
    </w:lvl>
    <w:lvl w:ilvl="5" w:tplc="FF8066BC">
      <w:numFmt w:val="decimal"/>
      <w:lvlText w:val=""/>
      <w:lvlJc w:val="left"/>
    </w:lvl>
    <w:lvl w:ilvl="6" w:tplc="CB36630A">
      <w:numFmt w:val="decimal"/>
      <w:lvlText w:val=""/>
      <w:lvlJc w:val="left"/>
    </w:lvl>
    <w:lvl w:ilvl="7" w:tplc="08E8ED48">
      <w:numFmt w:val="decimal"/>
      <w:lvlText w:val=""/>
      <w:lvlJc w:val="left"/>
    </w:lvl>
    <w:lvl w:ilvl="8" w:tplc="7EE49540">
      <w:numFmt w:val="decimal"/>
      <w:lvlText w:val=""/>
      <w:lvlJc w:val="left"/>
    </w:lvl>
  </w:abstractNum>
  <w:abstractNum w:abstractNumId="3" w15:restartNumberingAfterBreak="0">
    <w:nsid w:val="71AA609A"/>
    <w:multiLevelType w:val="hybridMultilevel"/>
    <w:tmpl w:val="659216A6"/>
    <w:lvl w:ilvl="0" w:tplc="1032B5A8">
      <w:start w:val="2"/>
      <w:numFmt w:val="bullet"/>
      <w:lvlText w:val="-"/>
      <w:lvlJc w:val="left"/>
      <w:pPr>
        <w:ind w:left="1080" w:hanging="360"/>
      </w:pPr>
      <w:rPr>
        <w:rFonts w:ascii="Arial" w:eastAsia="Arial" w:hAnsi="Arial" w:cs="Arial" w:hint="default"/>
        <w:sz w:val="22"/>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16cid:durableId="1296565458">
    <w:abstractNumId w:val="2"/>
    <w:lvlOverride w:ilvl="0">
      <w:startOverride w:val="1"/>
    </w:lvlOverride>
  </w:num>
  <w:num w:numId="2" w16cid:durableId="1272980018">
    <w:abstractNumId w:val="1"/>
  </w:num>
  <w:num w:numId="3" w16cid:durableId="1898204128">
    <w:abstractNumId w:val="0"/>
    <w:lvlOverride w:ilvl="0">
      <w:startOverride w:val="1"/>
    </w:lvlOverride>
  </w:num>
  <w:num w:numId="4" w16cid:durableId="13510308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342"/>
    <w:rsid w:val="00034DD7"/>
    <w:rsid w:val="00191116"/>
    <w:rsid w:val="00212189"/>
    <w:rsid w:val="00272090"/>
    <w:rsid w:val="00375D8E"/>
    <w:rsid w:val="00396DC4"/>
    <w:rsid w:val="003A3D48"/>
    <w:rsid w:val="0068078D"/>
    <w:rsid w:val="00823342"/>
    <w:rsid w:val="0092653B"/>
    <w:rsid w:val="00A81CBB"/>
    <w:rsid w:val="00C71371"/>
    <w:rsid w:val="00EB21EA"/>
    <w:rsid w:val="00ED6F9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1BC5C"/>
  <w15:chartTrackingRefBased/>
  <w15:docId w15:val="{2DFE2139-21F2-4D51-A734-EA54F049B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33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233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233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233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233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233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33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33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33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33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233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233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233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233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233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33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33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3342"/>
    <w:rPr>
      <w:rFonts w:eastAsiaTheme="majorEastAsia" w:cstheme="majorBidi"/>
      <w:color w:val="272727" w:themeColor="text1" w:themeTint="D8"/>
    </w:rPr>
  </w:style>
  <w:style w:type="paragraph" w:styleId="Ttulo">
    <w:name w:val="Title"/>
    <w:basedOn w:val="Normal"/>
    <w:next w:val="Normal"/>
    <w:link w:val="TtuloCar"/>
    <w:uiPriority w:val="10"/>
    <w:qFormat/>
    <w:rsid w:val="00823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33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33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33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3342"/>
    <w:pPr>
      <w:spacing w:before="160"/>
      <w:jc w:val="center"/>
    </w:pPr>
    <w:rPr>
      <w:i/>
      <w:iCs/>
      <w:color w:val="404040" w:themeColor="text1" w:themeTint="BF"/>
    </w:rPr>
  </w:style>
  <w:style w:type="character" w:customStyle="1" w:styleId="CitaCar">
    <w:name w:val="Cita Car"/>
    <w:basedOn w:val="Fuentedeprrafopredeter"/>
    <w:link w:val="Cita"/>
    <w:uiPriority w:val="29"/>
    <w:rsid w:val="00823342"/>
    <w:rPr>
      <w:i/>
      <w:iCs/>
      <w:color w:val="404040" w:themeColor="text1" w:themeTint="BF"/>
    </w:rPr>
  </w:style>
  <w:style w:type="paragraph" w:styleId="Prrafodelista">
    <w:name w:val="List Paragraph"/>
    <w:basedOn w:val="Normal"/>
    <w:qFormat/>
    <w:rsid w:val="00823342"/>
    <w:pPr>
      <w:ind w:left="720"/>
      <w:contextualSpacing/>
    </w:pPr>
  </w:style>
  <w:style w:type="character" w:styleId="nfasisintenso">
    <w:name w:val="Intense Emphasis"/>
    <w:basedOn w:val="Fuentedeprrafopredeter"/>
    <w:uiPriority w:val="21"/>
    <w:qFormat/>
    <w:rsid w:val="00823342"/>
    <w:rPr>
      <w:i/>
      <w:iCs/>
      <w:color w:val="0F4761" w:themeColor="accent1" w:themeShade="BF"/>
    </w:rPr>
  </w:style>
  <w:style w:type="paragraph" w:styleId="Citadestacada">
    <w:name w:val="Intense Quote"/>
    <w:basedOn w:val="Normal"/>
    <w:next w:val="Normal"/>
    <w:link w:val="CitadestacadaCar"/>
    <w:uiPriority w:val="30"/>
    <w:qFormat/>
    <w:rsid w:val="00823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3342"/>
    <w:rPr>
      <w:i/>
      <w:iCs/>
      <w:color w:val="0F4761" w:themeColor="accent1" w:themeShade="BF"/>
    </w:rPr>
  </w:style>
  <w:style w:type="character" w:styleId="Referenciaintensa">
    <w:name w:val="Intense Reference"/>
    <w:basedOn w:val="Fuentedeprrafopredeter"/>
    <w:uiPriority w:val="32"/>
    <w:qFormat/>
    <w:rsid w:val="00823342"/>
    <w:rPr>
      <w:b/>
      <w:bCs/>
      <w:smallCaps/>
      <w:color w:val="0F4761" w:themeColor="accent1" w:themeShade="BF"/>
      <w:spacing w:val="5"/>
    </w:rPr>
  </w:style>
  <w:style w:type="table" w:styleId="Tablaconcuadrcula">
    <w:name w:val="Table Grid"/>
    <w:basedOn w:val="Tablanormal"/>
    <w:uiPriority w:val="39"/>
    <w:rsid w:val="00823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EB21EA"/>
    <w:rPr>
      <w:color w:val="467886" w:themeColor="hyperlink"/>
      <w:u w:val="single"/>
    </w:rPr>
  </w:style>
  <w:style w:type="character" w:styleId="Mencinsinresolver">
    <w:name w:val="Unresolved Mention"/>
    <w:basedOn w:val="Fuentedeprrafopredeter"/>
    <w:uiPriority w:val="99"/>
    <w:semiHidden/>
    <w:unhideWhenUsed/>
    <w:rsid w:val="00EB21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51779">
      <w:bodyDiv w:val="1"/>
      <w:marLeft w:val="0"/>
      <w:marRight w:val="0"/>
      <w:marTop w:val="0"/>
      <w:marBottom w:val="0"/>
      <w:divBdr>
        <w:top w:val="none" w:sz="0" w:space="0" w:color="auto"/>
        <w:left w:val="none" w:sz="0" w:space="0" w:color="auto"/>
        <w:bottom w:val="none" w:sz="0" w:space="0" w:color="auto"/>
        <w:right w:val="none" w:sz="0" w:space="0" w:color="auto"/>
      </w:divBdr>
    </w:div>
    <w:div w:id="158930156">
      <w:bodyDiv w:val="1"/>
      <w:marLeft w:val="0"/>
      <w:marRight w:val="0"/>
      <w:marTop w:val="0"/>
      <w:marBottom w:val="0"/>
      <w:divBdr>
        <w:top w:val="none" w:sz="0" w:space="0" w:color="auto"/>
        <w:left w:val="none" w:sz="0" w:space="0" w:color="auto"/>
        <w:bottom w:val="none" w:sz="0" w:space="0" w:color="auto"/>
        <w:right w:val="none" w:sz="0" w:space="0" w:color="auto"/>
      </w:divBdr>
    </w:div>
    <w:div w:id="525291238">
      <w:bodyDiv w:val="1"/>
      <w:marLeft w:val="0"/>
      <w:marRight w:val="0"/>
      <w:marTop w:val="0"/>
      <w:marBottom w:val="0"/>
      <w:divBdr>
        <w:top w:val="none" w:sz="0" w:space="0" w:color="auto"/>
        <w:left w:val="none" w:sz="0" w:space="0" w:color="auto"/>
        <w:bottom w:val="none" w:sz="0" w:space="0" w:color="auto"/>
        <w:right w:val="none" w:sz="0" w:space="0" w:color="auto"/>
      </w:divBdr>
    </w:div>
    <w:div w:id="909390775">
      <w:bodyDiv w:val="1"/>
      <w:marLeft w:val="0"/>
      <w:marRight w:val="0"/>
      <w:marTop w:val="0"/>
      <w:marBottom w:val="0"/>
      <w:divBdr>
        <w:top w:val="none" w:sz="0" w:space="0" w:color="auto"/>
        <w:left w:val="none" w:sz="0" w:space="0" w:color="auto"/>
        <w:bottom w:val="none" w:sz="0" w:space="0" w:color="auto"/>
        <w:right w:val="none" w:sz="0" w:space="0" w:color="auto"/>
      </w:divBdr>
    </w:div>
    <w:div w:id="921716053">
      <w:bodyDiv w:val="1"/>
      <w:marLeft w:val="0"/>
      <w:marRight w:val="0"/>
      <w:marTop w:val="0"/>
      <w:marBottom w:val="0"/>
      <w:divBdr>
        <w:top w:val="none" w:sz="0" w:space="0" w:color="auto"/>
        <w:left w:val="none" w:sz="0" w:space="0" w:color="auto"/>
        <w:bottom w:val="none" w:sz="0" w:space="0" w:color="auto"/>
        <w:right w:val="none" w:sz="0" w:space="0" w:color="auto"/>
      </w:divBdr>
    </w:div>
    <w:div w:id="929041571">
      <w:bodyDiv w:val="1"/>
      <w:marLeft w:val="0"/>
      <w:marRight w:val="0"/>
      <w:marTop w:val="0"/>
      <w:marBottom w:val="0"/>
      <w:divBdr>
        <w:top w:val="none" w:sz="0" w:space="0" w:color="auto"/>
        <w:left w:val="none" w:sz="0" w:space="0" w:color="auto"/>
        <w:bottom w:val="none" w:sz="0" w:space="0" w:color="auto"/>
        <w:right w:val="none" w:sz="0" w:space="0" w:color="auto"/>
      </w:divBdr>
    </w:div>
    <w:div w:id="1256859361">
      <w:bodyDiv w:val="1"/>
      <w:marLeft w:val="0"/>
      <w:marRight w:val="0"/>
      <w:marTop w:val="0"/>
      <w:marBottom w:val="0"/>
      <w:divBdr>
        <w:top w:val="none" w:sz="0" w:space="0" w:color="auto"/>
        <w:left w:val="none" w:sz="0" w:space="0" w:color="auto"/>
        <w:bottom w:val="none" w:sz="0" w:space="0" w:color="auto"/>
        <w:right w:val="none" w:sz="0" w:space="0" w:color="auto"/>
      </w:divBdr>
    </w:div>
    <w:div w:id="1594633137">
      <w:bodyDiv w:val="1"/>
      <w:marLeft w:val="0"/>
      <w:marRight w:val="0"/>
      <w:marTop w:val="0"/>
      <w:marBottom w:val="0"/>
      <w:divBdr>
        <w:top w:val="none" w:sz="0" w:space="0" w:color="auto"/>
        <w:left w:val="none" w:sz="0" w:space="0" w:color="auto"/>
        <w:bottom w:val="none" w:sz="0" w:space="0" w:color="auto"/>
        <w:right w:val="none" w:sz="0" w:space="0" w:color="auto"/>
      </w:divBdr>
    </w:div>
    <w:div w:id="1661687941">
      <w:bodyDiv w:val="1"/>
      <w:marLeft w:val="0"/>
      <w:marRight w:val="0"/>
      <w:marTop w:val="0"/>
      <w:marBottom w:val="0"/>
      <w:divBdr>
        <w:top w:val="none" w:sz="0" w:space="0" w:color="auto"/>
        <w:left w:val="none" w:sz="0" w:space="0" w:color="auto"/>
        <w:bottom w:val="none" w:sz="0" w:space="0" w:color="auto"/>
        <w:right w:val="none" w:sz="0" w:space="0" w:color="auto"/>
      </w:divBdr>
    </w:div>
    <w:div w:id="1665011248">
      <w:bodyDiv w:val="1"/>
      <w:marLeft w:val="0"/>
      <w:marRight w:val="0"/>
      <w:marTop w:val="0"/>
      <w:marBottom w:val="0"/>
      <w:divBdr>
        <w:top w:val="none" w:sz="0" w:space="0" w:color="auto"/>
        <w:left w:val="none" w:sz="0" w:space="0" w:color="auto"/>
        <w:bottom w:val="none" w:sz="0" w:space="0" w:color="auto"/>
        <w:right w:val="none" w:sz="0" w:space="0" w:color="auto"/>
      </w:divBdr>
    </w:div>
    <w:div w:id="1713187347">
      <w:bodyDiv w:val="1"/>
      <w:marLeft w:val="0"/>
      <w:marRight w:val="0"/>
      <w:marTop w:val="0"/>
      <w:marBottom w:val="0"/>
      <w:divBdr>
        <w:top w:val="none" w:sz="0" w:space="0" w:color="auto"/>
        <w:left w:val="none" w:sz="0" w:space="0" w:color="auto"/>
        <w:bottom w:val="none" w:sz="0" w:space="0" w:color="auto"/>
        <w:right w:val="none" w:sz="0" w:space="0" w:color="auto"/>
      </w:divBdr>
    </w:div>
    <w:div w:id="1879313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936</Words>
  <Characters>5150</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Piero Kotaro Dongo Villarreal</dc:creator>
  <cp:keywords/>
  <dc:description/>
  <cp:lastModifiedBy>Piero Kotaro Dongo Villarreal</cp:lastModifiedBy>
  <cp:revision>5</cp:revision>
  <dcterms:created xsi:type="dcterms:W3CDTF">2026-05-31T00:03:00Z</dcterms:created>
  <dcterms:modified xsi:type="dcterms:W3CDTF">2026-07-01T03:52:00Z</dcterms:modified>
</cp:coreProperties>
</file>