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B1C4" w14:textId="27749912" w:rsidR="00D97051" w:rsidRDefault="00596D56" w:rsidP="00596D56">
      <w:pPr>
        <w:jc w:val="center"/>
      </w:pPr>
      <w:r>
        <w:t>Correction de trajectoire</w:t>
      </w:r>
    </w:p>
    <w:p w14:paraId="739A6876" w14:textId="77777777" w:rsidR="00596D56" w:rsidRDefault="00596D56" w:rsidP="00596D56">
      <w:pPr>
        <w:jc w:val="center"/>
      </w:pPr>
    </w:p>
    <w:p w14:paraId="5CB1909D" w14:textId="594C3C1D" w:rsidR="00596D56" w:rsidRDefault="00596D56" w:rsidP="00596D56">
      <w:r>
        <w:t>Utilisation du Gyroscope fourni par le MPU6050.</w:t>
      </w:r>
    </w:p>
    <w:p w14:paraId="291561B8" w14:textId="13EEAD07" w:rsidR="00596D56" w:rsidRDefault="00596D56" w:rsidP="00596D56">
      <w:r>
        <w:t>Principe : Lors d’une consigne d’avancer pour avancer tout droit, la position angulaire est prélevé</w:t>
      </w:r>
      <w:r w:rsidR="0007658D">
        <w:t>e</w:t>
      </w:r>
      <w:r>
        <w:t xml:space="preserve"> au démarrage puis </w:t>
      </w:r>
      <w:r w:rsidR="00196194">
        <w:t>une correction sera apporté pour que le robot maintienne sa constante ses angles durant le déplacement</w:t>
      </w:r>
      <w:r w:rsidR="0007658D">
        <w:t>.</w:t>
      </w:r>
    </w:p>
    <w:p w14:paraId="09610948" w14:textId="36B3D2AC" w:rsidR="0007658D" w:rsidRDefault="0007658D" w:rsidP="00543261">
      <w:r>
        <w:t>Pour l</w:t>
      </w:r>
      <w:r w:rsidR="00435B5A">
        <w:t>e</w:t>
      </w:r>
      <w:r>
        <w:t xml:space="preserve"> gyroscope, il faut régler </w:t>
      </w:r>
      <w:r w:rsidR="00543261">
        <w:t>l</w:t>
      </w:r>
      <w:r>
        <w:t>a sensibilité : on prend la maximal (F</w:t>
      </w:r>
      <w:r w:rsidR="00543261">
        <w:t>S</w:t>
      </w:r>
      <w:r>
        <w:t>_SEL=3=</w:t>
      </w:r>
      <w:r w:rsidR="00543261">
        <w:t xml:space="preserve">2000°/s) </w:t>
      </w:r>
      <w:r w:rsidR="00543261">
        <w:sym w:font="Wingdings" w:char="F0E8"/>
      </w:r>
      <w:r w:rsidR="00543261">
        <w:t xml:space="preserve"> p.1</w:t>
      </w:r>
      <w:r w:rsidR="00BD0870">
        <w:t>2</w:t>
      </w:r>
    </w:p>
    <w:p w14:paraId="65812EB5" w14:textId="2EEFF07B" w:rsidR="00543261" w:rsidRDefault="00543261" w:rsidP="00543261">
      <w:r>
        <w:t>Il faudra aussi régler l’horloge (clk_sel p.17)</w:t>
      </w:r>
    </w:p>
    <w:p w14:paraId="23DF169C" w14:textId="47ABC98D" w:rsidR="00543261" w:rsidRDefault="00543261" w:rsidP="00543261">
      <w:r>
        <w:t>Il faudra gérer le transfert i²C</w:t>
      </w:r>
    </w:p>
    <w:p w14:paraId="2F94063A" w14:textId="01A6050E" w:rsidR="00163349" w:rsidRDefault="00163349" w:rsidP="00543261">
      <w:r w:rsidRPr="00163349">
        <w:rPr>
          <w:noProof/>
        </w:rPr>
        <w:drawing>
          <wp:inline distT="0" distB="0" distL="0" distR="0" wp14:anchorId="591CA820" wp14:editId="6CC1C98F">
            <wp:extent cx="5760720" cy="3176270"/>
            <wp:effectExtent l="0" t="0" r="0" b="5080"/>
            <wp:docPr id="127430320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0320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9E37" w14:textId="566D4852" w:rsidR="0007658D" w:rsidRDefault="00CC2DDB" w:rsidP="00596D56">
      <w:r>
        <w:t>Autres infos sur l’i²C p.33</w:t>
      </w:r>
    </w:p>
    <w:p w14:paraId="55165FFD" w14:textId="65310C9B" w:rsidR="00CC2DDB" w:rsidRDefault="00CC2DDB" w:rsidP="00596D56">
      <w:r>
        <w:t>Max bus speed : 400kHz</w:t>
      </w:r>
    </w:p>
    <w:p w14:paraId="7030ABB7" w14:textId="77777777" w:rsidR="00CC2DDB" w:rsidRDefault="00CC2DDB" w:rsidP="00596D56"/>
    <w:p w14:paraId="05E47999" w14:textId="77777777" w:rsidR="00040437" w:rsidRDefault="00040437" w:rsidP="00596D56"/>
    <w:p w14:paraId="534E69C3" w14:textId="05A8C41A" w:rsidR="00040437" w:rsidRDefault="00040437" w:rsidP="00596D56">
      <w:r>
        <w:t>Il serait mieux de faire 3 vidéos :</w:t>
      </w:r>
    </w:p>
    <w:p w14:paraId="2F281273" w14:textId="27B1E476" w:rsidR="00040437" w:rsidRDefault="00040437" w:rsidP="00040437">
      <w:pPr>
        <w:pStyle w:val="Paragraphedeliste"/>
        <w:numPr>
          <w:ilvl w:val="0"/>
          <w:numId w:val="2"/>
        </w:numPr>
      </w:pPr>
      <w:r>
        <w:t>Comment communiquer avec un composant via le port I²C</w:t>
      </w:r>
    </w:p>
    <w:p w14:paraId="62729D54" w14:textId="1C90C787" w:rsidR="00040437" w:rsidRDefault="00040437" w:rsidP="00040437">
      <w:pPr>
        <w:pStyle w:val="Paragraphedeliste"/>
        <w:numPr>
          <w:ilvl w:val="0"/>
          <w:numId w:val="2"/>
        </w:numPr>
      </w:pPr>
      <w:r>
        <w:t>Comment utiliser le MPU pour obtenir obtenir différentes informations</w:t>
      </w:r>
    </w:p>
    <w:p w14:paraId="26890C62" w14:textId="0E039441" w:rsidR="00040437" w:rsidRDefault="00040437" w:rsidP="00040437">
      <w:pPr>
        <w:pStyle w:val="Paragraphedeliste"/>
        <w:numPr>
          <w:ilvl w:val="0"/>
          <w:numId w:val="2"/>
        </w:numPr>
      </w:pPr>
      <w:r>
        <w:t>Utilisation des connaissances acquises lors des 2 vidéos précédentes pour corriger la trajectoire du robot</w:t>
      </w:r>
    </w:p>
    <w:p w14:paraId="7B959D49" w14:textId="77777777" w:rsidR="009653CF" w:rsidRDefault="009653CF" w:rsidP="009653CF"/>
    <w:p w14:paraId="0EFA7C81" w14:textId="37F02BD1" w:rsidR="009653CF" w:rsidRDefault="009653CF" w:rsidP="009653CF">
      <w:pPr>
        <w:pStyle w:val="Paragraphedeliste"/>
        <w:numPr>
          <w:ilvl w:val="0"/>
          <w:numId w:val="4"/>
        </w:numPr>
      </w:pPr>
      <w:r>
        <w:t>Comment communiquer avec un composant via le port I²C</w:t>
      </w:r>
    </w:p>
    <w:p w14:paraId="72F6A5A9" w14:textId="320CAC72" w:rsidR="009653CF" w:rsidRDefault="009653CF" w:rsidP="009653CF"/>
    <w:p w14:paraId="6FCA571E" w14:textId="2DCAFEC6" w:rsidR="009653CF" w:rsidRDefault="009653CF" w:rsidP="009653CF">
      <w:r>
        <w:t xml:space="preserve">Attention les pin A4 et A5 de l’arduino uno sont reliés aux pins SDA et SCL respectivement donc </w:t>
      </w:r>
      <w:r w:rsidR="007D2EA7">
        <w:t>A4 et A5</w:t>
      </w:r>
      <w:r>
        <w:t xml:space="preserve"> ne peuvent pas être utilisé en même temps</w:t>
      </w:r>
      <w:r w:rsidR="007D2EA7">
        <w:t xml:space="preserve"> que SDA et SCL</w:t>
      </w:r>
      <w:r>
        <w:t>.</w:t>
      </w:r>
    </w:p>
    <w:p w14:paraId="2687C214" w14:textId="77777777" w:rsidR="00602D5C" w:rsidRDefault="00602D5C" w:rsidP="009653CF"/>
    <w:p w14:paraId="019812F8" w14:textId="6C8BDE06" w:rsidR="00602D5C" w:rsidRDefault="003F6DA5" w:rsidP="009653CF">
      <w:r>
        <w:t>Pour changer FSEL il faut écrire dans le registre de Configuration du Gyroscope (registre 27 ou 0X1B</w:t>
      </w:r>
    </w:p>
    <w:p w14:paraId="0AF2592B" w14:textId="02135272" w:rsidR="00D21442" w:rsidRDefault="00E31B7E" w:rsidP="009653CF">
      <w:r w:rsidRPr="00E31B7E">
        <w:rPr>
          <w:noProof/>
        </w:rPr>
        <w:drawing>
          <wp:inline distT="0" distB="0" distL="0" distR="0" wp14:anchorId="3A4E86AD" wp14:editId="71917B94">
            <wp:extent cx="5601482" cy="1000265"/>
            <wp:effectExtent l="0" t="0" r="0" b="9525"/>
            <wp:docPr id="177798059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80598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A161" w14:textId="1605FC57" w:rsidR="00E31B7E" w:rsidRDefault="00E31B7E" w:rsidP="009653CF">
      <w:r w:rsidRPr="00E31B7E">
        <w:rPr>
          <w:noProof/>
        </w:rPr>
        <w:drawing>
          <wp:inline distT="0" distB="0" distL="0" distR="0" wp14:anchorId="7EAE4901" wp14:editId="7F339C6D">
            <wp:extent cx="1743318" cy="828791"/>
            <wp:effectExtent l="0" t="0" r="0" b="9525"/>
            <wp:docPr id="613792494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92494" name="Image 1" descr="Une image contenant texte, Police, capture d’écran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36D3" w14:textId="539B6158" w:rsidR="00D21442" w:rsidRDefault="00D21442" w:rsidP="009653CF">
      <w:r w:rsidRPr="00D21442">
        <w:rPr>
          <w:noProof/>
        </w:rPr>
        <w:lastRenderedPageBreak/>
        <w:drawing>
          <wp:inline distT="0" distB="0" distL="0" distR="0" wp14:anchorId="051DFB97" wp14:editId="36C235EC">
            <wp:extent cx="5760720" cy="4493260"/>
            <wp:effectExtent l="0" t="0" r="0" b="2540"/>
            <wp:docPr id="1227053444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3444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937" w14:textId="77777777" w:rsidR="00D21442" w:rsidRDefault="00D21442" w:rsidP="009653CF"/>
    <w:p w14:paraId="31D23E89" w14:textId="46BAD6B5" w:rsidR="00D21442" w:rsidRDefault="00D21442" w:rsidP="009653CF">
      <w:r w:rsidRPr="00D21442">
        <w:rPr>
          <w:noProof/>
        </w:rPr>
        <w:drawing>
          <wp:inline distT="0" distB="0" distL="0" distR="0" wp14:anchorId="08CBC994" wp14:editId="7B4D4259">
            <wp:extent cx="5760720" cy="1879600"/>
            <wp:effectExtent l="0" t="0" r="0" b="6350"/>
            <wp:docPr id="164009919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9919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E1B2" w14:textId="77777777" w:rsidR="006A35E6" w:rsidRDefault="006A35E6" w:rsidP="009653CF"/>
    <w:p w14:paraId="2FA4D57A" w14:textId="4A2CBD9B" w:rsidR="006A35E6" w:rsidRDefault="006A35E6" w:rsidP="009653CF">
      <w:r w:rsidRPr="006A35E6">
        <w:rPr>
          <w:noProof/>
        </w:rPr>
        <w:drawing>
          <wp:inline distT="0" distB="0" distL="0" distR="0" wp14:anchorId="3172D0B5" wp14:editId="1CBD6ABA">
            <wp:extent cx="4267796" cy="1381318"/>
            <wp:effectExtent l="0" t="0" r="0" b="9525"/>
            <wp:docPr id="566115730" name="Image 1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15730" name="Image 1" descr="Une image contenant texte, ligne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6243" w14:textId="3FCFFDB5" w:rsidR="006A35E6" w:rsidRDefault="006A35E6" w:rsidP="009653CF">
      <w:r w:rsidRPr="006A35E6">
        <w:rPr>
          <w:noProof/>
        </w:rPr>
        <w:lastRenderedPageBreak/>
        <w:drawing>
          <wp:inline distT="0" distB="0" distL="0" distR="0" wp14:anchorId="2944EE95" wp14:editId="54819E33">
            <wp:extent cx="3458058" cy="1619476"/>
            <wp:effectExtent l="0" t="0" r="9525" b="0"/>
            <wp:docPr id="43373315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315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8902" w14:textId="77777777" w:rsidR="006A35E6" w:rsidRDefault="006A35E6" w:rsidP="009653CF"/>
    <w:p w14:paraId="2945FEE6" w14:textId="576983A7" w:rsidR="008E5056" w:rsidRDefault="008E5056" w:rsidP="009653CF">
      <w:r>
        <w:t>Le registre 107 permet de choisir la source d’horloge et de désactiver le capteur de température :</w:t>
      </w:r>
    </w:p>
    <w:p w14:paraId="1D22D4D6" w14:textId="0E7CD119" w:rsidR="006A35E6" w:rsidRDefault="008E5056" w:rsidP="009653CF">
      <w:r w:rsidRPr="008E5056">
        <w:rPr>
          <w:noProof/>
        </w:rPr>
        <w:drawing>
          <wp:inline distT="0" distB="0" distL="0" distR="0" wp14:anchorId="656E64E0" wp14:editId="5720D970">
            <wp:extent cx="5611008" cy="1162212"/>
            <wp:effectExtent l="0" t="0" r="8890" b="0"/>
            <wp:docPr id="5566148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48" name="Image 1" descr="Une image contenant texte, capture d’écran, lign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0FC9" w14:textId="4C17BF39" w:rsidR="008E5056" w:rsidRDefault="008E5056" w:rsidP="008E5056">
      <w:pPr>
        <w:jc w:val="center"/>
      </w:pPr>
      <w:r w:rsidRPr="008E5056">
        <w:rPr>
          <w:noProof/>
        </w:rPr>
        <w:drawing>
          <wp:inline distT="0" distB="0" distL="0" distR="0" wp14:anchorId="460FD196" wp14:editId="67E84633">
            <wp:extent cx="3077004" cy="1543265"/>
            <wp:effectExtent l="0" t="0" r="9525" b="0"/>
            <wp:docPr id="159707928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7928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7C81" w14:textId="095B8557" w:rsidR="008E5056" w:rsidRDefault="00B9392D" w:rsidP="008E5056">
      <w:r>
        <w:t>L’adresse du MPU est 110100 + AD0_bit (0 dans notre cas)</w:t>
      </w:r>
    </w:p>
    <w:p w14:paraId="6CCB930C" w14:textId="60A6BD89" w:rsidR="00B9392D" w:rsidRDefault="00B9392D" w:rsidP="008E5056">
      <w:r>
        <w:t xml:space="preserve">Pour le bus I2C </w:t>
      </w:r>
    </w:p>
    <w:p w14:paraId="69C1D87B" w14:textId="30E85F40" w:rsidR="00B9392D" w:rsidRDefault="00B9392D" w:rsidP="00B9392D">
      <w:pPr>
        <w:pStyle w:val="Paragraphedeliste"/>
        <w:numPr>
          <w:ilvl w:val="0"/>
          <w:numId w:val="5"/>
        </w:numPr>
      </w:pPr>
      <w:r>
        <w:t xml:space="preserve">0 </w:t>
      </w:r>
      <w:r>
        <w:sym w:font="Wingdings" w:char="F0E8"/>
      </w:r>
      <w:r>
        <w:t xml:space="preserve"> opération d’écriture</w:t>
      </w:r>
    </w:p>
    <w:p w14:paraId="1B4E16A5" w14:textId="366F6761" w:rsidR="00B9392D" w:rsidRDefault="00B9392D" w:rsidP="00B9392D">
      <w:pPr>
        <w:pStyle w:val="Paragraphedeliste"/>
        <w:numPr>
          <w:ilvl w:val="0"/>
          <w:numId w:val="5"/>
        </w:numPr>
      </w:pPr>
      <w:r>
        <w:t xml:space="preserve">1 </w:t>
      </w:r>
      <w:r>
        <w:sym w:font="Wingdings" w:char="F0E8"/>
      </w:r>
      <w:r>
        <w:t xml:space="preserve"> opération de lecture</w:t>
      </w:r>
    </w:p>
    <w:sectPr w:rsidR="00B93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781"/>
    <w:multiLevelType w:val="hybridMultilevel"/>
    <w:tmpl w:val="7DE2AF72"/>
    <w:lvl w:ilvl="0" w:tplc="649663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A096E"/>
    <w:multiLevelType w:val="hybridMultilevel"/>
    <w:tmpl w:val="0E263B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08D5"/>
    <w:multiLevelType w:val="hybridMultilevel"/>
    <w:tmpl w:val="C354E244"/>
    <w:lvl w:ilvl="0" w:tplc="93F4A3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015BA"/>
    <w:multiLevelType w:val="hybridMultilevel"/>
    <w:tmpl w:val="7A1C0B20"/>
    <w:lvl w:ilvl="0" w:tplc="9D58D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E6598"/>
    <w:multiLevelType w:val="hybridMultilevel"/>
    <w:tmpl w:val="24F651C6"/>
    <w:lvl w:ilvl="0" w:tplc="BEA424A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97023">
    <w:abstractNumId w:val="2"/>
  </w:num>
  <w:num w:numId="2" w16cid:durableId="574244149">
    <w:abstractNumId w:val="3"/>
  </w:num>
  <w:num w:numId="3" w16cid:durableId="1004472511">
    <w:abstractNumId w:val="0"/>
  </w:num>
  <w:num w:numId="4" w16cid:durableId="1767071266">
    <w:abstractNumId w:val="1"/>
  </w:num>
  <w:num w:numId="5" w16cid:durableId="144784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56"/>
    <w:rsid w:val="00040437"/>
    <w:rsid w:val="0007658D"/>
    <w:rsid w:val="00163349"/>
    <w:rsid w:val="00196194"/>
    <w:rsid w:val="003F6DA5"/>
    <w:rsid w:val="00435B5A"/>
    <w:rsid w:val="00543261"/>
    <w:rsid w:val="00596D56"/>
    <w:rsid w:val="00602D5C"/>
    <w:rsid w:val="00631630"/>
    <w:rsid w:val="006A35E6"/>
    <w:rsid w:val="007D2EA7"/>
    <w:rsid w:val="008E5056"/>
    <w:rsid w:val="009653CF"/>
    <w:rsid w:val="00B9392D"/>
    <w:rsid w:val="00BD0870"/>
    <w:rsid w:val="00BE31A3"/>
    <w:rsid w:val="00CC2DDB"/>
    <w:rsid w:val="00D21442"/>
    <w:rsid w:val="00D97051"/>
    <w:rsid w:val="00DE5543"/>
    <w:rsid w:val="00E31B7E"/>
    <w:rsid w:val="00E83E2A"/>
    <w:rsid w:val="00F5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6148"/>
  <w15:chartTrackingRefBased/>
  <w15:docId w15:val="{6AA8A376-B074-4F4E-B472-D52F6242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D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D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D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D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D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D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D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D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D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D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4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Pierre-Marie Frederic</dc:creator>
  <cp:keywords/>
  <dc:description/>
  <cp:lastModifiedBy>Pierre-Marie Frederic</cp:lastModifiedBy>
  <cp:revision>11</cp:revision>
  <dcterms:created xsi:type="dcterms:W3CDTF">2024-02-26T18:05:00Z</dcterms:created>
  <dcterms:modified xsi:type="dcterms:W3CDTF">2024-03-03T19:35:00Z</dcterms:modified>
</cp:coreProperties>
</file>