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38F" w:rsidRDefault="0062138F" w:rsidP="0062138F">
      <w:r>
        <w:t>ANALYSE</w:t>
      </w:r>
    </w:p>
    <w:p w:rsidR="0062138F" w:rsidRDefault="0062138F" w:rsidP="0062138F">
      <w:r>
        <w:t>Doit présenter 3 sections:</w:t>
      </w:r>
    </w:p>
    <w:p w:rsidR="0062138F" w:rsidRDefault="0062138F" w:rsidP="0062138F">
      <w:r>
        <w:t>1.  Présentation:  nommer les moyens d'évaluation utilisés pour effectuer l'évaluation (évaluations, observations, mises en situation, entrevues (avec qui)</w:t>
      </w:r>
    </w:p>
    <w:p w:rsidR="0062138F" w:rsidRDefault="0062138F" w:rsidP="0062138F">
      <w:r>
        <w:t>2.  En général:  présenter avis sur maintien à domicile, préciser les enjeux liés à la sécurité, au confort, à la satisfaction (de l'usager, de ses aidants, de sa famille), la participation, l'engagement.</w:t>
      </w:r>
    </w:p>
    <w:p w:rsidR="0062138F" w:rsidRDefault="0062138F" w:rsidP="0062138F">
      <w:r>
        <w:t>3.  Spécifiquement:  identifier les enjeux fonctionnels spécifiques sur lesquels une intervention sera proposée.  Les enjeux doivent nommer la difficulté identifiée avec la réalisation de l'occupation ou du rôle, expliquer pourquoi cette difficulté est présente (en utilisant les dimensions de la personne qui causent le problème), les facteurs qui contribuent au problème (dimensions de la personne, dimensions de l'environnement) et les solutions possibles.</w:t>
      </w:r>
    </w:p>
    <w:p w:rsidR="0062138F" w:rsidRDefault="0062138F" w:rsidP="0062138F"/>
    <w:p w:rsidR="0062138F" w:rsidRDefault="0062138F" w:rsidP="0062138F">
      <w:r>
        <w:t>Voici un exemple pour guider l'écriture de l'analyse:</w:t>
      </w:r>
    </w:p>
    <w:p w:rsidR="0062138F" w:rsidRDefault="0062138F" w:rsidP="0062138F"/>
    <w:p w:rsidR="0062138F" w:rsidRDefault="0062138F" w:rsidP="0062138F">
      <w:r>
        <w:t>À la lumière des évaluations, observations et entrevue avec M. et son aidante, il en ressort que :</w:t>
      </w:r>
    </w:p>
    <w:p w:rsidR="0062138F" w:rsidRDefault="0062138F" w:rsidP="0062138F">
      <w:r>
        <w:t>EN GÉNÉRAL</w:t>
      </w:r>
    </w:p>
    <w:p w:rsidR="0062138F" w:rsidRDefault="0062138F" w:rsidP="0062138F">
      <w:r>
        <w:t>Maintien à domicile (MAD) stable avec diminution de la sécurité notamment dans les activités au fauteuil auto-</w:t>
      </w:r>
      <w:proofErr w:type="spellStart"/>
      <w:r>
        <w:t>souleveur</w:t>
      </w:r>
      <w:proofErr w:type="spellEnd"/>
      <w:r>
        <w:t xml:space="preserve"> (FAS) qui compromettent l’intégrité de la peau associée notamment à des habitudes de vie sédentaires. De plus, le MAD est compromis à moyen terme en lien avec grande charge de compensation de la conjointe aux activités de la vie quotidienne (AVQ) et activités de la vie domestique (AVD) associée au système de répit qui ne répond actuellement pas aux besoins du couple.</w:t>
      </w:r>
    </w:p>
    <w:p w:rsidR="0062138F" w:rsidRDefault="0062138F" w:rsidP="0062138F">
      <w:r>
        <w:t>SPÉCIFIQUEMENT</w:t>
      </w:r>
    </w:p>
    <w:p w:rsidR="0062138F" w:rsidRDefault="0062138F" w:rsidP="0062138F">
      <w:r>
        <w:t>1. Positionnement, transfert et sommeil au FAS : Risque important de persistance des plaies au siège en raison des périodes prolongées sur surface n’offrant pas de réduction de la pression, activités sédentaires entraînées par plusieurs déficits physiques (ne marche plus, endurance limitée, faiblesse aux MI, dyskinésie, équilibre debout précaire), non utilisation du lit ne permettant pas de dégagement au site des plaies en DL, peu de mouvements de décharge en station assise (force limitée, coordination altérée), facteur de cisaillement / frottement dans les transferts au FAS, dx faisant obstacle à la guérison / prévention des plaies (MCAS, MPOC, HTA).</w:t>
      </w:r>
    </w:p>
    <w:p w:rsidR="0062138F" w:rsidRDefault="0062138F" w:rsidP="0062138F">
      <w:r>
        <w:t>2. Transfert à la toilette : Bien que M. reçoive de l’aide, risque de chutes en lien avec positionnement actuel de la barre plafond-plancher qui ne permet pas de compenser l’équilibre précaire, la coordination altérée, l’endurance limitée, la faiblesse et les limitations articulaires aux MI.</w:t>
      </w:r>
    </w:p>
    <w:p w:rsidR="00940880" w:rsidRDefault="0062138F" w:rsidP="0062138F">
      <w:r>
        <w:t>3. (…)</w:t>
      </w:r>
      <w:bookmarkStart w:id="0" w:name="_GoBack"/>
      <w:bookmarkEnd w:id="0"/>
    </w:p>
    <w:sectPr w:rsidR="0094088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38F"/>
    <w:rsid w:val="0062138F"/>
    <w:rsid w:val="006B2FE8"/>
    <w:rsid w:val="0078288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175E3C-8EFD-4B04-B954-099603D1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382</Words>
  <Characters>2105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CISSS des Laurentides</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Gravel Pierre</dc:creator>
  <cp:keywords/>
  <dc:description/>
  <cp:lastModifiedBy>Gravel Pierre</cp:lastModifiedBy>
  <cp:revision>1</cp:revision>
  <dcterms:created xsi:type="dcterms:W3CDTF">2026-02-07T15:31:00Z</dcterms:created>
  <dcterms:modified xsi:type="dcterms:W3CDTF">2026-02-07T15:32:00Z</dcterms:modified>
</cp:coreProperties>
</file>