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2.3136" w:lineRule="auto"/>
        <w:contextualSpacing w:val="0"/>
        <w:jc w:val="center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IUT d’Orsay - DUT Informatique - Jean-Claude MARTIN –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JEAN-CLAUDE.MARTIN@U-PSUD.FR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contextualSpacing w:val="0"/>
        <w:jc w:val="center"/>
        <w:rPr>
          <w:rFonts w:ascii="Helvetica Neue" w:cs="Helvetica Neue" w:eastAsia="Helvetica Neue" w:hAnsi="Helvetica Neue"/>
          <w:b w:val="1"/>
          <w:color w:val="ffffff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572.3136" w:lineRule="auto"/>
        <w:contextualSpacing w:val="0"/>
        <w:jc w:val="center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5l5qbu2133c7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Programmation Orientée Objet (POO)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572.3136" w:lineRule="auto"/>
        <w:contextualSpacing w:val="0"/>
        <w:jc w:val="center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a21r3ld78apy" w:id="1"/>
      <w:bookmarkEnd w:id="1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COURS 8 : Interfaces graphiques : mise en page (Layout)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contextualSpacing w:val="0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4fm2viutdlo" w:id="2"/>
      <w:bookmarkEnd w:id="2"/>
      <w:r w:rsidDel="00000000" w:rsidR="00000000" w:rsidRPr="00000000">
        <w:rPr>
          <w:rtl w:val="0"/>
        </w:rPr>
        <w:t xml:space="preserve">Objectifs du cours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Savoir gérer la mise en page des composants dans leur conteneur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Savoir combiner plusieurs mises en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z2lhlgqtiky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Mise en page (Layout)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: La mise en page (Layout) des conteneur et de leurs composants graphiques (organisation spatiale, alignement, …) est prise en charge par des classes et des objets.</w:t>
      </w:r>
    </w:p>
    <w:p w:rsidR="00000000" w:rsidDel="00000000" w:rsidP="00000000" w:rsidRDefault="00000000" w:rsidRPr="00000000" w14:paraId="0000000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92" w:firstLine="0"/>
        <w:contextualSpacing w:val="0"/>
        <w:rPr>
          <w:rFonts w:ascii="Helvetica Neue" w:cs="Helvetica Neue" w:eastAsia="Helvetica Neue" w:hAnsi="Helvetica Neue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szCs w:val="24"/>
          <w:u w:val="single"/>
          <w:vertAlign w:val="baseline"/>
          <w:rtl w:val="0"/>
        </w:rPr>
        <w:t xml:space="preserve">FlowLayout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Mise en page par défaut : la classe FlowLayout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Aligne les composants de gauche à droite et va à la ligne quand il n’y a plus de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right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  <w:drawing>
          <wp:inline distB="0" distT="0" distL="114300" distR="114300">
            <wp:extent cx="4457700" cy="7905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right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</w:rPr>
        <w:drawing>
          <wp:inline distB="114300" distT="114300" distL="114300" distR="114300">
            <wp:extent cx="3514725" cy="18192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1"/>
          <w:color w:val="7f0055"/>
          <w:sz w:val="22"/>
          <w:szCs w:val="22"/>
          <w:vertAlign w:val="baseline"/>
          <w:rtl w:val="0"/>
        </w:rPr>
        <w:t xml:space="preserve">import</w:t>
      </w: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 xml:space="preserve"> java.awt.FlowLayout;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1"/>
          <w:color w:val="7f0055"/>
          <w:sz w:val="22"/>
          <w:szCs w:val="22"/>
          <w:vertAlign w:val="baseline"/>
          <w:rtl w:val="0"/>
        </w:rPr>
        <w:t xml:space="preserve">import</w:t>
      </w: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 xml:space="preserve"> javax.swing.*;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1"/>
          <w:color w:val="7f0055"/>
          <w:sz w:val="22"/>
          <w:szCs w:val="22"/>
          <w:vertAlign w:val="baseline"/>
          <w:rtl w:val="0"/>
        </w:rPr>
        <w:t xml:space="preserve">public</w:t>
      </w: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1"/>
          <w:color w:val="7f0055"/>
          <w:sz w:val="22"/>
          <w:szCs w:val="22"/>
          <w:vertAlign w:val="baseline"/>
          <w:rtl w:val="0"/>
        </w:rPr>
        <w:t xml:space="preserve">class</w:t>
      </w: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 xml:space="preserve"> ApplicationFlowLayout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Monaco" w:cs="Monaco" w:eastAsia="Monaco" w:hAnsi="Monaco"/>
          <w:b w:val="1"/>
          <w:color w:val="7f0055"/>
          <w:sz w:val="22"/>
          <w:szCs w:val="22"/>
          <w:vertAlign w:val="baseline"/>
          <w:rtl w:val="0"/>
        </w:rPr>
        <w:t xml:space="preserve">public</w:t>
      </w: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1"/>
          <w:color w:val="7f0055"/>
          <w:sz w:val="22"/>
          <w:szCs w:val="22"/>
          <w:vertAlign w:val="baseline"/>
          <w:rtl w:val="0"/>
        </w:rPr>
        <w:t xml:space="preserve">static</w:t>
      </w: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1"/>
          <w:color w:val="7f0055"/>
          <w:sz w:val="22"/>
          <w:szCs w:val="22"/>
          <w:vertAlign w:val="baseline"/>
          <w:rtl w:val="0"/>
        </w:rPr>
        <w:t xml:space="preserve">void</w:t>
      </w: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 xml:space="preserve">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//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Création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fenêtre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l'application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  <w:t xml:space="preserve">JFrame mainFrame = </w:t>
      </w:r>
      <w:r w:rsidDel="00000000" w:rsidR="00000000" w:rsidRPr="00000000">
        <w:rPr>
          <w:rFonts w:ascii="Monaco" w:cs="Monaco" w:eastAsia="Monaco" w:hAnsi="Monaco"/>
          <w:b w:val="1"/>
          <w:color w:val="7f0055"/>
          <w:sz w:val="22"/>
          <w:szCs w:val="22"/>
          <w:vertAlign w:val="baseline"/>
          <w:rtl w:val="0"/>
        </w:rPr>
        <w:t xml:space="preserve">new</w:t>
      </w: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 xml:space="preserve"> JFrame(</w:t>
      </w:r>
      <w:r w:rsidDel="00000000" w:rsidR="00000000" w:rsidRPr="00000000">
        <w:rPr>
          <w:rFonts w:ascii="Monaco" w:cs="Monaco" w:eastAsia="Monaco" w:hAnsi="Monaco"/>
          <w:b w:val="0"/>
          <w:color w:val="2a00ff"/>
          <w:sz w:val="22"/>
          <w:szCs w:val="22"/>
          <w:vertAlign w:val="baseline"/>
          <w:rtl w:val="0"/>
        </w:rPr>
        <w:t xml:space="preserve">"Exemple de FlowLayout"</w:t>
      </w: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//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Création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d'un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  <w:t xml:space="preserve">JPanel panelBoutons = </w:t>
      </w:r>
      <w:r w:rsidDel="00000000" w:rsidR="00000000" w:rsidRPr="00000000">
        <w:rPr>
          <w:rFonts w:ascii="Monaco" w:cs="Monaco" w:eastAsia="Monaco" w:hAnsi="Monaco"/>
          <w:b w:val="1"/>
          <w:color w:val="7f0055"/>
          <w:sz w:val="22"/>
          <w:szCs w:val="22"/>
          <w:vertAlign w:val="baseline"/>
          <w:rtl w:val="0"/>
        </w:rPr>
        <w:t xml:space="preserve">new</w:t>
      </w: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 xml:space="preserve"> JPanel();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//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Changement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du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layout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du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//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Ajout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des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boutons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//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Ajout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du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panel à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fenêtre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  <w:t xml:space="preserve">mainFrame.add(panelBoutons);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//'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Compactage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'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fenêtre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  <w:t xml:space="preserve">mainFrame.pack();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//On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quitte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l'application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quand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fenêtre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est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fermée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  <w:t xml:space="preserve">mainFrame.setDefaultCloseOperation(JFrame.</w:t>
      </w:r>
      <w:r w:rsidDel="00000000" w:rsidR="00000000" w:rsidRPr="00000000">
        <w:rPr>
          <w:rFonts w:ascii="Monaco" w:cs="Monaco" w:eastAsia="Monaco" w:hAnsi="Monaco"/>
          <w:b w:val="0"/>
          <w:i w:val="1"/>
          <w:color w:val="0000c0"/>
          <w:sz w:val="22"/>
          <w:szCs w:val="22"/>
          <w:vertAlign w:val="baseline"/>
          <w:rtl w:val="0"/>
        </w:rPr>
        <w:t xml:space="preserve">EXIT_ON_CLOSE</w:t>
      </w: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//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Affichage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Monaco" w:cs="Monaco" w:eastAsia="Monaco" w:hAnsi="Monaco"/>
          <w:b w:val="0"/>
          <w:color w:val="3f7f5f"/>
          <w:sz w:val="22"/>
          <w:szCs w:val="22"/>
          <w:u w:val="single"/>
          <w:vertAlign w:val="baseline"/>
          <w:rtl w:val="0"/>
        </w:rPr>
        <w:t xml:space="preserve">fenêtre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Monaco" w:cs="Monaco" w:eastAsia="Monaco" w:hAnsi="Monaco"/>
          <w:b w:val="0"/>
          <w:color w:val="17365d"/>
          <w:sz w:val="22"/>
          <w:szCs w:val="22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ab/>
        <w:tab/>
        <w:t xml:space="preserve">mainFrame.setVisible(</w:t>
      </w:r>
      <w:r w:rsidDel="00000000" w:rsidR="00000000" w:rsidRPr="00000000">
        <w:rPr>
          <w:rFonts w:ascii="Monaco" w:cs="Monaco" w:eastAsia="Monaco" w:hAnsi="Monaco"/>
          <w:b w:val="1"/>
          <w:color w:val="7f0055"/>
          <w:sz w:val="22"/>
          <w:szCs w:val="22"/>
          <w:vertAlign w:val="baseline"/>
          <w:rtl w:val="0"/>
        </w:rPr>
        <w:t xml:space="preserve">true</w:t>
      </w:r>
      <w:r w:rsidDel="00000000" w:rsidR="00000000" w:rsidRPr="00000000">
        <w:rPr>
          <w:rFonts w:ascii="Monaco" w:cs="Monaco" w:eastAsia="Monaco" w:hAnsi="Monaco"/>
          <w:b w:val="0"/>
          <w:color w:val="000000"/>
          <w:sz w:val="22"/>
          <w:szCs w:val="22"/>
          <w:vertAlign w:val="baseline"/>
          <w:rtl w:val="0"/>
        </w:rPr>
        <w:t xml:space="preserve">);}}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92" w:firstLine="0"/>
        <w:contextualSpacing w:val="0"/>
        <w:rPr>
          <w:rFonts w:ascii="Helvetica Neue" w:cs="Helvetica Neue" w:eastAsia="Helvetica Neue" w:hAnsi="Helvetica Neue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szCs w:val="24"/>
          <w:u w:val="single"/>
          <w:vertAlign w:val="baseline"/>
          <w:rtl w:val="0"/>
        </w:rPr>
        <w:t xml:space="preserve">GridLayout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Aligner les composants selon une grille de n lignes et m colonnes.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right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right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right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  <w:drawing>
          <wp:inline distB="0" distT="0" distL="114300" distR="114300">
            <wp:extent cx="4076700" cy="1371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92" w:firstLine="0"/>
        <w:contextualSpacing w:val="0"/>
        <w:rPr>
          <w:rFonts w:ascii="Helvetica Neue" w:cs="Helvetica Neue" w:eastAsia="Helvetica Neue" w:hAnsi="Helvetica Neue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szCs w:val="24"/>
          <w:u w:val="single"/>
          <w:vertAlign w:val="baseline"/>
          <w:rtl w:val="0"/>
        </w:rPr>
        <w:t xml:space="preserve">BorderLayout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right"/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  <w:drawing>
          <wp:inline distB="0" distT="0" distL="114300" distR="114300">
            <wp:extent cx="3990975" cy="1409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Le gestionnaire de mise en page fait dans l’ordre: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Placer ce qui est au Nord avec la largeur max et la hauteur min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Idem pour le Sud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Placer ce qui est à l’Ouest sur la hauteur qui reste avec largeur min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Idem pour Est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Le Centre prend la place qui reste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Chaque région est optionnelle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Exemples de répartition de fonctionnalités en fonction des zones :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West : menu avec des boutons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Sud : barre d’état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Centre : zone de dessin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92" w:firstLine="0"/>
        <w:contextualSpacing w:val="0"/>
        <w:rPr>
          <w:rFonts w:ascii="Helvetica Neue" w:cs="Helvetica Neue" w:eastAsia="Helvetica Neue" w:hAnsi="Helvetica Neue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szCs w:val="24"/>
          <w:u w:val="single"/>
          <w:vertAlign w:val="baseline"/>
          <w:rtl w:val="0"/>
        </w:rPr>
        <w:t xml:space="preserve">Autres gestionnaires de mise en page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BoxLayout, FormLayout, GridBagLayout, sans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92" w:firstLine="0"/>
        <w:contextualSpacing w:val="0"/>
        <w:rPr>
          <w:rFonts w:ascii="Helvetica Neue" w:cs="Helvetica Neue" w:eastAsia="Helvetica Neue" w:hAnsi="Helvetica Neue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4"/>
          <w:szCs w:val="24"/>
          <w:u w:val="single"/>
          <w:vertAlign w:val="baseline"/>
          <w:rtl w:val="0"/>
        </w:rPr>
        <w:t xml:space="preserve">Combinaison de plusieurs gestionnaires de mise en page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right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  <w:drawing>
          <wp:inline distB="0" distT="0" distL="114300" distR="114300">
            <wp:extent cx="5105400" cy="1219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rebuchet MS"/>
  <w:font w:name="Cambria"/>
  <w:font w:name="Courier New"/>
  <w:font w:name="Monac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jc w:val="center"/>
      <w:rPr>
        <w:rFonts w:ascii="Calibri" w:cs="Calibri" w:eastAsia="Calibri" w:hAnsi="Calibri"/>
        <w:b w:val="0"/>
        <w:sz w:val="24"/>
        <w:szCs w:val="24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08" w:before="0" w:line="240" w:lineRule="auto"/>
      <w:contextualSpacing w:val="0"/>
      <w:rPr>
        <w:rFonts w:ascii="Calibri" w:cs="Calibri" w:eastAsia="Calibri" w:hAnsi="Calibri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1033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0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