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Arial" w:hAnsi="Arial" w:cs="Arial"/>
          <w:color w:val="1A1A1A"/>
        </w:rPr>
      </w:pPr>
      <w:r>
        <w:rPr>
          <w:rFonts w:cs="Arial" w:ascii="Arial" w:hAnsi="Arial"/>
          <w:color w:val="1A1A1A"/>
        </w:rPr>
        <w:t>Contrat de Prêt</w:t>
      </w:r>
    </w:p>
    <w:p>
      <w:pPr>
        <w:pStyle w:val="Normal"/>
        <w:widowControl w:val="false"/>
        <w:spacing w:lineRule="auto" w:line="360"/>
        <w:jc w:val="center"/>
        <w:rPr>
          <w:rFonts w:ascii="Arial" w:hAnsi="Arial" w:cs="Arial"/>
          <w:color w:val="1A1A1A"/>
        </w:rPr>
      </w:pPr>
      <w:r>
        <w:rPr>
          <w:rFonts w:cs="Arial" w:ascii="Arial" w:hAnsi="Arial"/>
          <w:color w:val="1A1A1A"/>
        </w:rPr>
        <w:t>(le "</w:t>
      </w:r>
      <w:r>
        <w:rPr>
          <w:rFonts w:cs="Arial" w:ascii="Arial" w:hAnsi="Arial"/>
          <w:b/>
          <w:color w:val="1A1A1A"/>
        </w:rPr>
        <w:t>Contrat</w:t>
      </w:r>
      <w:r>
        <w:rPr>
          <w:rFonts w:cs="Arial" w:ascii="Arial" w:hAnsi="Arial"/>
          <w:color w:val="1A1A1A"/>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spacing w:lineRule="auto" w:line="360"/>
        <w:ind w:left="72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w:t>
      </w:r>
      <w:r>
        <w:rPr>
          <w:rFonts w:eastAsia="Times New Roman" w:cs="Arial" w:ascii="Arial" w:hAnsi="Arial"/>
          <w:lang w:val="fr-CH" w:eastAsia="fr-CH"/>
        </w:rPr>
        <w:t>@</w:t>
      </w:r>
      <w:r>
        <w:rPr>
          <w:rFonts w:eastAsia="Times New Roman" w:cs="Arial" w:ascii="Arial" w:hAnsi="Arial"/>
          <w:lang w:val="fr-CH" w:eastAsia="fr-CH"/>
        </w:rPr>
        <w:t>borrower}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 "</w:t>
      </w:r>
      <w:r>
        <w:rPr>
          <w:rFonts w:eastAsia="Times New Roman" w:cs="Arial" w:ascii="Arial" w:hAnsi="Arial"/>
          <w:b/>
          <w:lang w:val="fr-CH" w:eastAsia="fr-CH"/>
        </w:rPr>
        <w:t>Emprunteur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rPr>
      </w:pPr>
      <w:r>
        <w:rPr>
          <w:rFonts w:cs="Arial" w:ascii="Arial" w:hAnsi="Arial"/>
        </w:rPr>
      </w:r>
    </w:p>
    <w:p>
      <w:pPr>
        <w:pStyle w:val="Normal"/>
        <w:spacing w:lineRule="auto" w:line="360"/>
        <w:ind w:left="1483"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w:t>
      </w:r>
      <w:r>
        <w:rPr>
          <w:rFonts w:eastAsia="Times New Roman" w:cs="Arial" w:ascii="Arial" w:hAnsi="Arial"/>
          <w:lang w:val="fr-CH" w:eastAsia="fr-CH"/>
        </w:rPr>
        <w:t>@</w:t>
      </w:r>
      <w:r>
        <w:rPr>
          <w:rFonts w:eastAsia="Times New Roman" w:cs="Arial" w:ascii="Arial" w:hAnsi="Arial"/>
          <w:lang w:val="fr-CH" w:eastAsia="fr-CH"/>
        </w:rPr>
        <w:t>lender}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(le "</w:t>
      </w:r>
      <w:r>
        <w:rPr>
          <w:rFonts w:eastAsia="Times New Roman" w:cs="Arial" w:ascii="Arial" w:hAnsi="Arial"/>
          <w:b/>
          <w:lang w:val="fr-CH" w:eastAsia="fr-CH"/>
        </w:rPr>
        <w:t>Prêteur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lang w:val="fr-CH"/>
        </w:rPr>
      </w:pPr>
      <w:r>
        <w:rPr>
          <w:rFonts w:cs="Arial" w:ascii="Arial" w:hAnsi="Arial"/>
          <w:lang w:val="fr-CH"/>
        </w:rPr>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b/>
          <w:b/>
          <w:color w:val="1A1A1A"/>
        </w:rPr>
      </w:pPr>
      <w:r>
        <w:rPr>
          <w:rFonts w:cs="Arial" w:ascii="Arial" w:hAnsi="Arial"/>
          <w:b/>
          <w:color w:val="1A1A1A"/>
        </w:rPr>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5"/>
        </w:numPr>
        <w:spacing w:lineRule="auto" w:line="360"/>
        <w:jc w:val="both"/>
        <w:rPr/>
      </w:pPr>
      <w:r>
        <w:rPr>
          <w:rFonts w:cs="Arial" w:ascii="Arial" w:hAnsi="Arial"/>
          <w:lang w:eastAsia="fr-FR"/>
        </w:rPr>
        <w:t>Le Prêteur s'engage à accorder à l'Emprunteur un prêt d'un montant total en capital de {currency} {amountToLent}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et l’Emprunteur s’engage à rembourser le Prêt {payoffAmountCapital} au Prêteur, conformément aux termes et conditions du Contrat</w:t>
      </w:r>
      <w:r>
        <w:rPr>
          <w:rFonts w:cs="Arial" w:ascii="Arial" w:hAnsi="Arial"/>
          <w:lang w:eastAsia="fr-FR"/>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5"/>
        </w:numPr>
        <w:spacing w:lineRule="auto" w:line="360"/>
        <w:jc w:val="both"/>
        <w:rPr/>
      </w:pPr>
      <w:r>
        <w:rPr>
          <w:rFonts w:cs="Arial" w:ascii="Arial" w:hAnsi="Arial"/>
          <w:lang w:eastAsia="fr-FR"/>
        </w:rPr>
        <w:t>{#hasLent}Le Prêteur a procédé au versement du montant du Prêt le {dateLent}.{/hasLent}</w:t>
      </w:r>
      <w:r>
        <w:rPr>
          <w:rFonts w:cs="Arial" w:ascii="Arial" w:hAnsi="Arial"/>
          <w:color w:val="1A1A1A"/>
          <w:lang w:eastAsia="fr-FR"/>
        </w:rPr>
        <w:t>{^hasLent}{^hasSeveralPayoffs}Le Prêteur versera le montant du Prêt le {datePayOff}.{/hasSeveralPayoffs}</w:t>
      </w:r>
    </w:p>
    <w:p>
      <w:pPr>
        <w:pStyle w:val="ListParagraph"/>
        <w:widowControl w:val="false"/>
        <w:spacing w:lineRule="auto" w:line="360"/>
        <w:jc w:val="both"/>
        <w:rPr/>
      </w:pPr>
      <w:r>
        <w:rPr>
          <w:rFonts w:cs="Arial" w:ascii="Arial" w:hAnsi="Arial"/>
          <w:color w:val="1A1A1A"/>
        </w:rPr>
        <w:t>{#hasSeveralPayoffs}Le Prêteur versera le montant en {numberOfPayoffs} acomptes successifs aux dates suivantes:</w:t>
      </w:r>
    </w:p>
    <w:p>
      <w:pPr>
        <w:pStyle w:val="ListParagraph"/>
        <w:widowControl w:val="false"/>
        <w:numPr>
          <w:ilvl w:val="0"/>
          <w:numId w:val="0"/>
        </w:numPr>
        <w:spacing w:lineRule="auto" w:line="360"/>
        <w:ind w:left="720" w:hanging="0"/>
        <w:jc w:val="both"/>
        <w:rPr/>
      </w:pPr>
      <w:r>
        <w:rPr>
          <w:rFonts w:cs="Arial" w:ascii="Arial" w:hAnsi="Arial"/>
          <w:color w:val="1A1A1A"/>
        </w:rPr>
        <w:t>{#payoff}</w:t>
      </w:r>
    </w:p>
    <w:p>
      <w:pPr>
        <w:pStyle w:val="ListParagraph"/>
        <w:widowControl w:val="false"/>
        <w:numPr>
          <w:ilvl w:val="0"/>
          <w:numId w:val="6"/>
        </w:numPr>
        <w:spacing w:lineRule="auto" w:line="360"/>
        <w:jc w:val="both"/>
        <w:rPr>
          <w:b w:val="false"/>
          <w:b w:val="false"/>
          <w:bCs w:val="false"/>
        </w:rPr>
      </w:pPr>
      <w:r>
        <w:rPr>
          <w:rFonts w:cs="Arial" w:ascii="Arial" w:hAnsi="Arial"/>
          <w:b w:val="false"/>
          <w:bCs w:val="false"/>
          <w:color w:val="1A1A1A"/>
        </w:rPr>
        <w:t>{date}</w:t>
      </w:r>
    </w:p>
    <w:p>
      <w:pPr>
        <w:pStyle w:val="ListParagraph"/>
        <w:widowControl w:val="false"/>
        <w:spacing w:lineRule="auto" w:line="360"/>
        <w:jc w:val="both"/>
        <w:rPr/>
      </w:pPr>
      <w:r>
        <w:rPr>
          <w:rFonts w:cs="Arial" w:ascii="Arial" w:hAnsi="Arial"/>
          <w:b w:val="false"/>
          <w:bCs w:val="false"/>
          <w:color w:val="1A1A1A"/>
        </w:rPr>
        <w:t>{/payoff}{/hasSeveralPayoffs}</w:t>
      </w:r>
      <w:r>
        <w:rPr>
          <w:rFonts w:cs="Arial" w:ascii="Arial" w:hAnsi="Arial"/>
          <w:b w:val="false"/>
          <w:bCs w:val="false"/>
          <w:color w:val="1A1A1A"/>
          <w:lang w:eastAsia="fr-FR"/>
        </w:rPr>
        <w:t>{/hasLent}</w:t>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t>{#hasGoal}</w:t>
      </w:r>
    </w:p>
    <w:p>
      <w:pPr>
        <w:pStyle w:val="ListParagraph"/>
        <w:widowControl w:val="false"/>
        <w:numPr>
          <w:ilvl w:val="1"/>
          <w:numId w:val="5"/>
        </w:numPr>
        <w:spacing w:lineRule="auto" w:line="360"/>
        <w:jc w:val="both"/>
        <w:rPr/>
      </w:pPr>
      <w:r>
        <w:rPr>
          <w:rFonts w:cs="Arial" w:ascii="Arial" w:hAnsi="Arial"/>
          <w:lang w:eastAsia="fr-FR"/>
        </w:rPr>
        <w:t>L'Emprunteur utilisera le Prêt pour {goal}.</w:t>
      </w:r>
    </w:p>
    <w:p>
      <w:pPr>
        <w:pStyle w:val="ListParagraph"/>
        <w:widowControl w:val="false"/>
        <w:spacing w:lineRule="auto" w:line="360"/>
        <w:ind w:left="720" w:hanging="0"/>
        <w:jc w:val="both"/>
        <w:rPr/>
      </w:pPr>
      <w:r>
        <w:rPr>
          <w:rFonts w:cs="Arial" w:ascii="Arial" w:hAnsi="Arial"/>
          <w:lang w:eastAsia="fr-FR"/>
        </w:rPr>
        <w:t>{/hasGoal}</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lang w:eastAsia="fr-FR"/>
        </w:rPr>
        <w:t xml:space="preserve">Le Contrat est conclu pour une durée de {duration},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color w:val="1A1A1A"/>
        </w:rPr>
        <w:t>{extendNegotiationDuration} avant la Date d'échéance, les Parties pourront décider de prolonger le Contrat. {#isSilent}En cas de silence des deux Parties, l'Accord est réputé prolongé pour une autre période de {silentDuration} et ainsi de suite.{/isSilent}</w:t>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val="en-CA" w:eastAsia="fr-FR"/>
        </w:rPr>
      </w:pPr>
      <w:r>
        <w:rPr>
          <w:rFonts w:cs="Arial" w:ascii="Arial" w:hAnsi="Arial"/>
          <w:u w:val="single"/>
          <w:lang w:val="en-CA" w:eastAsia="fr-FR"/>
        </w:rPr>
        <w:t>Article 3</w:t>
      </w:r>
    </w:p>
    <w:p>
      <w:pPr>
        <w:pStyle w:val="Normal"/>
        <w:spacing w:lineRule="auto" w:line="360"/>
        <w:jc w:val="center"/>
        <w:rPr>
          <w:rFonts w:ascii="Arial" w:hAnsi="Arial" w:cs="Arial"/>
          <w:color w:val="1A1A1A"/>
          <w:lang w:val="en-CA"/>
        </w:rPr>
      </w:pPr>
      <w:r>
        <w:rPr>
          <w:rFonts w:cs="Arial" w:ascii="Arial" w:hAnsi="Arial"/>
          <w:b/>
          <w:bCs/>
          <w:lang w:val="en-CA" w:eastAsia="fr-FR"/>
        </w:rPr>
        <w:t>Intérêts</w:t>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jc w:val="both"/>
        <w:rPr>
          <w:rFonts w:ascii="Arial" w:hAnsi="Arial" w:cs="Arial"/>
        </w:rPr>
      </w:pPr>
      <w:r>
        <w:rPr>
          <w:rFonts w:cs="Arial" w:ascii="Arial" w:hAnsi="Arial"/>
        </w:rPr>
        <w:t>Est-ce que le Prêt porte intérêts?</w:t>
      </w:r>
    </w:p>
    <w:p>
      <w:pPr>
        <w:pStyle w:val="ListParagraph"/>
        <w:numPr>
          <w:ilvl w:val="0"/>
          <w:numId w:val="8"/>
        </w:numPr>
        <w:spacing w:lineRule="auto" w:line="360"/>
        <w:jc w:val="both"/>
        <w:rPr>
          <w:rFonts w:ascii="Arial" w:hAnsi="Arial" w:cs="Arial"/>
        </w:rPr>
      </w:pPr>
      <w:r>
        <w:rPr>
          <w:rFonts w:cs="Arial" w:ascii="Arial" w:hAnsi="Arial"/>
        </w:rPr>
        <w:t>Oui</w:t>
      </w:r>
    </w:p>
    <w:p>
      <w:pPr>
        <w:pStyle w:val="ListParagraph"/>
        <w:numPr>
          <w:ilvl w:val="2"/>
          <w:numId w:val="1"/>
        </w:numPr>
        <w:spacing w:lineRule="auto" w:line="360"/>
        <w:jc w:val="both"/>
        <w:rPr>
          <w:rFonts w:ascii="Arial" w:hAnsi="Arial" w:cs="Arial"/>
        </w:rPr>
      </w:pPr>
      <w:r>
        <w:rPr>
          <w:rFonts w:cs="Arial" w:ascii="Arial" w:hAnsi="Arial"/>
        </w:rPr>
        <w:t xml:space="preserve">Est-ce que l'une des parties est actionnaire de l'autre ? </w:t>
      </w:r>
    </w:p>
    <w:p>
      <w:pPr>
        <w:pStyle w:val="ListParagraph"/>
        <w:numPr>
          <w:ilvl w:val="3"/>
          <w:numId w:val="1"/>
        </w:numPr>
        <w:spacing w:lineRule="auto" w:line="360"/>
        <w:jc w:val="both"/>
        <w:rPr>
          <w:rFonts w:ascii="Arial" w:hAnsi="Arial" w:cs="Arial"/>
        </w:rPr>
      </w:pPr>
      <w:r>
        <w:rPr>
          <w:rFonts w:cs="Arial" w:ascii="Arial" w:hAnsi="Arial"/>
        </w:rPr>
        <w:t>Si l'emprunteur est actionnaire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3"/>
          <w:numId w:val="1"/>
        </w:numPr>
        <w:spacing w:lineRule="auto" w:line="360"/>
        <w:jc w:val="both"/>
        <w:rPr>
          <w:rFonts w:ascii="Arial" w:hAnsi="Arial" w:cs="Arial"/>
          <w:b/>
          <w:b/>
        </w:rPr>
      </w:pPr>
      <w:r>
        <w:rPr>
          <w:rFonts w:cs="Arial" w:ascii="Arial" w:hAnsi="Arial"/>
        </w:rPr>
        <w:t xml:space="preserve">Si le prêteur est l'actionnaire, le taux maximum est de </w:t>
      </w:r>
      <w:r>
        <w:rPr>
          <w:rFonts w:cs="Arial" w:ascii="Arial" w:hAnsi="Arial"/>
          <w:b/>
        </w:rPr>
        <w:t>[</w:t>
      </w:r>
      <w:r>
        <w:rPr>
          <w:rFonts w:cs="Arial" w:ascii="Arial" w:hAnsi="Arial"/>
          <w:b/>
          <w:highlight w:val="yellow"/>
        </w:rPr>
        <w:t>A finaliser au jour de sortie de la lettre circulaire de l'AFC</w:t>
      </w:r>
      <w:r>
        <w:rPr>
          <w:rFonts w:cs="Arial" w:ascii="Arial" w:hAnsi="Arial"/>
          <w:b/>
        </w:rPr>
        <w:t>]</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2"/>
          <w:numId w:val="1"/>
        </w:numPr>
        <w:spacing w:lineRule="auto" w:line="360"/>
        <w:jc w:val="both"/>
        <w:rPr>
          <w:rFonts w:ascii="Arial" w:hAnsi="Arial" w:cs="Arial"/>
        </w:rPr>
      </w:pPr>
      <w:r>
        <w:rPr>
          <w:rFonts w:cs="Arial" w:ascii="Arial" w:hAnsi="Arial"/>
        </w:rPr>
        <w:t>Ou, quel est le montant de l'intérêt annuel du Prêt?</w:t>
      </w:r>
    </w:p>
    <w:p>
      <w:pPr>
        <w:pStyle w:val="ListParagraph"/>
        <w:numPr>
          <w:ilvl w:val="0"/>
          <w:numId w:val="7"/>
        </w:numPr>
        <w:spacing w:lineRule="auto" w:line="360"/>
        <w:jc w:val="both"/>
        <w:rPr>
          <w:rFonts w:ascii="Arial" w:hAnsi="Arial" w:cs="Arial"/>
          <w:b/>
          <w:b/>
        </w:rPr>
      </w:pPr>
      <w:r>
        <w:rPr>
          <w:rFonts w:cs="Arial" w:ascii="Arial" w:hAnsi="Arial"/>
          <w:b/>
        </w:rPr>
        <w:t>[</w:t>
      </w:r>
      <w:r>
        <w:rPr>
          <w:rFonts w:cs="Arial" w:ascii="Arial" w:hAnsi="Arial"/>
          <w:b/>
          <w:highlight w:val="yellow"/>
        </w:rPr>
        <w:t>Montant de l'intérêt annuel</w:t>
      </w:r>
      <w:r>
        <w:rPr>
          <w:rFonts w:cs="Arial" w:ascii="Arial" w:hAnsi="Arial"/>
          <w:b/>
        </w:rPr>
        <w:t>]</w:t>
      </w:r>
    </w:p>
    <w:p>
      <w:pPr>
        <w:pStyle w:val="Normal"/>
        <w:spacing w:lineRule="auto" w:line="360"/>
        <w:jc w:val="both"/>
        <w:rPr>
          <w:rFonts w:ascii="Arial" w:hAnsi="Arial" w:cs="Arial"/>
          <w:highlight w:val="green"/>
        </w:rPr>
      </w:pPr>
      <w:r>
        <w:rPr>
          <w:rFonts w:cs="Arial" w:ascii="Arial" w:hAnsi="Arial"/>
          <w:highlight w:val="green"/>
        </w:rPr>
      </w:r>
    </w:p>
    <w:p>
      <w:pPr>
        <w:pStyle w:val="Normal"/>
        <w:spacing w:lineRule="auto" w:line="360"/>
        <w:ind w:left="1843" w:hanging="0"/>
        <w:jc w:val="both"/>
        <w:rPr>
          <w:rFonts w:ascii="Arial" w:hAnsi="Arial" w:cs="Arial"/>
          <w:b/>
          <w:b/>
          <w:lang w:eastAsia="fr-FR"/>
        </w:rPr>
      </w:pPr>
      <w:r>
        <w:rPr>
          <w:rFonts w:cs="Arial" w:ascii="Arial" w:hAnsi="Arial"/>
          <w:lang w:eastAsia="fr-FR"/>
        </w:rPr>
        <w:t xml:space="preserve">Le Prêt porte intérêt à </w:t>
      </w:r>
      <w:r>
        <w:rPr>
          <w:rFonts w:cs="Arial" w:ascii="Arial" w:hAnsi="Arial"/>
          <w:b/>
          <w:lang w:eastAsia="fr-FR"/>
        </w:rPr>
        <w:t>[Montant de l’intérêt annuel%]</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ListParagraph"/>
        <w:numPr>
          <w:ilvl w:val="2"/>
          <w:numId w:val="10"/>
        </w:numPr>
        <w:spacing w:lineRule="auto" w:line="360"/>
        <w:jc w:val="both"/>
        <w:rPr>
          <w:rFonts w:ascii="Arial" w:hAnsi="Arial" w:cs="Arial"/>
        </w:rPr>
      </w:pPr>
      <w:r>
        <w:rPr>
          <w:rFonts w:cs="Arial" w:ascii="Arial" w:hAnsi="Arial"/>
        </w:rPr>
        <w:t>Non, le prêt ne porte pas intérêt.</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Date de début des intérêts</w:t>
      </w:r>
    </w:p>
    <w:p>
      <w:pPr>
        <w:pStyle w:val="ListParagraph"/>
        <w:numPr>
          <w:ilvl w:val="0"/>
          <w:numId w:val="2"/>
        </w:numPr>
        <w:spacing w:lineRule="auto" w:line="360"/>
        <w:jc w:val="both"/>
        <w:rPr>
          <w:rFonts w:ascii="Arial" w:hAnsi="Arial" w:cs="Arial"/>
        </w:rPr>
      </w:pP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 xml:space="preserve"> via un calendrier + génération d'un échéancier?</w:t>
      </w:r>
    </w:p>
    <w:p>
      <w:pPr>
        <w:pStyle w:val="ListParagraph"/>
        <w:numPr>
          <w:ilvl w:val="0"/>
          <w:numId w:val="2"/>
        </w:numPr>
        <w:spacing w:lineRule="auto" w:line="360"/>
        <w:jc w:val="both"/>
        <w:rPr>
          <w:rFonts w:ascii="Arial" w:hAnsi="Arial" w:cs="Arial"/>
        </w:rPr>
      </w:pPr>
      <w:r>
        <w:rPr>
          <w:rFonts w:cs="Arial" w:ascii="Arial" w:hAnsi="Arial"/>
        </w:rPr>
        <w:t>Date à laquelle le montant du prêt est effectivement versé dans son intégralité à l'Emprunteur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Les intérêts commenceront à courir dès que le montant du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Quand les intérêts seront-ils payés ? (</w:t>
      </w:r>
      <w:r>
        <w:rPr>
          <w:rFonts w:cs="Arial" w:ascii="Arial" w:hAnsi="Arial"/>
          <w:b/>
          <w:color w:val="000000" w:themeColor="text1"/>
        </w:rPr>
        <w:t>articles alternatifs</w:t>
      </w:r>
      <w:r>
        <w:rPr>
          <w:rFonts w:cs="Arial" w:ascii="Arial" w:hAnsi="Arial"/>
        </w:rPr>
        <w:t>)</w:t>
      </w:r>
    </w:p>
    <w:p>
      <w:pPr>
        <w:pStyle w:val="ListParagraph"/>
        <w:numPr>
          <w:ilvl w:val="0"/>
          <w:numId w:val="2"/>
        </w:numPr>
        <w:spacing w:lineRule="auto" w:line="360"/>
        <w:jc w:val="both"/>
        <w:rPr>
          <w:rFonts w:ascii="Arial" w:hAnsi="Arial" w:cs="Arial"/>
        </w:rPr>
      </w:pPr>
      <w:r>
        <w:rPr>
          <w:rFonts w:cs="Arial" w:ascii="Arial" w:hAnsi="Arial"/>
        </w:rPr>
        <w:t>A l'échéance. En cas de prolongation du Contrat, à quelle date les intérêts courus depuis l’échéance initialement prévue devront-il être versés ?</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Mensuellement / trimestriellement / semestriellement? + Date de la première échéance utile via le calendrier</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Le </w:t>
      </w:r>
      <w:r>
        <w:rPr>
          <w:rFonts w:cs="Arial" w:ascii="Arial" w:hAnsi="Arial"/>
          <w:b/>
        </w:rPr>
        <w:t>[</w:t>
      </w:r>
      <w:r>
        <w:rPr>
          <w:rFonts w:cs="Arial" w:ascii="Arial" w:hAnsi="Arial"/>
          <w:b/>
          <w:highlight w:val="yellow"/>
        </w:rPr>
        <w:t>XX</w:t>
      </w:r>
      <w:r>
        <w:rPr>
          <w:rFonts w:cs="Arial" w:ascii="Arial" w:hAnsi="Arial"/>
          <w:b/>
        </w:rPr>
        <w:t>]</w:t>
      </w:r>
      <w:r>
        <w:rPr>
          <w:rFonts w:cs="Arial" w:ascii="Arial" w:hAnsi="Arial"/>
        </w:rPr>
        <w:t xml:space="preserve"> 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à la Date d'échéance.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b/>
          <w:lang w:eastAsia="fr-FR"/>
        </w:rPr>
        <w:t xml:space="preserve"> </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ListParagraph"/>
        <w:spacing w:lineRule="auto" w:line="360"/>
        <w:ind w:left="40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3</w:t>
      </w:r>
    </w:p>
    <w:p>
      <w:pPr>
        <w:pStyle w:val="Normal"/>
        <w:spacing w:lineRule="auto" w:line="360"/>
        <w:jc w:val="center"/>
        <w:rPr>
          <w:rFonts w:ascii="Arial" w:hAnsi="Arial" w:cs="Arial"/>
          <w:color w:val="1A1A1A"/>
        </w:rPr>
      </w:pPr>
      <w:r>
        <w:rPr>
          <w:rFonts w:cs="Arial" w:ascii="Arial" w:hAnsi="Arial"/>
          <w:b/>
          <w:bCs/>
          <w:lang w:eastAsia="fr-FR"/>
        </w:rPr>
        <w:t>Intérêts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OU</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lang w:eastAsia="fr-FR"/>
        </w:rPr>
        <w:t xml:space="preserve">Le Prêt porte intérêt à </w:t>
      </w:r>
      <w:r>
        <w:rPr>
          <w:rFonts w:cs="Arial" w:ascii="Arial" w:hAnsi="Arial"/>
          <w:b/>
          <w:lang w:eastAsia="fr-FR"/>
        </w:rPr>
        <w:t>[</w:t>
      </w:r>
      <w:r>
        <w:rPr>
          <w:rFonts w:cs="Arial" w:ascii="Arial" w:hAnsi="Arial"/>
          <w:b/>
          <w:highlight w:val="yellow"/>
          <w:lang w:eastAsia="fr-FR"/>
        </w:rPr>
        <w:t>Montant de l’intérêt annuel %</w:t>
      </w:r>
      <w:r>
        <w:rPr>
          <w:rFonts w:cs="Arial" w:ascii="Arial" w:hAnsi="Arial"/>
          <w:b/>
          <w:lang w:eastAsia="fr-FR"/>
        </w:rPr>
        <w:t>]</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Les intérêts commenceront à courir dès que le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eastAsia="fr-FR"/>
        </w:rPr>
        <w:t xml:space="preserve">Les intérêts dus seront payés à la Date d'échéance. </w:t>
      </w:r>
    </w:p>
    <w:p>
      <w:pPr>
        <w:pStyle w:val="ListParagraph"/>
        <w:spacing w:lineRule="auto" w:line="360"/>
        <w:ind w:left="1440" w:hanging="0"/>
        <w:jc w:val="both"/>
        <w:rPr>
          <w:rFonts w:ascii="Arial" w:hAnsi="Arial" w:cs="Arial"/>
          <w:lang w:eastAsia="fr-FR"/>
        </w:rPr>
      </w:pPr>
      <w:r>
        <w:rPr>
          <w:rFonts w:cs="Arial" w:ascii="Arial" w:hAnsi="Arial"/>
          <w:lang w:eastAsia="fr-FR"/>
        </w:rPr>
      </w:r>
    </w:p>
    <w:p>
      <w:pPr>
        <w:pStyle w:val="ListParagraph"/>
        <w:spacing w:lineRule="auto" w:line="360"/>
        <w:ind w:left="1440" w:hanging="0"/>
        <w:jc w:val="both"/>
        <w:rPr>
          <w:rFonts w:ascii="Arial" w:hAnsi="Arial" w:cs="Arial"/>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 xml:space="preserve">] </w:t>
      </w:r>
      <w:r>
        <w:rPr>
          <w:rFonts w:cs="Arial" w:ascii="Arial" w:hAnsi="Arial"/>
          <w:lang w:eastAsia="fr-FR"/>
        </w:rPr>
        <w:t xml:space="preserve">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Les intérêts seront calculés, pro rata temporis, sur le montant en capital non-remboursé du Prêt.</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Quand le Prêt sera-t-il remboursé ?</w:t>
      </w:r>
    </w:p>
    <w:p>
      <w:pPr>
        <w:pStyle w:val="Normal"/>
        <w:widowControl w:val="false"/>
        <w:overflowPunct w:val="false"/>
        <w:spacing w:lineRule="auto" w:line="360"/>
        <w:jc w:val="both"/>
        <w:textAlignment w:val="baseline"/>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en une fois à la Date d'échéance ? (Prêt avec intérêts)</w:t>
      </w:r>
    </w:p>
    <w:p>
      <w:pPr>
        <w:pStyle w:val="ListParagraph"/>
        <w:spacing w:lineRule="auto" w:line="360"/>
        <w:ind w:left="1440" w:hanging="0"/>
        <w:jc w:val="both"/>
        <w:rPr>
          <w:rFonts w:ascii="Arial" w:hAnsi="Arial" w:cs="Arial"/>
        </w:rPr>
      </w:pPr>
      <w:r>
        <w:rPr>
          <w:rFonts w:cs="Arial" w:ascii="Arial" w:hAnsi="Arial"/>
        </w:rPr>
      </w:r>
    </w:p>
    <w:p>
      <w:pPr>
        <w:pStyle w:val="Normal"/>
        <w:widowControl w:val="false"/>
        <w:overflowPunct w:val="false"/>
        <w:spacing w:lineRule="auto" w:line="360"/>
        <w:ind w:left="567" w:hanging="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jc w:val="both"/>
        <w:rPr>
          <w:rFonts w:ascii="Arial" w:hAnsi="Arial" w:cs="Arial"/>
          <w:color w:val="FF0000"/>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par acompte?</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Mensuel +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 xml:space="preserve">] </w:t>
      </w:r>
      <w:r>
        <w:rPr>
          <w:rFonts w:cs="Arial" w:ascii="Arial" w:hAnsi="Arial"/>
        </w:rPr>
        <w:t>à définir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 dates de remboursement via calendrier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 la première réquisition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immédiatement la totalité du Prêt à la première réquisition écrite du Prêteur.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Avec un délai d'avertissement</w:t>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oui, quel est le délai de grâce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Normal"/>
        <w:spacing w:lineRule="auto" w:line="36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 de grâce</w:t>
      </w:r>
      <w:r>
        <w:rPr>
          <w:rFonts w:cs="Arial" w:ascii="Arial" w:hAnsi="Arial"/>
          <w:b/>
        </w:rPr>
        <w:t>]</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non.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4</w:t>
      </w:r>
    </w:p>
    <w:p>
      <w:pPr>
        <w:pStyle w:val="ListParagraph"/>
        <w:spacing w:lineRule="auto" w:line="360"/>
        <w:ind w:left="400" w:hanging="0"/>
        <w:jc w:val="center"/>
        <w:rPr>
          <w:rFonts w:ascii="Arial" w:hAnsi="Arial" w:cs="Arial"/>
        </w:rPr>
      </w:pPr>
      <w:r>
        <w:rPr>
          <w:rFonts w:cs="Arial" w:ascii="Arial" w:hAnsi="Arial"/>
        </w:rPr>
        <w:t>Remboursement du Prêt</w:t>
      </w:r>
    </w:p>
    <w:p>
      <w:pPr>
        <w:pStyle w:val="Normal"/>
        <w:widowControl w:val="false"/>
        <w:overflowPunct w:val="false"/>
        <w:spacing w:lineRule="auto" w:line="360"/>
        <w:jc w:val="both"/>
        <w:textAlignment w:val="baseline"/>
        <w:rPr>
          <w:rFonts w:ascii="Arial" w:hAnsi="Arial" w:cs="Arial"/>
          <w:lang w:eastAsia="fr-FR"/>
        </w:rPr>
      </w:pPr>
      <w:r>
        <w:rPr>
          <w:rFonts w:cs="Arial" w:ascii="Arial" w:hAnsi="Arial"/>
          <w:lang w:eastAsia="fr-FR"/>
        </w:rPr>
      </w:r>
    </w:p>
    <w:p>
      <w:pPr>
        <w:pStyle w:val="ListParagraph"/>
        <w:widowControl w:val="false"/>
        <w:numPr>
          <w:ilvl w:val="1"/>
          <w:numId w:val="13"/>
        </w:numPr>
        <w:overflowPunct w:val="false"/>
        <w:spacing w:lineRule="auto" w:line="36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ind w:left="1418" w:hanging="0"/>
        <w:jc w:val="both"/>
        <w:rPr>
          <w:rFonts w:ascii="Arial" w:hAnsi="Arial" w:cs="Arial"/>
          <w:lang w:eastAsia="fr-FR"/>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ind w:left="1418" w:hanging="0"/>
        <w:jc w:val="center"/>
        <w:rPr>
          <w:rFonts w:ascii="Arial" w:hAnsi="Arial" w:cs="Arial"/>
          <w:lang w:eastAsia="fr-FR"/>
        </w:rPr>
      </w:pPr>
      <w:r>
        <w:rPr>
          <w:rFonts w:cs="Arial" w:ascii="Arial" w:hAnsi="Arial"/>
          <w:lang w:eastAsia="fr-FR"/>
        </w:rPr>
        <w:t>OR</w:t>
      </w:r>
    </w:p>
    <w:p>
      <w:pPr>
        <w:pStyle w:val="Normal"/>
        <w:spacing w:lineRule="auto" w:line="360"/>
        <w:jc w:val="both"/>
        <w:rPr>
          <w:rFonts w:ascii="Arial" w:hAnsi="Arial" w:cs="Arial"/>
          <w:color w:val="FF0000"/>
        </w:rPr>
      </w:pPr>
      <w:r>
        <w:rPr>
          <w:rFonts w:cs="Arial" w:ascii="Arial" w:hAnsi="Arial"/>
          <w:color w:val="FF0000"/>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L'Emprunteur devra restituer immédiatement la totalité du Prêt à la première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3"/>
        </w:numPr>
        <w:spacing w:lineRule="auto" w:line="36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w:t>
      </w:r>
      <w:r>
        <w:rPr>
          <w:rFonts w:cs="Arial" w:ascii="Arial" w:hAnsi="Arial"/>
          <w:b/>
        </w:rPr>
        <w:t xml:space="preserve"> de grâce]</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ListParagraph"/>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 Prêteur a la faculté de rembourser le Prêt de manière anticipée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 en tout temps :</w:t>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(Si intérêts)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0"/>
          <w:numId w:val="3"/>
        </w:numPr>
        <w:spacing w:lineRule="auto" w:line="360"/>
        <w:jc w:val="both"/>
        <w:rPr>
          <w:rFonts w:ascii="Arial" w:hAnsi="Arial" w:cs="Arial"/>
        </w:rPr>
      </w:pPr>
      <w:r>
        <w:rPr>
          <w:rFonts w:cs="Arial" w:ascii="Arial" w:hAnsi="Arial"/>
        </w:rPr>
        <w:t xml:space="preserve">Non. </w:t>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 avec peine conventionnelle en pourcentage du montant remboursé en cas de remboursement anticipé.</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l'Emprunter a droit d'emprunter à nouveau un montant qu'il aurait déjà remboursé ?</w:t>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Si le Prêt n'est pas remboursé à la Date d'échéance, est-ce que l'Emprunter doit payer un intérêt moratoire ?</w:t>
      </w:r>
    </w:p>
    <w:p>
      <w:pPr>
        <w:pStyle w:val="ListParagraph"/>
        <w:numPr>
          <w:ilvl w:val="0"/>
          <w:numId w:val="3"/>
        </w:numPr>
        <w:spacing w:lineRule="auto" w:line="360"/>
        <w:jc w:val="both"/>
        <w:rPr>
          <w:rFonts w:ascii="Arial" w:hAnsi="Arial" w:cs="Arial"/>
        </w:rPr>
      </w:pPr>
      <w:r>
        <w:rPr>
          <w:rFonts w:cs="Arial" w:ascii="Arial" w:hAnsi="Arial"/>
        </w:rPr>
        <w:t xml:space="preserve">Oui + </w:t>
      </w:r>
      <w:r>
        <w:rPr>
          <w:rFonts w:cs="Arial" w:ascii="Arial" w:hAnsi="Arial"/>
          <w:b/>
        </w:rPr>
        <w:t>[</w:t>
      </w:r>
      <w:r>
        <w:rPr>
          <w:rFonts w:cs="Arial" w:ascii="Arial" w:hAnsi="Arial"/>
          <w:b/>
          <w:highlight w:val="yellow"/>
        </w:rPr>
        <w:t>Quel taux ?</w:t>
      </w:r>
      <w:r>
        <w:rPr>
          <w:rFonts w:cs="Arial" w:ascii="Arial" w:hAnsi="Arial"/>
          <w:b/>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15"/>
        </w:numPr>
        <w:spacing w:lineRule="auto" w:line="36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2160" w:hanging="0"/>
        <w:rPr>
          <w:rFonts w:ascii="Arial" w:hAnsi="Arial" w:cs="Arial"/>
        </w:rPr>
      </w:pPr>
      <w:r>
        <w:rPr>
          <w:rFonts w:cs="Arial" w:ascii="Arial" w:hAnsi="Arial"/>
          <w:color w:val="FF0000"/>
        </w:rPr>
        <w:t>Ou rien si cocher "non" avant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numPr>
          <w:ilvl w:val="0"/>
          <w:numId w:val="15"/>
        </w:numPr>
        <w:spacing w:lineRule="auto" w:line="360"/>
        <w:jc w:val="both"/>
        <w:rPr>
          <w:rFonts w:ascii="Arial" w:hAnsi="Arial" w:cs="Arial"/>
        </w:rPr>
      </w:pPr>
      <w:r>
        <w:rPr>
          <w:rFonts w:cs="Arial" w:ascii="Arial" w:hAnsi="Arial"/>
        </w:rPr>
        <w:t>Sûretés</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ind w:left="400" w:hanging="0"/>
        <w:jc w:val="both"/>
        <w:rPr>
          <w:rFonts w:ascii="Arial" w:hAnsi="Arial" w:cs="Arial"/>
        </w:rPr>
      </w:pPr>
      <w:r>
        <w:rPr>
          <w:rFonts w:cs="Arial" w:ascii="Arial" w:hAnsi="Arial"/>
        </w:rPr>
        <w:t>Est-ce que le paiement du prêt est garanti par une sûrêté?</w:t>
      </w:r>
    </w:p>
    <w:p>
      <w:pPr>
        <w:pStyle w:val="ListParagraph"/>
        <w:spacing w:lineRule="auto" w:line="360"/>
        <w:ind w:left="40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u w:val="single"/>
        </w:rPr>
      </w:pPr>
      <w:r>
        <w:rPr>
          <w:rFonts w:cs="Arial" w:ascii="Arial" w:hAnsi="Arial"/>
          <w:u w:val="single"/>
        </w:rPr>
        <w:t>Article 6</w:t>
      </w:r>
    </w:p>
    <w:p>
      <w:pPr>
        <w:pStyle w:val="Normal"/>
        <w:spacing w:lineRule="auto" w:line="360"/>
        <w:jc w:val="center"/>
        <w:rPr>
          <w:rFonts w:ascii="Arial" w:hAnsi="Arial" w:cs="Arial"/>
        </w:rPr>
      </w:pPr>
      <w:r>
        <w:rPr>
          <w:rFonts w:cs="Arial" w:ascii="Arial" w:hAnsi="Arial"/>
        </w:rPr>
        <w:t>Sûretés</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de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OR</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16"/>
        </w:numPr>
        <w:rPr>
          <w:rFonts w:ascii="Arial" w:hAnsi="Arial" w:cs="Arial"/>
          <w:lang w:val="fr-CH"/>
        </w:rPr>
      </w:pPr>
      <w:r>
        <w:rPr>
          <w:rFonts w:cs="Arial" w:ascii="Arial" w:hAnsi="Arial"/>
          <w:lang w:val="fr-CH"/>
        </w:rPr>
        <w:t>Cas de restitution immédiate du Prêt ? (optionnel)</w:t>
      </w:r>
    </w:p>
    <w:p>
      <w:pPr>
        <w:pStyle w:val="ListParagraph"/>
        <w:ind w:left="400" w:hanging="0"/>
        <w:rPr>
          <w:rFonts w:ascii="Arial" w:hAnsi="Arial" w:cs="Arial"/>
          <w:lang w:val="fr-CH"/>
        </w:rPr>
      </w:pPr>
      <w:r>
        <w:rPr>
          <w:rFonts w:cs="Arial" w:ascii="Arial" w:hAnsi="Arial"/>
          <w:lang w:val="fr-CH"/>
        </w:rPr>
      </w:r>
    </w:p>
    <w:p>
      <w:pPr>
        <w:pStyle w:val="ListParagraph"/>
        <w:numPr>
          <w:ilvl w:val="1"/>
          <w:numId w:val="16"/>
        </w:numPr>
        <w:rPr>
          <w:rFonts w:ascii="Arial" w:hAnsi="Arial" w:cs="Arial"/>
          <w:lang w:val="fr-CH"/>
        </w:rPr>
      </w:pPr>
      <w:r>
        <w:rPr>
          <w:rFonts w:cs="Arial" w:ascii="Arial" w:hAnsi="Arial"/>
          <w:lang w:val="fr-CH"/>
        </w:rPr>
        <w:t>Oui</w:t>
      </w:r>
    </w:p>
    <w:p>
      <w:pPr>
        <w:pStyle w:val="ListParagraph"/>
        <w:rPr>
          <w:rFonts w:ascii="Arial" w:hAnsi="Arial" w:cs="Arial"/>
          <w:lang w:val="fr-CH"/>
        </w:rPr>
      </w:pPr>
      <w:r>
        <w:rPr>
          <w:rFonts w:cs="Arial" w:ascii="Arial" w:hAnsi="Arial"/>
          <w:lang w:val="fr-CH"/>
        </w:rPr>
      </w:r>
    </w:p>
    <w:p>
      <w:pPr>
        <w:pStyle w:val="ListParagraph"/>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Non-paiement d'une échéance, avec ou sans délai de grâce (</w:t>
      </w: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w:t>
      </w:r>
      <w:r>
        <w:rPr>
          <w:rFonts w:cs="Arial" w:ascii="Arial" w:hAnsi="Arial"/>
          <w:lang w:val="fr-CH"/>
        </w:rPr>
        <w:t xml:space="preserve">. </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d'insolvabilité ou de procédure d'exécution forcée</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de liquidation</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Changement de contrôle</w:t>
      </w:r>
    </w:p>
    <w:p>
      <w:pPr>
        <w:pStyle w:val="Normal"/>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ListParagraph"/>
        <w:numPr>
          <w:ilvl w:val="2"/>
          <w:numId w:val="16"/>
        </w:numPr>
        <w:rPr>
          <w:rFonts w:ascii="Arial" w:hAnsi="Arial" w:cs="Arial"/>
          <w:lang w:val="fr-CH"/>
        </w:rPr>
      </w:pPr>
      <w:r>
        <w:rPr>
          <w:rFonts w:cs="Arial" w:ascii="Arial" w:hAnsi="Arial"/>
          <w:lang w:val="fr-CH"/>
        </w:rPr>
        <w:t>Conséquence d'un Cas de restitution immédiate :</w:t>
      </w:r>
    </w:p>
    <w:p>
      <w:pPr>
        <w:pStyle w:val="Normal"/>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Normal"/>
        <w:numPr>
          <w:ilvl w:val="0"/>
          <w:numId w:val="4"/>
        </w:numPr>
        <w:jc w:val="both"/>
        <w:rPr>
          <w:rFonts w:ascii="Arial" w:hAnsi="Arial" w:cs="Arial"/>
          <w:lang w:val="fr-CH"/>
        </w:rPr>
      </w:pPr>
      <w:r>
        <w:rPr>
          <w:rFonts w:cs="Arial" w:ascii="Arial" w:hAnsi="Arial"/>
          <w:lang w:val="fr-CH"/>
        </w:rPr>
        <w:t>résilier le Contrat avec effet immédiat; et/ou</w:t>
      </w:r>
    </w:p>
    <w:p>
      <w:pPr>
        <w:pStyle w:val="Normal"/>
        <w:numPr>
          <w:ilvl w:val="0"/>
          <w:numId w:val="4"/>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4"/>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ListParagraph"/>
        <w:numPr>
          <w:ilvl w:val="1"/>
          <w:numId w:val="16"/>
        </w:numPr>
        <w:rPr>
          <w:rFonts w:ascii="Arial" w:hAnsi="Arial" w:cs="Arial"/>
        </w:rPr>
      </w:pPr>
      <w:r>
        <w:rPr>
          <w:rFonts w:cs="Arial" w:ascii="Arial" w:hAnsi="Arial"/>
        </w:rPr>
        <w:t>Non.</w:t>
      </w:r>
    </w:p>
    <w:p>
      <w:pPr>
        <w:pStyle w:val="Normal"/>
        <w:rPr>
          <w:rFonts w:ascii="Arial" w:hAnsi="Arial" w:cs="Arial"/>
          <w:u w:val="single"/>
        </w:rPr>
      </w:pPr>
      <w:r>
        <w:rPr>
          <w:rFonts w:cs="Arial" w:ascii="Arial" w:hAnsi="Arial"/>
          <w:u w:val="single"/>
        </w:rPr>
      </w:r>
      <w:r>
        <w:br w:type="page"/>
      </w:r>
    </w:p>
    <w:p>
      <w:pPr>
        <w:pStyle w:val="ListParagraph"/>
        <w:ind w:left="400" w:hanging="0"/>
        <w:jc w:val="center"/>
        <w:rPr>
          <w:rFonts w:ascii="Arial" w:hAnsi="Arial" w:cs="Arial"/>
          <w:u w:val="single"/>
          <w:lang w:val="fr-CH"/>
        </w:rPr>
      </w:pPr>
      <w:r>
        <w:rPr>
          <w:rFonts w:cs="Arial" w:ascii="Arial" w:hAnsi="Arial"/>
          <w:u w:val="single"/>
          <w:lang w:val="fr-CH"/>
        </w:rPr>
        <w:t>Article 8</w:t>
      </w:r>
    </w:p>
    <w:p>
      <w:pPr>
        <w:pStyle w:val="ListParagraph"/>
        <w:ind w:left="400" w:hanging="0"/>
        <w:jc w:val="center"/>
        <w:rPr>
          <w:rFonts w:ascii="Arial" w:hAnsi="Arial" w:cs="Arial"/>
          <w:lang w:val="fr-CH"/>
        </w:rPr>
      </w:pPr>
      <w:r>
        <w:rPr>
          <w:rFonts w:cs="Arial" w:ascii="Arial" w:hAnsi="Arial"/>
          <w:lang w:val="fr-CH"/>
        </w:rPr>
        <w:t>Restitution immédiate du Prêt</w:t>
      </w:r>
    </w:p>
    <w:p>
      <w:pPr>
        <w:pStyle w:val="ListParagraph"/>
        <w:rPr>
          <w:rFonts w:ascii="Arial" w:hAnsi="Arial" w:cs="Arial"/>
          <w:lang w:val="fr-CH"/>
        </w:rPr>
      </w:pPr>
      <w:r>
        <w:rPr>
          <w:rFonts w:cs="Arial" w:ascii="Arial" w:hAnsi="Arial"/>
          <w:lang w:val="fr-CH"/>
        </w:rPr>
      </w:r>
    </w:p>
    <w:p>
      <w:pPr>
        <w:pStyle w:val="ListParagraph"/>
        <w:numPr>
          <w:ilvl w:val="1"/>
          <w:numId w:val="17"/>
        </w:numPr>
        <w:ind w:left="709" w:hanging="720"/>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1"/>
          <w:numId w:val="17"/>
        </w:numPr>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ListParagraph"/>
        <w:numPr>
          <w:ilvl w:val="0"/>
          <w:numId w:val="19"/>
        </w:numPr>
        <w:jc w:val="both"/>
        <w:rPr>
          <w:rFonts w:ascii="Arial" w:hAnsi="Arial" w:cs="Arial"/>
          <w:lang w:val="fr-CH"/>
        </w:rPr>
      </w:pPr>
      <w:r>
        <w:rPr>
          <w:rFonts w:cs="Arial" w:ascii="Arial" w:hAnsi="Arial"/>
          <w:lang w:val="fr-CH"/>
        </w:rPr>
        <w:t>résilier le Contrat avec effet immédiat; et/ou</w:t>
      </w:r>
    </w:p>
    <w:p>
      <w:pPr>
        <w:pStyle w:val="ListParagraph"/>
        <w:numPr>
          <w:ilvl w:val="0"/>
          <w:numId w:val="19"/>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19"/>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jc w:val="center"/>
        <w:rPr>
          <w:rFonts w:ascii="Arial" w:hAnsi="Arial" w:cs="Arial"/>
          <w:u w:val="single"/>
        </w:rPr>
      </w:pPr>
      <w:r>
        <w:rPr>
          <w:rFonts w:cs="Arial" w:ascii="Arial" w:hAnsi="Arial"/>
          <w:u w:val="single"/>
        </w:rPr>
        <w:t>Article 8</w:t>
      </w:r>
    </w:p>
    <w:p>
      <w:pPr>
        <w:pStyle w:val="Normal"/>
        <w:spacing w:lineRule="auto" w:line="360"/>
        <w:jc w:val="center"/>
        <w:rPr>
          <w:rFonts w:ascii="Arial" w:hAnsi="Arial" w:cs="Arial"/>
        </w:rPr>
      </w:pPr>
      <w:r>
        <w:rPr>
          <w:rFonts w:cs="Arial" w:ascii="Arial" w:hAnsi="Arial"/>
        </w:rPr>
        <w:t>Divers</w:t>
      </w:r>
    </w:p>
    <w:p>
      <w:pPr>
        <w:pStyle w:val="Normal"/>
        <w:spacing w:lineRule="auto" w:line="360"/>
        <w:jc w:val="both"/>
        <w:rPr>
          <w:rFonts w:ascii="Arial" w:hAnsi="Arial" w:cs="Arial"/>
        </w:rPr>
      </w:pPr>
      <w:r>
        <w:rPr>
          <w:rFonts w:cs="Arial" w:ascii="Arial" w:hAnsi="Arial"/>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Accord complet</w:t>
      </w:r>
      <w:r>
        <w:rPr>
          <w:rFonts w:cs="Arial" w:ascii="Arial" w:hAnsi="Arial"/>
          <w:lang w:val="fr-CH" w:eastAsia="fr-FR"/>
        </w:rPr>
        <w:t>. Le Contrat constitue l’intégralité de l’accord passé par les Parties en relation avec son objet et il remplace tous les accords antérieurs que les Parties auraient pu passer en relation avec son objet.</w:t>
      </w:r>
    </w:p>
    <w:p>
      <w:pPr>
        <w:pStyle w:val="Normal"/>
        <w:overflowPunct w:val="false"/>
        <w:spacing w:lineRule="auto" w:line="360"/>
        <w:ind w:left="567" w:hanging="567"/>
        <w:jc w:val="both"/>
        <w:textAlignment w:val="baseline"/>
        <w:rPr>
          <w:rFonts w:ascii="Arial" w:hAnsi="Arial" w:cs="Arial"/>
          <w:lang w:val="fr-CH" w:eastAsia="fr-FR"/>
        </w:rPr>
      </w:pPr>
      <w:r>
        <w:rPr>
          <w:rFonts w:cs="Arial" w:ascii="Arial" w:hAnsi="Arial"/>
          <w:lang w:val="fr-CH" w:eastAsia="fr-FR"/>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u w:val="single"/>
          <w:lang w:val="fr-CH" w:eastAsia="fr-FR"/>
        </w:rPr>
        <w:t>Notification</w:t>
      </w:r>
      <w:r>
        <w:rPr>
          <w:rFonts w:cs="Arial" w:ascii="Arial" w:hAnsi="Arial"/>
          <w:lang w:val="fr-CH" w:eastAsia="fr-FR"/>
        </w:rPr>
        <w:t>. Toute modification en rapport avec le Contrat devra être faite par lettre recommandée envoyée à l'adresse de l'autre Partie figurant en première page du Contrat. Tant que la nouvelle adresse d'une partie n'a pas été communiquée à l'autre Partie, toute notification de cette partie sera réputée avoir été valablement effectuée si elle a été faite à l'adresse spécifiée ci-dessus.</w:t>
      </w:r>
    </w:p>
    <w:p>
      <w:pPr>
        <w:pStyle w:val="Normal"/>
        <w:widowControl w:val="false"/>
        <w:overflowPunct w:val="false"/>
        <w:spacing w:lineRule="auto" w:line="360"/>
        <w:ind w:left="567" w:hanging="567"/>
        <w:jc w:val="both"/>
        <w:textAlignment w:val="baseline"/>
        <w:rPr>
          <w:rFonts w:ascii="Arial" w:hAnsi="Arial" w:cs="Arial"/>
          <w:bCs/>
          <w:u w:val="single"/>
          <w:lang w:val="fr-CH" w:eastAsia="fr-FR"/>
        </w:rPr>
      </w:pPr>
      <w:r>
        <w:rPr>
          <w:rFonts w:cs="Arial" w:ascii="Arial" w:hAnsi="Arial"/>
          <w:bCs/>
          <w:u w:val="single"/>
          <w:lang w:val="fr-CH" w:eastAsia="fr-FR"/>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Nullité partielle</w:t>
      </w:r>
      <w:r>
        <w:rPr>
          <w:rFonts w:cs="Arial" w:ascii="Arial" w:hAnsi="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Cession</w:t>
      </w:r>
      <w:r>
        <w:rPr>
          <w:rFonts w:cs="Arial" w:ascii="Arial" w:hAnsi="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Modification</w:t>
      </w:r>
      <w:r>
        <w:rPr>
          <w:rFonts w:cs="Arial" w:ascii="Arial" w:hAnsi="Arial"/>
          <w:lang w:val="fr-CH" w:eastAsia="fr-FR"/>
        </w:rPr>
        <w:t>. Le Contrat ne pourra être modifié si ce n’est par un accord écrit valablement signé par les Parties.</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renonciation</w:t>
      </w:r>
      <w:r>
        <w:rPr>
          <w:rFonts w:cs="Arial" w:ascii="Arial" w:hAnsi="Arial"/>
          <w:lang w:val="fr-CH" w:eastAsia="fr-FR"/>
        </w:rPr>
        <w:t>.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violation antérieure ou postérieure.</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société simple</w:t>
      </w:r>
      <w:r>
        <w:rPr>
          <w:rFonts w:cs="Arial" w:ascii="Arial" w:hAnsi="Arial"/>
          <w:lang w:val="fr-CH" w:eastAsia="fr-FR"/>
        </w:rPr>
        <w:t>. Les Parties reconnaissent expressément que le Contrat ne constitue pas, et ne saurait être interprété comme, un contrat de société simple ou un accord similaire.</w:t>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t>Droit applicable et for</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A quel droit le Contrat doit-il être soumis?</w:t>
      </w:r>
    </w:p>
    <w:p>
      <w:pPr>
        <w:pStyle w:val="ListParagraph"/>
        <w:numPr>
          <w:ilvl w:val="0"/>
          <w:numId w:val="3"/>
        </w:numPr>
        <w:spacing w:lineRule="auto" w:line="360"/>
        <w:jc w:val="both"/>
        <w:rPr>
          <w:rFonts w:ascii="Arial" w:hAnsi="Arial" w:cs="Arial"/>
        </w:rPr>
      </w:pPr>
      <w:r>
        <w:rPr>
          <w:rFonts w:cs="Arial" w:ascii="Arial" w:hAnsi="Arial"/>
        </w:rPr>
        <w:t>Suisse (choix verrouillé)</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est soumis au droit suisse à l'exclusion des règles de droit international privé.</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Quel est le for judiciaire du Contrat?</w:t>
      </w:r>
    </w:p>
    <w:p>
      <w:pPr>
        <w:pStyle w:val="ListParagraph"/>
        <w:numPr>
          <w:ilvl w:val="0"/>
          <w:numId w:val="3"/>
        </w:numPr>
        <w:spacing w:lineRule="auto" w:line="360"/>
        <w:jc w:val="both"/>
        <w:rPr>
          <w:rFonts w:ascii="Arial" w:hAnsi="Arial" w:cs="Arial"/>
        </w:rPr>
      </w:pPr>
      <w:r>
        <w:rPr>
          <w:rFonts w:cs="Arial" w:ascii="Arial" w:hAnsi="Arial"/>
        </w:rPr>
        <w:t xml:space="preserve">Liste des 26 cantons à dérouler.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lang w:eastAsia="fr-FR"/>
        </w:rPr>
      </w:pPr>
      <w:r>
        <w:rPr>
          <w:rFonts w:cs="Arial" w:ascii="Arial" w:hAnsi="Arial"/>
          <w:lang w:eastAsia="fr-FR"/>
        </w:rPr>
        <w:t xml:space="preserve">Tout litige pouvant survenir entre les Parties quant au Contrat sera du ressort exclusif des tribunaux du canton </w:t>
      </w:r>
      <w:r>
        <w:rPr>
          <w:rFonts w:cs="Arial" w:ascii="Arial" w:hAnsi="Arial"/>
          <w:b/>
          <w:lang w:eastAsia="fr-FR"/>
        </w:rPr>
        <w:t>[</w:t>
      </w:r>
      <w:r>
        <w:rPr>
          <w:rFonts w:cs="Arial" w:ascii="Arial" w:hAnsi="Arial"/>
          <w:b/>
          <w:highlight w:val="yellow"/>
          <w:lang w:eastAsia="fr-FR"/>
        </w:rPr>
        <w:t>De Canton NB : attention "du Valais/des Grisons, …"</w:t>
      </w:r>
      <w:r>
        <w:rPr>
          <w:rFonts w:cs="Arial" w:ascii="Arial" w:hAnsi="Arial"/>
          <w:b/>
          <w:lang w:eastAsia="fr-FR"/>
        </w:rPr>
        <w:t>]</w:t>
      </w:r>
      <w:r>
        <w:rPr>
          <w:rFonts w:cs="Arial" w:ascii="Arial" w:hAnsi="Arial"/>
          <w:lang w:eastAsia="fr-FR"/>
        </w:rPr>
        <w:t>, sous réserve d'un recours au Tribunal fédéral.</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b/>
          <w:b/>
        </w:rPr>
      </w:pPr>
      <w:r>
        <w:rPr>
          <w:rFonts w:cs="Arial" w:ascii="Arial" w:hAnsi="Arial"/>
          <w:b/>
        </w:rPr>
        <w:t>Page de signature</w:t>
      </w:r>
    </w:p>
    <w:p>
      <w:pPr>
        <w:pStyle w:val="Normal"/>
        <w:spacing w:lineRule="auto" w:line="36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En combien d'exemplaires originaux le contrat sera-t-il signé?</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t xml:space="preserve">Ce Contrat est établi en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exemplaires signés, chaque exemplaire ayant valeur de contrat original pour tous ses effets, l'ensemble de ces exemplaires ne constituant qu'un seul et même Contrat.</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Quelle est la date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Date via un calendrier</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 est le lieu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Lieu de signature</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b/>
          <w:b/>
          <w:lang w:eastAsia="fr-FR"/>
        </w:rPr>
      </w:pPr>
      <w:r>
        <w:rPr>
          <w:rFonts w:cs="Arial" w:ascii="Arial" w:hAnsi="Arial"/>
          <w:lang w:eastAsia="fr-FR"/>
        </w:rPr>
        <w:t xml:space="preserve">Ainsi fait le </w:t>
      </w:r>
      <w:r>
        <w:rPr>
          <w:rFonts w:cs="Arial" w:ascii="Arial" w:hAnsi="Arial"/>
          <w:b/>
          <w:lang w:eastAsia="fr-FR"/>
        </w:rPr>
        <w:t>[</w:t>
      </w:r>
      <w:r>
        <w:rPr>
          <w:rFonts w:cs="Arial" w:ascii="Arial" w:hAnsi="Arial"/>
          <w:b/>
          <w:highlight w:val="yellow"/>
          <w:lang w:eastAsia="fr-FR"/>
        </w:rPr>
        <w:t>Date ou ____________]</w:t>
      </w:r>
      <w:r>
        <w:rPr>
          <w:rFonts w:cs="Arial" w:ascii="Arial" w:hAnsi="Arial"/>
          <w:lang w:eastAsia="fr-FR"/>
        </w:rPr>
        <w:t xml:space="preserve"> à </w:t>
      </w:r>
      <w:r>
        <w:rPr>
          <w:rFonts w:cs="Arial" w:ascii="Arial" w:hAnsi="Arial"/>
          <w:b/>
          <w:lang w:eastAsia="fr-FR"/>
        </w:rPr>
        <w:t>[</w:t>
      </w:r>
      <w:r>
        <w:rPr>
          <w:rFonts w:cs="Arial" w:ascii="Arial" w:hAnsi="Arial"/>
          <w:b/>
          <w:highlight w:val="yellow"/>
          <w:lang w:eastAsia="fr-FR"/>
        </w:rPr>
        <w:t>Lieu ou ____________</w:t>
      </w:r>
      <w:r>
        <w:rPr>
          <w:rFonts w:cs="Arial" w:ascii="Arial" w:hAnsi="Arial"/>
          <w:b/>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22"/>
        </w:numPr>
        <w:rPr>
          <w:rFonts w:ascii="Arial" w:hAnsi="Arial" w:cs="Arial"/>
          <w:lang w:eastAsia="fr-FR"/>
        </w:rPr>
      </w:pPr>
      <w:r>
        <w:rPr>
          <w:rFonts w:cs="Arial" w:ascii="Arial" w:hAnsi="Arial"/>
          <w:lang w:val="fr-CH"/>
        </w:rPr>
        <w:t>Reprise des noms des Parties</w:t>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Si personne physique:</w:t>
      </w:r>
    </w:p>
    <w:p>
      <w:pPr>
        <w:pStyle w:val="ListParagraph"/>
        <w:widowControl w:val="false"/>
        <w:ind w:left="1440" w:hanging="0"/>
        <w:rPr>
          <w:rFonts w:ascii="Arial" w:hAnsi="Arial" w:cs="Arial"/>
          <w:lang w:val="fr-CH"/>
        </w:rPr>
      </w:pPr>
      <w:bookmarkStart w:id="0" w:name="_GoBack"/>
      <w:bookmarkStart w:id="1" w:name="_GoBack"/>
      <w:bookmarkEnd w:id="1"/>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_______________</w:t>
      </w:r>
    </w:p>
    <w:p>
      <w:pPr>
        <w:pStyle w:val="ListParagraph"/>
        <w:widowControl w:val="false"/>
        <w:ind w:left="1440" w:hanging="0"/>
        <w:rPr>
          <w:rFonts w:ascii="Arial" w:hAnsi="Arial" w:cs="Arial"/>
          <w:b/>
          <w:b/>
          <w:lang w:eastAsia="fr-FR"/>
        </w:rPr>
      </w:pPr>
      <w:r>
        <w:rPr>
          <w:rFonts w:cs="Arial" w:ascii="Arial" w:hAnsi="Arial"/>
          <w:b/>
          <w:lang w:eastAsia="fr-FR"/>
        </w:rPr>
        <w:t>[</w:t>
      </w:r>
      <w:r>
        <w:rPr>
          <w:rFonts w:cs="Arial" w:ascii="Arial" w:hAnsi="Arial"/>
          <w:b/>
          <w:highlight w:val="yellow"/>
          <w:lang w:eastAsia="fr-FR"/>
        </w:rPr>
        <w:t>Nom de la personne physique</w:t>
      </w:r>
      <w:r>
        <w:rPr>
          <w:rFonts w:cs="Arial" w:ascii="Arial" w:hAnsi="Arial"/>
          <w:b/>
          <w:lang w:eastAsia="fr-FR"/>
        </w:rPr>
        <w:t>]</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Si personne morale:</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 xml:space="preserve">Pour </w:t>
      </w:r>
      <w:r>
        <w:rPr>
          <w:rFonts w:cs="Arial" w:ascii="Arial" w:hAnsi="Arial"/>
          <w:b/>
          <w:lang w:eastAsia="fr-FR"/>
        </w:rPr>
        <w:t>[</w:t>
      </w:r>
      <w:r>
        <w:rPr>
          <w:rFonts w:cs="Arial" w:ascii="Arial" w:hAnsi="Arial"/>
          <w:b/>
          <w:highlight w:val="yellow"/>
          <w:lang w:eastAsia="fr-FR"/>
        </w:rPr>
        <w:t>Nom de la personne morale</w:t>
      </w:r>
      <w:r>
        <w:rPr>
          <w:rFonts w:cs="Arial" w:ascii="Arial" w:hAnsi="Arial"/>
          <w:b/>
          <w:lang w:eastAsia="fr-FR"/>
        </w:rPr>
        <w:t>]</w:t>
      </w:r>
      <w:r>
        <w:rPr>
          <w:rFonts w:cs="Arial" w:ascii="Arial" w:hAnsi="Arial"/>
          <w:lang w:eastAsia="fr-FR"/>
        </w:rPr>
        <w:t xml:space="preserve">, </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_____________________</w:t>
      </w:r>
    </w:p>
    <w:p>
      <w:pPr>
        <w:pStyle w:val="ListParagraph"/>
        <w:widowControl w:val="false"/>
        <w:ind w:left="1440" w:hanging="0"/>
        <w:rPr/>
      </w:pPr>
      <w:r>
        <w:rPr>
          <w:rFonts w:cs="Arial" w:ascii="Arial" w:hAnsi="Arial"/>
          <w:b/>
          <w:lang w:val="fr-CH" w:eastAsia="fr-FR"/>
        </w:rPr>
        <w:t>[</w:t>
      </w:r>
      <w:r>
        <w:rPr>
          <w:rFonts w:cs="Arial" w:ascii="Arial" w:hAnsi="Arial"/>
          <w:b/>
          <w:highlight w:val="yellow"/>
          <w:lang w:val="fr-CH" w:eastAsia="fr-FR"/>
        </w:rPr>
        <w:t>Nom d’un représentant dument habilite à signer / ou de deux représentants en cas de signature collective à deux pour représenter la société</w:t>
      </w:r>
      <w:r>
        <w:rPr>
          <w:rFonts w:cs="Arial" w:ascii="Arial" w:hAnsi="Arial"/>
          <w:b/>
          <w:lang w:val="fr-CH" w:eastAsia="fr-FR"/>
        </w:rPr>
        <w: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lowerLetter"/>
      <w:lvlText w:val="%1)"/>
      <w:lvlJc w:val="left"/>
      <w:pPr>
        <w:ind w:left="360" w:hanging="360"/>
      </w:pPr>
      <w:rPr>
        <w:sz w:val="24"/>
        <w:szCs w:val="24"/>
        <w:rFonts w:ascii="Arial" w:hAnsi="Arial" w:cs="Arial"/>
      </w:rPr>
    </w:lvl>
    <w:lvl w:ilvl="1">
      <w:start w:val="1"/>
      <w:numFmt w:val="bullet"/>
      <w:lvlText w:val=""/>
      <w:lvlJc w:val="left"/>
      <w:pPr>
        <w:tabs>
          <w:tab w:val="num" w:pos="720"/>
        </w:tabs>
        <w:ind w:left="720" w:hanging="360"/>
      </w:pPr>
      <w:rPr>
        <w:rFonts w:ascii="Symbol" w:hAnsi="Symbol" w:cs="Symbol" w:hint="default"/>
        <w:b/>
        <w:rFonts w:cs="Symbol"/>
      </w:rPr>
    </w:lvl>
    <w:lvl w:ilvl="2">
      <w:start w:val="1"/>
      <w:numFmt w:val="bullet"/>
      <w:lvlText w:val=""/>
      <w:lvlJc w:val="left"/>
      <w:pPr>
        <w:tabs>
          <w:tab w:val="num" w:pos="1080"/>
        </w:tabs>
        <w:ind w:left="1080" w:hanging="360"/>
      </w:pPr>
      <w:rPr>
        <w:rFonts w:ascii="Symbol" w:hAnsi="Symbol" w:cs="Symbol" w:hint="default"/>
        <w:b/>
        <w:rFonts w:cs="Symbol"/>
      </w:rPr>
    </w:lvl>
    <w:lvl w:ilvl="3">
      <w:start w:val="1"/>
      <w:numFmt w:val="bullet"/>
      <w:lvlText w:val=""/>
      <w:lvlJc w:val="left"/>
      <w:pPr>
        <w:tabs>
          <w:tab w:val="num" w:pos="1440"/>
        </w:tabs>
        <w:ind w:left="1440" w:hanging="360"/>
      </w:pPr>
      <w:rPr>
        <w:rFonts w:ascii="Symbol" w:hAnsi="Symbol" w:cs="Symbol" w:hint="default"/>
        <w:b/>
        <w:rFonts w:cs="Symbol"/>
      </w:rPr>
    </w:lvl>
    <w:lvl w:ilvl="4">
      <w:start w:val="1"/>
      <w:numFmt w:val="bullet"/>
      <w:lvlText w:val=""/>
      <w:lvlJc w:val="left"/>
      <w:pPr>
        <w:tabs>
          <w:tab w:val="num" w:pos="1800"/>
        </w:tabs>
        <w:ind w:left="1800" w:hanging="360"/>
      </w:pPr>
      <w:rPr>
        <w:rFonts w:ascii="Symbol" w:hAnsi="Symbol" w:cs="Symbol" w:hint="default"/>
        <w:b/>
        <w:rFonts w:cs="Symbol"/>
      </w:rPr>
    </w:lvl>
    <w:lvl w:ilvl="5">
      <w:start w:val="1"/>
      <w:numFmt w:val="bullet"/>
      <w:lvlText w:val=""/>
      <w:lvlJc w:val="left"/>
      <w:pPr>
        <w:tabs>
          <w:tab w:val="num" w:pos="2160"/>
        </w:tabs>
        <w:ind w:left="2160" w:hanging="360"/>
      </w:pPr>
      <w:rPr>
        <w:rFonts w:ascii="Symbol" w:hAnsi="Symbol" w:cs="Symbol" w:hint="default"/>
        <w:b/>
        <w:rFonts w:cs="Symbol"/>
      </w:rPr>
    </w:lvl>
    <w:lvl w:ilvl="6">
      <w:start w:val="1"/>
      <w:numFmt w:val="bullet"/>
      <w:lvlText w:val=""/>
      <w:lvlJc w:val="left"/>
      <w:pPr>
        <w:tabs>
          <w:tab w:val="num" w:pos="2520"/>
        </w:tabs>
        <w:ind w:left="2520" w:hanging="360"/>
      </w:pPr>
      <w:rPr>
        <w:rFonts w:ascii="Symbol" w:hAnsi="Symbol" w:cs="Symbol" w:hint="default"/>
        <w:b/>
        <w:rFonts w:cs="Symbol"/>
      </w:rPr>
    </w:lvl>
    <w:lvl w:ilvl="7">
      <w:start w:val="1"/>
      <w:numFmt w:val="bullet"/>
      <w:lvlText w:val=""/>
      <w:lvlJc w:val="left"/>
      <w:pPr>
        <w:tabs>
          <w:tab w:val="num" w:pos="2880"/>
        </w:tabs>
        <w:ind w:left="2880" w:hanging="360"/>
      </w:pPr>
      <w:rPr>
        <w:rFonts w:ascii="Symbol" w:hAnsi="Symbol" w:cs="Symbol" w:hint="default"/>
        <w:b/>
        <w:rFonts w:cs="Symbol"/>
      </w:rPr>
    </w:lvl>
    <w:lvl w:ilvl="8">
      <w:start w:val="1"/>
      <w:numFmt w:val="bullet"/>
      <w:lvlText w:val=""/>
      <w:lvlJc w:val="left"/>
      <w:pPr>
        <w:tabs>
          <w:tab w:val="num" w:pos="3240"/>
        </w:tabs>
        <w:ind w:left="3240" w:hanging="360"/>
      </w:pPr>
      <w:rPr>
        <w:rFonts w:ascii="Symbol" w:hAnsi="Symbol" w:cs="Symbol" w:hint="default"/>
        <w:b/>
        <w:rFonts w:cs="Symbol"/>
      </w:rPr>
    </w:lvl>
  </w:abstractNum>
  <w:abstractNum w:abstractNumId="5">
    <w:lvl w:ilvl="0">
      <w:start w:val="1"/>
      <w:numFmt w:val="decimal"/>
      <w:lvlText w:val="%1."/>
      <w:lvlJc w:val="left"/>
      <w:pPr>
        <w:ind w:left="400" w:hanging="400"/>
      </w:pPr>
      <w:rPr>
        <w:color w:val="00000A"/>
      </w:rPr>
    </w:lvl>
    <w:lvl w:ilvl="1">
      <w:start w:val="1"/>
      <w:numFmt w:val="decimal"/>
      <w:lvlText w:val="%1.%2."/>
      <w:lvlJc w:val="left"/>
      <w:pPr>
        <w:ind w:left="720" w:hanging="720"/>
      </w:pPr>
      <w:rPr>
        <w:color w:val="00000A"/>
      </w:rPr>
    </w:lvl>
    <w:lvl w:ilvl="2">
      <w:start w:val="1"/>
      <w:numFmt w:val="decimal"/>
      <w:lvlText w:val="%1.%2.%3."/>
      <w:lvlJc w:val="left"/>
      <w:pPr>
        <w:ind w:left="720" w:hanging="720"/>
      </w:pPr>
      <w:rPr>
        <w:color w:val="00000A"/>
      </w:rPr>
    </w:lvl>
    <w:lvl w:ilvl="3">
      <w:start w:val="1"/>
      <w:numFmt w:val="decimal"/>
      <w:lvlText w:val="%1.%2.%3.%4."/>
      <w:lvlJc w:val="left"/>
      <w:pPr>
        <w:ind w:left="1080" w:hanging="1080"/>
      </w:pPr>
      <w:rPr>
        <w:color w:val="00000A"/>
      </w:rPr>
    </w:lvl>
    <w:lvl w:ilvl="4">
      <w:start w:val="1"/>
      <w:numFmt w:val="decimal"/>
      <w:lvlText w:val="%1.%2.%3.%4.%5."/>
      <w:lvlJc w:val="left"/>
      <w:pPr>
        <w:ind w:left="1080" w:hanging="1080"/>
      </w:pPr>
      <w:rPr>
        <w:color w:val="00000A"/>
      </w:rPr>
    </w:lvl>
    <w:lvl w:ilvl="5">
      <w:start w:val="1"/>
      <w:numFmt w:val="decimal"/>
      <w:lvlText w:val="%1.%2.%3.%4.%5.%6."/>
      <w:lvlJc w:val="left"/>
      <w:pPr>
        <w:ind w:left="1440" w:hanging="1440"/>
      </w:pPr>
      <w:rPr>
        <w:color w:val="00000A"/>
      </w:rPr>
    </w:lvl>
    <w:lvl w:ilvl="6">
      <w:start w:val="1"/>
      <w:numFmt w:val="decimal"/>
      <w:lvlText w:val="%1.%2.%3.%4.%5.%6.%7."/>
      <w:lvlJc w:val="left"/>
      <w:pPr>
        <w:ind w:left="1440" w:hanging="1440"/>
      </w:pPr>
      <w:rPr>
        <w:color w:val="00000A"/>
      </w:rPr>
    </w:lvl>
    <w:lvl w:ilvl="7">
      <w:start w:val="1"/>
      <w:numFmt w:val="decimal"/>
      <w:lvlText w:val="%1.%2.%3.%4.%5.%6.%7.%8."/>
      <w:lvlJc w:val="left"/>
      <w:pPr>
        <w:ind w:left="1800" w:hanging="1800"/>
      </w:pPr>
      <w:rPr>
        <w:color w:val="00000A"/>
      </w:rPr>
    </w:lvl>
    <w:lvl w:ilvl="8">
      <w:start w:val="1"/>
      <w:numFmt w:val="decimal"/>
      <w:lvlText w:val="%1.%2.%3.%4.%5.%6.%7.%8.%9."/>
      <w:lvlJc w:val="left"/>
      <w:pPr>
        <w:ind w:left="2160" w:hanging="2160"/>
      </w:pPr>
      <w:rPr>
        <w:color w:val="00000A"/>
      </w:rPr>
    </w:lvl>
  </w:abstractNum>
  <w:abstractNum w:abstractNumId="6">
    <w:lvl w:ilvl="0">
      <w:start w:val="1"/>
      <w:numFmt w:val="lowerLetter"/>
      <w:lvlText w:val="%1."/>
      <w:lvlJc w:val="left"/>
      <w:pPr>
        <w:ind w:left="1800" w:hanging="360"/>
      </w:pPr>
      <w:rPr>
        <w:b w:val="false"/>
        <w:bCs w:val="fals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bullet"/>
      <w:lvlText w:val=""/>
      <w:lvlJc w:val="left"/>
      <w:pPr>
        <w:ind w:left="1840" w:hanging="360"/>
      </w:pPr>
      <w:rPr>
        <w:rFonts w:ascii="Symbol" w:hAnsi="Symbol" w:cs="Symbol" w:hint="default"/>
        <w:b/>
        <w:rFonts w:cs="Symbol"/>
      </w:rPr>
    </w:lvl>
    <w:lvl w:ilvl="1">
      <w:start w:val="1"/>
      <w:numFmt w:val="bullet"/>
      <w:lvlText w:val="o"/>
      <w:lvlJc w:val="left"/>
      <w:pPr>
        <w:ind w:left="2560" w:hanging="360"/>
      </w:pPr>
      <w:rPr>
        <w:rFonts w:ascii="Courier New" w:hAnsi="Courier New" w:cs="Courier New" w:hint="default"/>
        <w:rFonts w:cs="Courier New"/>
      </w:rPr>
    </w:lvl>
    <w:lvl w:ilvl="2">
      <w:start w:val="1"/>
      <w:numFmt w:val="bullet"/>
      <w:lvlText w:val=""/>
      <w:lvlJc w:val="left"/>
      <w:pPr>
        <w:ind w:left="3280" w:hanging="360"/>
      </w:pPr>
      <w:rPr>
        <w:rFonts w:ascii="Wingdings" w:hAnsi="Wingdings" w:cs="Wingdings" w:hint="default"/>
        <w:rFonts w:cs="Wingdings"/>
      </w:rPr>
    </w:lvl>
    <w:lvl w:ilvl="3">
      <w:start w:val="1"/>
      <w:numFmt w:val="bullet"/>
      <w:lvlText w:val=""/>
      <w:lvlJc w:val="left"/>
      <w:pPr>
        <w:ind w:left="4000" w:hanging="360"/>
      </w:pPr>
      <w:rPr>
        <w:rFonts w:ascii="Symbol" w:hAnsi="Symbol" w:cs="Symbol" w:hint="default"/>
        <w:b/>
        <w:rFonts w:cs="Symbol"/>
      </w:rPr>
    </w:lvl>
    <w:lvl w:ilvl="4">
      <w:start w:val="1"/>
      <w:numFmt w:val="bullet"/>
      <w:lvlText w:val="o"/>
      <w:lvlJc w:val="left"/>
      <w:pPr>
        <w:ind w:left="4720" w:hanging="360"/>
      </w:pPr>
      <w:rPr>
        <w:rFonts w:ascii="Courier New" w:hAnsi="Courier New" w:cs="Courier New" w:hint="default"/>
        <w:rFonts w:cs="Courier New"/>
      </w:rPr>
    </w:lvl>
    <w:lvl w:ilvl="5">
      <w:start w:val="1"/>
      <w:numFmt w:val="bullet"/>
      <w:lvlText w:val=""/>
      <w:lvlJc w:val="left"/>
      <w:pPr>
        <w:ind w:left="5440" w:hanging="360"/>
      </w:pPr>
      <w:rPr>
        <w:rFonts w:ascii="Wingdings" w:hAnsi="Wingdings" w:cs="Wingdings" w:hint="default"/>
        <w:rFonts w:cs="Wingdings"/>
      </w:rPr>
    </w:lvl>
    <w:lvl w:ilvl="6">
      <w:start w:val="1"/>
      <w:numFmt w:val="bullet"/>
      <w:lvlText w:val=""/>
      <w:lvlJc w:val="left"/>
      <w:pPr>
        <w:ind w:left="6160" w:hanging="360"/>
      </w:pPr>
      <w:rPr>
        <w:rFonts w:ascii="Symbol" w:hAnsi="Symbol" w:cs="Symbol" w:hint="default"/>
        <w:b/>
        <w:rFonts w:cs="Symbol"/>
      </w:rPr>
    </w:lvl>
    <w:lvl w:ilvl="7">
      <w:start w:val="1"/>
      <w:numFmt w:val="bullet"/>
      <w:lvlText w:val="o"/>
      <w:lvlJc w:val="left"/>
      <w:pPr>
        <w:ind w:left="6880" w:hanging="360"/>
      </w:pPr>
      <w:rPr>
        <w:rFonts w:ascii="Courier New" w:hAnsi="Courier New" w:cs="Courier New" w:hint="default"/>
        <w:rFonts w:cs="Courier New"/>
      </w:rPr>
    </w:lvl>
    <w:lvl w:ilvl="8">
      <w:start w:val="1"/>
      <w:numFmt w:val="bullet"/>
      <w:lvlText w:val=""/>
      <w:lvlJc w:val="left"/>
      <w:pPr>
        <w:ind w:left="7600" w:hanging="360"/>
      </w:pPr>
      <w:rPr>
        <w:rFonts w:ascii="Wingdings" w:hAnsi="Wingdings" w:cs="Wingdings" w:hint="default"/>
        <w:rFonts w:cs="Wingdings"/>
      </w:rPr>
    </w:lvl>
  </w:abstractNum>
  <w:abstractNum w:abstractNumId="8">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lvl w:ilvl="0">
      <w:start w:val="3"/>
      <w:numFmt w:val="decimal"/>
      <w:lvlText w:val="%1."/>
      <w:lvlJc w:val="left"/>
      <w:pPr>
        <w:ind w:left="600" w:hanging="600"/>
      </w:pPr>
    </w:lvl>
    <w:lvl w:ilvl="1">
      <w:start w:val="1"/>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lvl w:ilvl="0">
      <w:start w:val="3"/>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lvl w:ilvl="0">
      <w:start w:val="4"/>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lvl w:ilvl="0">
      <w:start w:val="4"/>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lvl w:ilvl="0">
      <w:start w:val="5"/>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lvl w:ilvl="0">
      <w:start w:val="5"/>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6">
    <w:lvl w:ilvl="0">
      <w:start w:val="6"/>
      <w:numFmt w:val="decimal"/>
      <w:lvlText w:val="%1."/>
      <w:lvlJc w:val="left"/>
      <w:pPr>
        <w:ind w:left="400" w:hanging="40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17">
    <w:lvl w:ilvl="0">
      <w:start w:val="8"/>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8"/>
      <w:numFmt w:val="decimal"/>
      <w:lvlText w:val="%1."/>
      <w:lvlJc w:val="left"/>
      <w:pPr>
        <w:ind w:left="400" w:hanging="400"/>
      </w:pPr>
      <w:rPr>
        <w:u w:val="single"/>
      </w:rPr>
    </w:lvl>
    <w:lvl w:ilvl="1">
      <w:start w:val="1"/>
      <w:numFmt w:val="decimal"/>
      <w:lvlText w:val="%1.%2."/>
      <w:lvlJc w:val="left"/>
      <w:pPr>
        <w:ind w:left="1440" w:hanging="720"/>
      </w:pPr>
      <w:rPr>
        <w:u w:val="none"/>
        <w:rFonts w:ascii="Arial" w:hAnsi="Arial"/>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21">
    <w:lvl w:ilvl="0">
      <w:start w:val="9"/>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lvl w:ilvl="0">
      <w:start w:val="10"/>
      <w:numFmt w:val="decimal"/>
      <w:lvlText w:val="%1."/>
      <w:lvlJc w:val="left"/>
      <w:pPr>
        <w:ind w:left="540" w:hanging="54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fr-CH"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325a"/>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325a"/>
    <w:rPr>
      <w:color w:val="0563C1" w:themeColor="hyperlink"/>
      <w:u w:val="single"/>
    </w:rPr>
  </w:style>
  <w:style w:type="character" w:styleId="FollowedHyperlink">
    <w:name w:val="FollowedHyperlink"/>
    <w:basedOn w:val="DefaultParagraphFont"/>
    <w:uiPriority w:val="99"/>
    <w:semiHidden/>
    <w:unhideWhenUsed/>
    <w:qFormat/>
    <w:rsid w:val="0042325a"/>
    <w:rPr>
      <w:color w:val="954F72" w:themeColor="followedHyperlink"/>
      <w:u w:val="single"/>
    </w:rPr>
  </w:style>
  <w:style w:type="character" w:styleId="EntteCar" w:customStyle="1">
    <w:name w:val="En-tête Car"/>
    <w:basedOn w:val="DefaultParagraphFont"/>
    <w:link w:val="En-tte"/>
    <w:qFormat/>
    <w:rsid w:val="003b6e6c"/>
    <w:rPr>
      <w:rFonts w:ascii="Times New Roman" w:hAnsi="Times New Roman" w:eastAsia="Times New Roman" w:cs="Times New Roman"/>
      <w:sz w:val="22"/>
      <w:szCs w:val="20"/>
      <w:lang w:val="de-CH" w:eastAsia="fr-FR"/>
    </w:rPr>
  </w:style>
  <w:style w:type="character" w:styleId="TextedebullesCar" w:customStyle="1">
    <w:name w:val="Texte de bulles Car"/>
    <w:basedOn w:val="DefaultParagraphFont"/>
    <w:link w:val="Textedebulles"/>
    <w:uiPriority w:val="99"/>
    <w:semiHidden/>
    <w:qFormat/>
    <w:rsid w:val="00ee05fc"/>
    <w:rPr>
      <w:rFonts w:ascii="Tahoma" w:hAnsi="Tahoma" w:cs="Tahoma"/>
      <w:sz w:val="16"/>
      <w:szCs w:val="16"/>
    </w:rPr>
  </w:style>
  <w:style w:type="character" w:styleId="ListLabel1">
    <w:name w:val="ListLabel 1"/>
    <w:qFormat/>
    <w:rPr>
      <w:rFonts w:cs="Courier New"/>
    </w:rPr>
  </w:style>
  <w:style w:type="character" w:styleId="ListLabel2">
    <w:name w:val="ListLabel 2"/>
    <w:qFormat/>
    <w:rPr>
      <w:color w:val="00000A"/>
      <w:sz w:val="22"/>
    </w:rPr>
  </w:style>
  <w:style w:type="character" w:styleId="ListLabel3">
    <w:name w:val="ListLabel 3"/>
    <w:qFormat/>
    <w:rPr>
      <w:rFonts w:ascii="Arial" w:hAnsi="Arial"/>
      <w:b/>
    </w:rPr>
  </w:style>
  <w:style w:type="character" w:styleId="ListLabel4">
    <w:name w:val="ListLabel 4"/>
    <w:qFormat/>
    <w:rPr>
      <w:rFonts w:ascii="Arial" w:hAnsi="Arial" w:cs="Arial"/>
      <w:sz w:val="24"/>
      <w:szCs w:val="24"/>
    </w:rPr>
  </w:style>
  <w:style w:type="character" w:styleId="ListLabel5">
    <w:name w:val="ListLabel 5"/>
    <w:qFormat/>
    <w:rPr>
      <w:rFonts w:ascii="Arial" w:hAnsi="Arial"/>
      <w:color w:val="00000A"/>
    </w:rPr>
  </w:style>
  <w:style w:type="character" w:styleId="ListLabel6">
    <w:name w:val="ListLabel 6"/>
    <w:qFormat/>
    <w:rPr>
      <w:rFonts w:ascii="Arial" w:hAnsi="Arial" w:eastAsia="Calibri" w:cs="Arial"/>
    </w:rPr>
  </w:style>
  <w:style w:type="character" w:styleId="ListLabel7">
    <w:name w:val="ListLabel 7"/>
    <w:qFormat/>
    <w:rPr>
      <w:u w:val="single"/>
    </w:rPr>
  </w:style>
  <w:style w:type="character" w:styleId="ListLabel8">
    <w:name w:val="ListLabel 8"/>
    <w:qFormat/>
    <w:rPr>
      <w:rFonts w:ascii="Arial" w:hAnsi="Arial"/>
      <w:u w:val="none"/>
    </w:rPr>
  </w:style>
  <w:style w:type="character" w:styleId="ListLabel9">
    <w:name w:val="ListLabel 9"/>
    <w:qFormat/>
    <w:rPr>
      <w:rFonts w:ascii="Arial" w:hAnsi="Arial"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b/>
    </w:rPr>
  </w:style>
  <w:style w:type="character" w:styleId="ListLabel13">
    <w:name w:val="ListLabel 13"/>
    <w:qFormat/>
    <w:rPr>
      <w:rFonts w:ascii="Arial" w:hAnsi="Arial" w:cs="Arial"/>
      <w:sz w:val="24"/>
      <w:szCs w:val="24"/>
    </w:rPr>
  </w:style>
  <w:style w:type="character" w:styleId="ListLabel14">
    <w:name w:val="ListLabel 14"/>
    <w:qFormat/>
    <w:rPr>
      <w:rFonts w:ascii="Arial" w:hAnsi="Arial"/>
      <w:color w:val="00000A"/>
    </w:rPr>
  </w:style>
  <w:style w:type="character" w:styleId="ListLabel15">
    <w:name w:val="ListLabel 15"/>
    <w:qFormat/>
    <w:rPr>
      <w:rFonts w:ascii="Arial" w:hAnsi="Arial" w:cs="Arial"/>
    </w:rPr>
  </w:style>
  <w:style w:type="character" w:styleId="ListLabel16">
    <w:name w:val="ListLabel 16"/>
    <w:qFormat/>
    <w:rPr>
      <w:u w:val="single"/>
    </w:rPr>
  </w:style>
  <w:style w:type="character" w:styleId="ListLabel17">
    <w:name w:val="ListLabel 17"/>
    <w:qFormat/>
    <w:rPr>
      <w:rFonts w:ascii="Arial" w:hAnsi="Arial"/>
      <w:u w:val="none"/>
    </w:rPr>
  </w:style>
  <w:style w:type="character" w:styleId="ListLabel18">
    <w:name w:val="ListLabel 18"/>
    <w:qFormat/>
    <w:rPr>
      <w:rFonts w:ascii="Arial" w:hAnsi="Arial" w:cs="Symbol"/>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b/>
    </w:rPr>
  </w:style>
  <w:style w:type="character" w:styleId="ListLabel22">
    <w:name w:val="ListLabel 22"/>
    <w:qFormat/>
    <w:rPr>
      <w:rFonts w:ascii="Arial" w:hAnsi="Arial" w:cs="Arial"/>
      <w:sz w:val="24"/>
      <w:szCs w:val="24"/>
    </w:rPr>
  </w:style>
  <w:style w:type="character" w:styleId="ListLabel23">
    <w:name w:val="ListLabel 23"/>
    <w:qFormat/>
    <w:rPr>
      <w:rFonts w:ascii="Arial" w:hAnsi="Arial"/>
      <w:color w:val="00000A"/>
    </w:rPr>
  </w:style>
  <w:style w:type="character" w:styleId="ListLabel24">
    <w:name w:val="ListLabel 24"/>
    <w:qFormat/>
    <w:rPr>
      <w:rFonts w:ascii="Arial" w:hAnsi="Arial" w:cs="Arial"/>
    </w:rPr>
  </w:style>
  <w:style w:type="character" w:styleId="ListLabel25">
    <w:name w:val="ListLabel 25"/>
    <w:qFormat/>
    <w:rPr>
      <w:u w:val="single"/>
    </w:rPr>
  </w:style>
  <w:style w:type="character" w:styleId="ListLabel26">
    <w:name w:val="ListLabel 26"/>
    <w:qFormat/>
    <w:rPr>
      <w:rFonts w:ascii="Arial" w:hAnsi="Arial"/>
      <w:u w:val="none"/>
    </w:rPr>
  </w:style>
  <w:style w:type="character" w:styleId="ListLabel27">
    <w:name w:val="ListLabel 27"/>
    <w:qFormat/>
    <w:rPr>
      <w:rFonts w:ascii="Arial" w:hAnsi="Arial"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b/>
    </w:rPr>
  </w:style>
  <w:style w:type="character" w:styleId="ListLabel31">
    <w:name w:val="ListLabel 31"/>
    <w:qFormat/>
    <w:rPr>
      <w:rFonts w:ascii="Arial" w:hAnsi="Arial" w:cs="Arial"/>
      <w:sz w:val="24"/>
      <w:szCs w:val="24"/>
    </w:rPr>
  </w:style>
  <w:style w:type="character" w:styleId="ListLabel32">
    <w:name w:val="ListLabel 32"/>
    <w:qFormat/>
    <w:rPr>
      <w:rFonts w:ascii="Arial" w:hAnsi="Arial"/>
      <w:color w:val="00000A"/>
    </w:rPr>
  </w:style>
  <w:style w:type="character" w:styleId="ListLabel33">
    <w:name w:val="ListLabel 33"/>
    <w:qFormat/>
    <w:rPr>
      <w:rFonts w:ascii="Arial" w:hAnsi="Arial" w:cs="Arial"/>
    </w:rPr>
  </w:style>
  <w:style w:type="character" w:styleId="ListLabel34">
    <w:name w:val="ListLabel 34"/>
    <w:qFormat/>
    <w:rPr>
      <w:u w:val="single"/>
    </w:rPr>
  </w:style>
  <w:style w:type="character" w:styleId="ListLabel35">
    <w:name w:val="ListLabel 35"/>
    <w:qFormat/>
    <w:rPr>
      <w:rFonts w:ascii="Arial" w:hAnsi="Arial"/>
      <w:u w:val="none"/>
    </w:rPr>
  </w:style>
  <w:style w:type="character" w:styleId="ListLabel36">
    <w:name w:val="ListLabel 36"/>
    <w:qFormat/>
    <w:rPr>
      <w:rFonts w:ascii="Arial" w:hAnsi="Arial"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rPr>
  </w:style>
  <w:style w:type="character" w:styleId="ListLabel40">
    <w:name w:val="ListLabel 40"/>
    <w:qFormat/>
    <w:rPr>
      <w:rFonts w:ascii="Arial" w:hAnsi="Arial" w:cs="Arial"/>
      <w:sz w:val="24"/>
      <w:szCs w:val="24"/>
    </w:rPr>
  </w:style>
  <w:style w:type="character" w:styleId="ListLabel41">
    <w:name w:val="ListLabel 41"/>
    <w:qFormat/>
    <w:rPr>
      <w:rFonts w:ascii="Arial" w:hAnsi="Arial"/>
      <w:color w:val="00000A"/>
    </w:rPr>
  </w:style>
  <w:style w:type="character" w:styleId="ListLabel42">
    <w:name w:val="ListLabel 42"/>
    <w:qFormat/>
    <w:rPr>
      <w:rFonts w:ascii="Arial" w:hAnsi="Arial" w:cs="Arial"/>
    </w:rPr>
  </w:style>
  <w:style w:type="character" w:styleId="ListLabel43">
    <w:name w:val="ListLabel 43"/>
    <w:qFormat/>
    <w:rPr>
      <w:u w:val="single"/>
    </w:rPr>
  </w:style>
  <w:style w:type="character" w:styleId="ListLabel44">
    <w:name w:val="ListLabel 44"/>
    <w:qFormat/>
    <w:rPr>
      <w:rFonts w:ascii="Arial" w:hAnsi="Arial"/>
      <w:u w:val="none"/>
    </w:rPr>
  </w:style>
  <w:style w:type="character" w:styleId="ListLabel45">
    <w:name w:val="ListLabel 45"/>
    <w:qFormat/>
    <w:rPr>
      <w:rFonts w:ascii="Arial" w:hAnsi="Arial"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b/>
    </w:rPr>
  </w:style>
  <w:style w:type="character" w:styleId="ListLabel49">
    <w:name w:val="ListLabel 49"/>
    <w:qFormat/>
    <w:rPr>
      <w:rFonts w:ascii="Arial" w:hAnsi="Arial" w:cs="Arial"/>
      <w:sz w:val="24"/>
      <w:szCs w:val="24"/>
    </w:rPr>
  </w:style>
  <w:style w:type="character" w:styleId="ListLabel50">
    <w:name w:val="ListLabel 50"/>
    <w:qFormat/>
    <w:rPr>
      <w:rFonts w:ascii="Arial" w:hAnsi="Arial"/>
      <w:color w:val="00000A"/>
    </w:rPr>
  </w:style>
  <w:style w:type="character" w:styleId="ListLabel51">
    <w:name w:val="ListLabel 51"/>
    <w:qFormat/>
    <w:rPr>
      <w:rFonts w:ascii="Arial" w:hAnsi="Arial" w:cs="Arial"/>
    </w:rPr>
  </w:style>
  <w:style w:type="character" w:styleId="ListLabel52">
    <w:name w:val="ListLabel 52"/>
    <w:qFormat/>
    <w:rPr>
      <w:u w:val="single"/>
    </w:rPr>
  </w:style>
  <w:style w:type="character" w:styleId="ListLabel53">
    <w:name w:val="ListLabel 53"/>
    <w:qFormat/>
    <w:rPr>
      <w:rFonts w:ascii="Arial" w:hAnsi="Arial"/>
      <w:u w:val="none"/>
    </w:rPr>
  </w:style>
  <w:style w:type="character" w:styleId="ListLabel54">
    <w:name w:val="ListLabel 54"/>
    <w:qFormat/>
    <w:rPr>
      <w:rFonts w:ascii="Arial" w:hAnsi="Arial"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Arial"/>
      <w:sz w:val="24"/>
      <w:szCs w:val="24"/>
    </w:rPr>
  </w:style>
  <w:style w:type="character" w:styleId="ListLabel58">
    <w:name w:val="ListLabel 58"/>
    <w:qFormat/>
    <w:rPr>
      <w:color w:val="00000A"/>
    </w:rPr>
  </w:style>
  <w:style w:type="character" w:styleId="ListLabel59">
    <w:name w:val="ListLabel 59"/>
    <w:qFormat/>
    <w:rPr>
      <w:rFonts w:ascii="Arial" w:hAnsi="Arial"/>
      <w:b w:val="false"/>
      <w:bCs w:val="false"/>
    </w:rPr>
  </w:style>
  <w:style w:type="character" w:styleId="ListLabel60">
    <w:name w:val="ListLabel 60"/>
    <w:qFormat/>
    <w:rPr>
      <w:rFonts w:ascii="Arial" w:hAnsi="Arial" w:cs="Arial"/>
    </w:rPr>
  </w:style>
  <w:style w:type="character" w:styleId="ListLabel61">
    <w:name w:val="ListLabel 61"/>
    <w:qFormat/>
    <w:rPr>
      <w:u w:val="single"/>
    </w:rPr>
  </w:style>
  <w:style w:type="character" w:styleId="ListLabel62">
    <w:name w:val="ListLabel 62"/>
    <w:qFormat/>
    <w:rPr>
      <w:rFonts w:ascii="Arial" w:hAnsi="Arial"/>
      <w:u w:val="none"/>
    </w:rPr>
  </w:style>
  <w:style w:type="character" w:styleId="ListLabel63">
    <w:name w:val="ListLabel 63"/>
    <w:qFormat/>
    <w:rPr>
      <w:rFonts w:ascii="Arial" w:hAnsi="Arial"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cs="Arial"/>
      <w:sz w:val="24"/>
      <w:szCs w:val="24"/>
    </w:rPr>
  </w:style>
  <w:style w:type="character" w:styleId="ListLabel67">
    <w:name w:val="ListLabel 67"/>
    <w:qFormat/>
    <w:rPr>
      <w:color w:val="00000A"/>
    </w:rPr>
  </w:style>
  <w:style w:type="character" w:styleId="ListLabel68">
    <w:name w:val="ListLabel 68"/>
    <w:qFormat/>
    <w:rPr>
      <w:b w:val="false"/>
      <w:bCs w:val="false"/>
    </w:rPr>
  </w:style>
  <w:style w:type="character" w:styleId="ListLabel69">
    <w:name w:val="ListLabel 69"/>
    <w:qFormat/>
    <w:rPr>
      <w:rFonts w:ascii="Arial" w:hAnsi="Arial" w:cs="Arial"/>
    </w:rPr>
  </w:style>
  <w:style w:type="character" w:styleId="ListLabel70">
    <w:name w:val="ListLabel 70"/>
    <w:qFormat/>
    <w:rPr>
      <w:u w:val="single"/>
    </w:rPr>
  </w:style>
  <w:style w:type="character" w:styleId="ListLabel71">
    <w:name w:val="ListLabel 71"/>
    <w:qFormat/>
    <w:rPr>
      <w:rFonts w:ascii="Arial" w:hAnsi="Arial"/>
      <w:u w:val="none"/>
    </w:rPr>
  </w:style>
  <w:style w:type="character" w:styleId="ListLabel72">
    <w:name w:val="ListLabel 72"/>
    <w:qFormat/>
    <w:rPr>
      <w:rFonts w:ascii="Arial" w:hAnsi="Arial" w:cs="Symbol"/>
      <w:b/>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rial" w:hAnsi="Arial" w:cs="Arial"/>
      <w:sz w:val="24"/>
      <w:szCs w:val="24"/>
    </w:rPr>
  </w:style>
  <w:style w:type="character" w:styleId="ListLabel76">
    <w:name w:val="ListLabel 76"/>
    <w:qFormat/>
    <w:rPr>
      <w:color w:val="00000A"/>
    </w:rPr>
  </w:style>
  <w:style w:type="character" w:styleId="ListLabel77">
    <w:name w:val="ListLabel 77"/>
    <w:qFormat/>
    <w:rPr>
      <w:b w:val="false"/>
      <w:bCs w:val="false"/>
    </w:rPr>
  </w:style>
  <w:style w:type="character" w:styleId="ListLabel78">
    <w:name w:val="ListLabel 78"/>
    <w:qFormat/>
    <w:rPr>
      <w:rFonts w:ascii="Arial" w:hAnsi="Arial" w:cs="Arial"/>
    </w:rPr>
  </w:style>
  <w:style w:type="character" w:styleId="ListLabel79">
    <w:name w:val="ListLabel 79"/>
    <w:qFormat/>
    <w:rPr>
      <w:u w:val="single"/>
    </w:rPr>
  </w:style>
  <w:style w:type="character" w:styleId="ListLabel80">
    <w:name w:val="ListLabel 80"/>
    <w:qFormat/>
    <w:rPr>
      <w:rFonts w:ascii="Arial" w:hAnsi="Arial"/>
      <w:u w:val="none"/>
    </w:rPr>
  </w:style>
  <w:style w:type="character" w:styleId="ListLabel81">
    <w:name w:val="ListLabel 81"/>
    <w:qFormat/>
    <w:rPr>
      <w:rFonts w:ascii="Arial" w:hAnsi="Arial" w:cs="Symbol"/>
      <w:b/>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Arial" w:hAnsi="Arial" w:cs="Arial"/>
      <w:sz w:val="24"/>
      <w:szCs w:val="24"/>
    </w:rPr>
  </w:style>
  <w:style w:type="character" w:styleId="ListLabel85">
    <w:name w:val="ListLabel 85"/>
    <w:qFormat/>
    <w:rPr>
      <w:color w:val="00000A"/>
    </w:rPr>
  </w:style>
  <w:style w:type="character" w:styleId="ListLabel86">
    <w:name w:val="ListLabel 86"/>
    <w:qFormat/>
    <w:rPr>
      <w:b w:val="false"/>
      <w:bCs w:val="false"/>
    </w:rPr>
  </w:style>
  <w:style w:type="character" w:styleId="ListLabel87">
    <w:name w:val="ListLabel 87"/>
    <w:qFormat/>
    <w:rPr>
      <w:rFonts w:ascii="Arial" w:hAnsi="Arial" w:cs="Arial"/>
    </w:rPr>
  </w:style>
  <w:style w:type="character" w:styleId="ListLabel88">
    <w:name w:val="ListLabel 88"/>
    <w:qFormat/>
    <w:rPr>
      <w:u w:val="single"/>
    </w:rPr>
  </w:style>
  <w:style w:type="character" w:styleId="ListLabel89">
    <w:name w:val="ListLabel 89"/>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325a"/>
    <w:pPr>
      <w:spacing w:before="0" w:after="0"/>
      <w:ind w:left="720" w:hanging="0"/>
      <w:contextualSpacing/>
    </w:pPr>
    <w:rPr/>
  </w:style>
  <w:style w:type="paragraph" w:styleId="Header">
    <w:name w:val="Header"/>
    <w:basedOn w:val="Normal"/>
    <w:link w:val="En-tteCar"/>
    <w:rsid w:val="003b6e6c"/>
    <w:pPr>
      <w:tabs>
        <w:tab w:val="center" w:pos="4536" w:leader="none"/>
        <w:tab w:val="right" w:pos="9072" w:leader="none"/>
      </w:tabs>
      <w:spacing w:lineRule="exact" w:line="360"/>
      <w:jc w:val="both"/>
    </w:pPr>
    <w:rPr>
      <w:rFonts w:ascii="Times New Roman" w:hAnsi="Times New Roman" w:eastAsia="Times New Roman" w:cs="Times New Roman"/>
      <w:sz w:val="22"/>
      <w:szCs w:val="20"/>
      <w:lang w:val="de-CH" w:eastAsia="fr-FR"/>
    </w:rPr>
  </w:style>
  <w:style w:type="paragraph" w:styleId="BalloonText">
    <w:name w:val="Balloon Text"/>
    <w:basedOn w:val="Normal"/>
    <w:link w:val="TextedebullesCar"/>
    <w:uiPriority w:val="99"/>
    <w:semiHidden/>
    <w:unhideWhenUsed/>
    <w:qFormat/>
    <w:rsid w:val="00ee05fc"/>
    <w:pPr/>
    <w:rPr>
      <w:rFonts w:ascii="Tahoma" w:hAnsi="Tahoma" w:cs="Tahoma"/>
      <w:sz w:val="16"/>
      <w:szCs w:val="16"/>
    </w:rPr>
  </w:style>
  <w:style w:type="paragraph" w:styleId="Revision">
    <w:name w:val="Revision"/>
    <w:uiPriority w:val="99"/>
    <w:semiHidden/>
    <w:qFormat/>
    <w:rsid w:val="00fd20ab"/>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6077</TotalTime>
  <Application>LibreOffice/5.0.5.2$MacOSX_X86_64 LibreOffice_project/55b006a02d247b5f7215fc6ea0fde844b30035b3</Application>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2017-02-12T19:50:00Z</dcterms:created>
  <dc:creator>Utilisateur de Microsoft Office</dc:creator>
  <dc:language>en-US</dc:language>
  <dcterms:modified xsi:type="dcterms:W3CDTF">2017-08-10T16:38:36Z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