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B9" w:rsidRPr="001B43B9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 xml:space="preserve">Material Data Curator System: </w:t>
      </w:r>
    </w:p>
    <w:p w:rsidR="00D30F27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Setup instructions for Windows</w:t>
      </w:r>
    </w:p>
    <w:p w:rsidR="001B43B9" w:rsidRDefault="001B43B9" w:rsidP="001B43B9">
      <w:pPr>
        <w:rPr>
          <w:color w:val="1F4E79" w:themeColor="accent1" w:themeShade="80"/>
        </w:rPr>
      </w:pPr>
    </w:p>
    <w:p w:rsidR="00FF68D6" w:rsidRDefault="00B92DDD" w:rsidP="00FF68D6">
      <w:pPr>
        <w:pStyle w:val="ListParagraph"/>
        <w:numPr>
          <w:ilvl w:val="0"/>
          <w:numId w:val="1"/>
        </w:numPr>
        <w:jc w:val="both"/>
      </w:pPr>
      <w:r>
        <w:t>Double-c</w:t>
      </w:r>
      <w:r w:rsidR="001B43B9">
        <w:t>lick on setup.exe</w:t>
      </w:r>
      <w:r w:rsidR="00FF68D6">
        <w:t>.</w:t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59340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pStyle w:val="ListParagraph"/>
        <w:jc w:val="both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A pop-up asking for administrator access will appear. Allow the program to </w:t>
      </w:r>
      <w:r w:rsidR="00B92DDD">
        <w:t>run</w:t>
      </w:r>
      <w:r>
        <w:t xml:space="preserve"> on your computer by typing your username and password and click on ‘Yes’, or simply by clicking on ‘Allow’.</w:t>
      </w: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Use the setup assistant to install the program. Go to the next step using the ‘Next’ button. </w:t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49530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625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49720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>Then click on the ‘Install’ button to start the installation.</w:t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49815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1B43B9" w:rsidRDefault="00B92DDD" w:rsidP="00B92DDD">
      <w:pPr>
        <w:pStyle w:val="ListParagraph"/>
        <w:numPr>
          <w:ilvl w:val="0"/>
          <w:numId w:val="1"/>
        </w:numPr>
        <w:jc w:val="both"/>
      </w:pPr>
      <w:r>
        <w:lastRenderedPageBreak/>
        <w:t>Wait for the installation process to finish.</w:t>
      </w: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530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lastRenderedPageBreak/>
        <w:t>Click on Finish to close the setup assistant.</w:t>
      </w: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3776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The program is now well installed on the computer and a shortcut is created on the desktop.</w:t>
      </w:r>
    </w:p>
    <w:p w:rsidR="0046057B" w:rsidRDefault="0046057B" w:rsidP="0046057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03822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To run </w:t>
      </w:r>
      <w:proofErr w:type="spellStart"/>
      <w:r>
        <w:t>mdcs</w:t>
      </w:r>
      <w:proofErr w:type="spellEnd"/>
      <w:r>
        <w:t xml:space="preserve">, you have to run it as an administrator. Right-click on the </w:t>
      </w:r>
      <w:proofErr w:type="spellStart"/>
      <w:r>
        <w:t>mdcs</w:t>
      </w:r>
      <w:proofErr w:type="spellEnd"/>
      <w:r>
        <w:t xml:space="preserve"> shortcut on the desktop and select ‘Run as administrator’. </w:t>
      </w:r>
      <w:r>
        <w:t>A pop-up asking for administrator access will appear</w:t>
      </w:r>
      <w:r>
        <w:t xml:space="preserve"> again</w:t>
      </w:r>
      <w:r>
        <w:t xml:space="preserve">. Allow the </w:t>
      </w:r>
      <w:proofErr w:type="spellStart"/>
      <w:r>
        <w:t>mdcs</w:t>
      </w:r>
      <w:proofErr w:type="spellEnd"/>
      <w:r>
        <w:t xml:space="preserve"> to </w:t>
      </w:r>
      <w:r>
        <w:t>run</w:t>
      </w:r>
      <w:r>
        <w:t xml:space="preserve"> on your computer by typing your username and password and click on ‘Yes’, or simply by clicking on ‘Allow’.</w:t>
      </w: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05200" cy="542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numPr>
          <w:ilvl w:val="0"/>
          <w:numId w:val="1"/>
        </w:numPr>
      </w:pPr>
      <w:r>
        <w:lastRenderedPageBreak/>
        <w:t xml:space="preserve">Once the program is running the three following Windows should appear. Let them open to let </w:t>
      </w:r>
      <w:proofErr w:type="spellStart"/>
      <w:r>
        <w:t>mdcs</w:t>
      </w:r>
      <w:proofErr w:type="spellEnd"/>
      <w:r>
        <w:t xml:space="preserve"> running well.</w:t>
      </w:r>
    </w:p>
    <w:p w:rsidR="0046057B" w:rsidRDefault="0046057B" w:rsidP="0046057B">
      <w:pPr>
        <w:pStyle w:val="ListParagraph"/>
      </w:pPr>
      <w:bookmarkStart w:id="0" w:name="_GoBack"/>
      <w:bookmarkEnd w:id="0"/>
    </w:p>
    <w:p w:rsidR="0046057B" w:rsidRDefault="0046057B" w:rsidP="0046057B">
      <w:pPr>
        <w:pStyle w:val="ListParagraph"/>
      </w:pPr>
      <w:r>
        <w:rPr>
          <w:noProof/>
        </w:rPr>
        <w:drawing>
          <wp:inline distT="0" distB="0" distL="0" distR="0">
            <wp:extent cx="5934075" cy="2943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DD" w:rsidRPr="001B43B9" w:rsidRDefault="00B92DDD" w:rsidP="00B92DDD">
      <w:pPr>
        <w:pStyle w:val="ListParagraph"/>
      </w:pPr>
    </w:p>
    <w:sectPr w:rsidR="00B92DDD" w:rsidRPr="001B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31923"/>
    <w:multiLevelType w:val="hybridMultilevel"/>
    <w:tmpl w:val="92A0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B9"/>
    <w:rsid w:val="001B43B9"/>
    <w:rsid w:val="0046057B"/>
    <w:rsid w:val="00B92DDD"/>
    <w:rsid w:val="00D30F27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12A28-1B56-4B34-A1DF-2A80A2E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2</cp:revision>
  <dcterms:created xsi:type="dcterms:W3CDTF">2014-08-01T20:48:00Z</dcterms:created>
  <dcterms:modified xsi:type="dcterms:W3CDTF">2014-08-01T21:17:00Z</dcterms:modified>
</cp:coreProperties>
</file>